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BÌNH DƯƠNG</w:t>
            </w:r>
            <w:r>
              <w:rPr>
                <w:rFonts w:ascii="Times New Roman" w:hAnsi="Times New Roman" w:eastAsia="Times New Roman"/>
                <w:b w:val="0"/>
                <w:i w:val="0"/>
                <w:sz w:val="26"/>
              </w:rPr>
              <w:br/>
              <w:t>-------</w:t>
              <w:br/>
              <w:t>Số: 261/QĐ-UBND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Giang, ngày 5 tháng 7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4 tập thể và 15 cá nhân thuộc Khoa Công nghệ thông tin đã có thành tích xuất sắc trong phong trào 'Toàn dân bảo vệ an ninh tổ quốc'.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CHỦ TỊCH</w:t>
            </w:r>
            <w:r>
              <w:br/>
              <w:br/>
              <w:br/>
              <w:br/>
            </w:r>
            <w:r>
              <w:rPr>
                <w:rFonts w:ascii="Times New Roman" w:hAnsi="Times New Roman" w:eastAsia="Times New Roman"/>
                <w:b/>
                <w:i w:val="0"/>
                <w:sz w:val="26"/>
              </w:rPr>
              <w:t>Ngô Bảo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