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275/QĐ-ĐHBK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1 tháng 3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11 cá nhân thuộc Ban Quản lý dự án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HIỆU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