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KẾ HOẠCH VÀ ĐẦU TƯ</w:t>
            </w:r>
            <w:r>
              <w:rPr>
                <w:rFonts w:ascii="Times New Roman" w:hAnsi="Times New Roman" w:eastAsia="Times New Roman"/>
                <w:b w:val="0"/>
                <w:i w:val="0"/>
                <w:sz w:val="26"/>
              </w:rPr>
              <w:br/>
              <w:t>-------</w:t>
              <w:br/>
              <w:t>Số: 281/QĐ-KHVĐT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7 tháng 1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'Chuyển đổi số toàn diện' với tổng số tiền là 835.000.000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KẾ HOẠCH VÀ ĐẦU TƯ</w:t>
              <w:br/>
              <w:t>THỨ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