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300/QĐ-TC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17 tháng 6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'Nâng cấp hạ tầng mạng LAN' với tổng số tiền là 330.000.000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VỤ TRƯỞNG VỤ TỔ CHỨC CÁN BỘ</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