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303/QĐ-UBND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24 tháng 1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'Cải tạo cảnh quan khuôn viên'. Đơn vị trúng thầu là Công ty TNHH Thương mại Dịch vụ B, giá trúng thầu là 374.000.000 đồng, thời gian thực hiện hợp đồng là 104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