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312/QĐ-CT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Vũ Quốc Hưng, chức vụ Chuyên viên thuộc Phòng Hành chính,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