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 BÁCH KHOA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333/QĐ-ĐHBK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30 tháng 8 năm 2020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thi hành kỷ luật viên chức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Thi hành kỷ luật bằng hình thức Cảnh cáo đối với ông/bà Vũ Quốc Hưng, chức vụ Chuyên viên thuộc Phòng Tài chính - Kế toán, do đã vi phạm quy định về thực hiện giờ giấc làm việc. Thời gian thi hành kỷ luật là 12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TRƯỜNG ĐẠI HỌC BÁCH KHOA</w:t>
              <w:br/>
              <w:t>PHÓ 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