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342/QĐ-UBND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3 tháng 6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724.000.000 đồng, thời gian thực hiện hợp đồng là 136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