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348/QĐ-ĐHBK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18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'Nâng cấp hạ tầng mạng LAN'. Đơn vị trúng thầu là Công ty Cổ phần Xây dựng Số 1, giá trúng thầu là 290.000.000 đồng, thời gian thực hiện hợp đồng là 89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