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353/QĐ-ĐHBK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Thương mại Dịch vụ B, giá trúng thầu là 204.000.000 đồng, thời gian thực hiện hợp đồng là 128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