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TÀI CHÍNH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432/QĐ-TC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7 tháng 4 năm 2020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QUYẾT ĐỊNH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bổ nhiệm cán bộ quản lý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Nghị định số 123/2016/NĐ-CP quy định chức năng, nhiệm vụ của Bộ;</w:t>
      </w:r>
    </w:p>
    <w:p>
      <w:pPr>
        <w:jc w:val="both"/>
      </w:pPr>
      <w:r>
        <w:rPr>
          <w:rFonts w:ascii="Times New Roman" w:hAnsi="Times New Roman" w:eastAsia="Times New Roman"/>
          <w:b w:val="0"/>
          <w:i/>
          <w:sz w:val="26"/>
        </w:rPr>
        <w:t>Căn cứ Luật Cán bộ, công chức năm 2008;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Theo đề nghị của Trưởng phòng Tổ chức - Hành chính.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QUYẾT ĐỊNH: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1. </w:t>
      </w:r>
      <w:r>
        <w:rPr>
          <w:rFonts w:ascii="Times New Roman" w:hAnsi="Times New Roman" w:eastAsia="Times New Roman"/>
          <w:b w:val="0"/>
          <w:i w:val="0"/>
          <w:sz w:val="26"/>
        </w:rPr>
        <w:t>Bổ nhiệm ông/bà Vũ Quốc Hưng, sinh ngày 28/10/1981, quê quán Nghệ An, hiện đang công tác tại Phòng Tài chính - Kế toán, giữ chức vụ Trưởng phòng. Thời hạn giữ chức vụ là 05 năm kể từ ngày ký.</w:t>
      </w:r>
    </w:p>
    <w:p>
      <w:r>
        <w:rPr>
          <w:rFonts w:ascii="Times New Roman" w:hAnsi="Times New Roman" w:eastAsia="Times New Roman"/>
          <w:b/>
          <w:i w:val="0"/>
          <w:sz w:val="26"/>
        </w:rPr>
        <w:t xml:space="preserve">Điều 2. </w:t>
      </w:r>
      <w:r>
        <w:rPr>
          <w:rFonts w:ascii="Times New Roman" w:hAnsi="Times New Roman" w:eastAsia="Times New Roman"/>
          <w:b w:val="0"/>
          <w:i w:val="0"/>
          <w:sz w:val="26"/>
        </w:rPr>
        <w:t>Quyết định này có hiệu lực kể từ ngày ký.</w:t>
      </w:r>
    </w:p>
    <w:p>
      <w:pPr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Điều 3. </w:t>
      </w:r>
      <w:r>
        <w:rPr>
          <w:rFonts w:ascii="Times New Roman" w:hAnsi="Times New Roman" w:eastAsia="Times New Roman"/>
          <w:b w:val="0"/>
          <w:i w:val="0"/>
          <w:sz w:val="26"/>
        </w:rPr>
        <w:t>Chánh Văn phòng, Trưởng các đơn vị liên quan và các ông/bà có tên tại Điều 1 chịu trách nhiệm thi hành Quyết định này./.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Điều 3;</w:t>
              <w:br/>
              <w:t>- Lưu: VT, PC.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TM. BỘ TÀI CHÍNH</w:t>
              <w:br/>
              <w:t>VỤ TRƯỞNG VỤ TỔ CHỨC CÁN BỘ</w:t>
            </w:r>
            <w:r>
              <w:br/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