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486/QĐ-ĐHBK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6 tháng 10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Công ty Cổ phần Xây dựng Số 1, giá trúng thầu là 676.000.000 đồng, thời gian thực hiện hợp đồng là 177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PHÓ HIỆU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