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KINH TẾ QUỐC DÂN</w:t>
            </w:r>
            <w:r>
              <w:rPr>
                <w:rFonts w:ascii="Times New Roman" w:hAnsi="Times New Roman" w:eastAsia="Times New Roman"/>
                <w:b w:val="0"/>
                <w:i w:val="0"/>
                <w:sz w:val="26"/>
              </w:rPr>
              <w:br/>
              <w:t>-------</w:t>
              <w:br/>
              <w:t>Số: 500/QĐ-ĐHBK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22 tháng 3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'Mua sắm trang thiết bị giảng dạy'. Đơn vị trúng thầu là Công ty TNHH Thương mại Dịch vụ B, giá trúng thầu là 600.000.000 đồng, thời gian thực hiện hợp đồng là 79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KINH TẾ QUỐC DÂN</w:t>
              <w:br/>
              <w:t>PHÓ HIỆU TRƯỞNG</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