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ĐỒNG NAI</w:t>
            </w:r>
            <w:r>
              <w:rPr>
                <w:rFonts w:ascii="Times New Roman" w:hAnsi="Times New Roman" w:eastAsia="Times New Roman"/>
                <w:b w:val="0"/>
                <w:i w:val="0"/>
                <w:sz w:val="26"/>
              </w:rPr>
              <w:br/>
              <w:t>-------</w:t>
              <w:br/>
              <w:t>Số: 550/QĐ-UBND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3 tháng 12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Nguyễn Văn An, sinh ngày 1/12/1986, quê quán Nam Định, hiện đang công tác tại Trung tâm Hỗ trợ sinh viên,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