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588/QĐ-UBND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Bình Dương, ngày 3 tháng 10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Phạm Minh Dũng, chức vụ Chuyên viên thuộc Ban Quản lý dự án, do đã vi phạm quy định về quản lý tài chính.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