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012/TTr-TCCB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11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Bộ trưởng xem xét, phê duyệt cấp bổ sung kinh phí sửa chữa với tổng dự toán là 4.979.000.000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Bộ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