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040/TTr-TCCB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21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5 chỉ tiêu viên chức vào các vị trí: Văn thư lưu trữ, Giảng viên cơ hữu.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Bộ trưởng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Nguyễn Văn 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