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059/TTr-CNTT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4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Hiệu trưởng xem xét, phê duyệt cấp bổ sung kinh phí sửa chữa với tổng dự toán là 4.260.000.000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