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ỦY BAN NHÂN DÂN THÀNH PHỐ</w:t>
              <w:br/>
            </w:r>
            <w:r>
              <w:rPr>
                <w:rFonts w:ascii="Times New Roman" w:hAnsi="Times New Roman" w:eastAsia="Times New Roman"/>
                <w:b/>
                <w:i w:val="0"/>
                <w:sz w:val="26"/>
              </w:rPr>
              <w:t>SỞ TÀI CHÍNH</w:t>
            </w:r>
            <w:r>
              <w:rPr>
                <w:rFonts w:ascii="Times New Roman" w:hAnsi="Times New Roman" w:eastAsia="Times New Roman"/>
                <w:b w:val="0"/>
                <w:i w:val="0"/>
                <w:sz w:val="26"/>
              </w:rPr>
              <w:br/>
              <w:t>-------</w:t>
              <w:br/>
              <w:t>Số: 075/TTr-STC</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7 tháng 4 năm 2024</w:t>
            </w:r>
          </w:p>
        </w:tc>
      </w:tr>
    </w:tbl>
    <w:p/>
    <w:p>
      <w:pPr>
        <w:jc w:val="center"/>
      </w:pPr>
      <w:r>
        <w:rPr>
          <w:rFonts w:ascii="Times New Roman" w:hAnsi="Times New Roman" w:eastAsia="Times New Roman"/>
          <w:b/>
          <w:i w:val="0"/>
          <w:sz w:val="30"/>
        </w:rPr>
        <w:t>TỜ TRÌNH</w:t>
      </w:r>
    </w:p>
    <w:p>
      <w:pPr>
        <w:jc w:val="center"/>
      </w:pPr>
      <w:r>
        <w:rPr>
          <w:rFonts w:ascii="Times New Roman" w:hAnsi="Times New Roman" w:eastAsia="Times New Roman"/>
          <w:b/>
          <w:i w:val="0"/>
          <w:sz w:val="28"/>
        </w:rPr>
        <w:t>Về việc phê duyệt chủ trương đầu tư dự án Hệ thống quản lý văn bản thông minh</w:t>
      </w:r>
    </w:p>
    <w:p/>
    <w:p>
      <w:pPr>
        <w:jc w:val="center"/>
      </w:pPr>
      <w:r>
        <w:rPr>
          <w:rFonts w:ascii="Times New Roman" w:hAnsi="Times New Roman" w:eastAsia="Times New Roman"/>
          <w:b/>
          <w:i w:val="0"/>
          <w:sz w:val="28"/>
        </w:rPr>
        <w:t>Kính gửi: ỦY BAN NHÂN DÂN THÀNH PHỐ HÀ NỘI</w:t>
      </w:r>
    </w:p>
    <w:p/>
    <w:p>
      <w:pPr>
        <w:jc w:val="both"/>
      </w:pPr>
      <w:r>
        <w:rPr>
          <w:rFonts w:ascii="Times New Roman" w:hAnsi="Times New Roman" w:eastAsia="Times New Roman"/>
          <w:b w:val="0"/>
          <w:i w:val="0"/>
          <w:sz w:val="28"/>
        </w:rPr>
        <w:t>Căn cứ Luật Đầu tư công năm 2019;</w:t>
        <w:br/>
      </w:r>
      <w:r>
        <w:rPr>
          <w:rFonts w:ascii="Times New Roman" w:hAnsi="Times New Roman" w:eastAsia="Times New Roman"/>
          <w:b w:val="0"/>
          <w:i w:val="0"/>
          <w:sz w:val="28"/>
        </w:rPr>
        <w:t>Căn cứ Quy hoạch phát triển kinh tế - xã hội giai đoạn 2020-2025;</w:t>
        <w:br/>
      </w:r>
    </w:p>
    <w:p>
      <w:r>
        <w:rPr>
          <w:rFonts w:ascii="Times New Roman" w:hAnsi="Times New Roman" w:eastAsia="Times New Roman"/>
          <w:b/>
          <w:i w:val="0"/>
          <w:sz w:val="28"/>
        </w:rPr>
        <w:t>1. Sự cần thiết:</w:t>
      </w:r>
    </w:p>
    <w:p>
      <w:pPr>
        <w:jc w:val="both"/>
      </w:pPr>
      <w:r>
        <w:t>Việc đầu tư dự án là hết sức cần thiết nhằm đáp ứng nhu cầu chuyển đổi số và nâng cao năng lực cạnh tranh của đơn vị.</w:t>
      </w:r>
    </w:p>
    <w:p>
      <w:r>
        <w:rPr>
          <w:rFonts w:ascii="Times New Roman" w:hAnsi="Times New Roman" w:eastAsia="Times New Roman"/>
          <w:b/>
          <w:i w:val="0"/>
          <w:sz w:val="28"/>
        </w:rPr>
        <w:t>2. Nội dung đề xuất:</w:t>
      </w:r>
    </w:p>
    <w:p>
      <w:pPr>
        <w:jc w:val="both"/>
      </w:pPr>
      <w:r>
        <w:t>Trình phê duyệt Báo cáo nghiên cứu khả thi dự án Hệ thống quản lý văn bản thông minh với tổng mức đầu tư là 1.718.000.000 tỷ đồng. Thời gian thực hiện: 3 năm.</w:t>
      </w:r>
    </w:p>
    <w:p>
      <w:r>
        <w:rPr>
          <w:rFonts w:ascii="Times New Roman" w:hAnsi="Times New Roman" w:eastAsia="Times New Roman"/>
          <w:b/>
          <w:i w:val="0"/>
          <w:sz w:val="28"/>
        </w:rPr>
        <w:t>3. Kiến nghị:</w:t>
      </w:r>
    </w:p>
    <w:p>
      <w:pPr>
        <w:jc w:val="both"/>
      </w:pPr>
      <w:r>
        <w:t>Kính trình cấp có thẩm quyền xem xét quyết định.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STC.</w:t>
            </w:r>
          </w:p>
        </w:tc>
        <w:tc>
          <w:tcPr>
            <w:tcW w:type="dxa" w:w="4320"/>
          </w:tcPr>
          <w:p>
            <w:pPr>
              <w:jc w:val="center"/>
            </w:pPr>
            <w:r>
              <w:rPr>
                <w:rFonts w:ascii="Times New Roman" w:hAnsi="Times New Roman" w:eastAsia="Times New Roman"/>
                <w:b/>
                <w:i w:val="0"/>
                <w:sz w:val="26"/>
              </w:rPr>
              <w:t>GIÁM ĐỐC</w:t>
            </w:r>
            <w:r>
              <w:br/>
              <w:br/>
              <w:br/>
            </w:r>
            <w:r>
              <w:rPr>
                <w:rFonts w:ascii="Times New Roman" w:hAnsi="Times New Roman" w:eastAsia="Times New Roman"/>
                <w:b/>
                <w:i w:val="0"/>
                <w:sz w:val="26"/>
              </w:rPr>
              <w:t>Nguyễn Văn 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