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16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4 chỉ tiêu viên chức vào các vị trí: Chuyên viên CNTT,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