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092/TTr-STC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20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Trung tâm điều hành IOC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Trung tâm điều hành IOC với tổng mức đầu tư là 3.285.000.000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