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170/TTr-CNTT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6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3 chỉ tiêu viên chức vào các vị trí: Kế toán viên, Chuyên viên CNTT.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