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13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Quận xem xét, phê duyệt cấp bổ sung kinh phí sửa chữa với tổng dự toán là 991.000.000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