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ỦY BAN NHÂN DÂN THÀNH PHỐ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197/TTr-STC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19 tháng 1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xin cấp kinh phí sửa chữa cơ sở vật chất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THÀNH PHỐ HÀ NỘI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Ngân sách nhà nước năm 2015;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hiện trạng xuống cấp của tòa nhà A;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hệ thống điện và chống thấm tại tòa nhà làm việc đã xuống cấp nghiêm trọng, gây ảnh hưởng đến an toàn và hiệu quả công việc.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Kính trình Chủ tịch UBND Thành phố xem xét, phê duyệt cấp bổ sung kinh phí sửa chữa với tổng dự toán là 4.242.000.000 đồng.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Chủ tịch UBND Thành phố xem xét, phê duyệt.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STC.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KHOA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