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200/TTr-TCCB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Trung tâm điều hành IOC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Trung tâm điều hành IOC với tổng mức đầu tư là 4.367.000.000 tỷ đồng. Thời gian thực hiện: 2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