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216/TTr-PGDĐT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19 tháng 3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13 chỉ tiêu viên chức vào các vị trí: Chuyên viên CNTT, Văn thư lưu trữ.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Quận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