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217/TTr-PGDĐT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9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7 chỉ tiêu viên chức vào các vị trí: Kế toán viên,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Chủ tịch UBND Quận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