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268/TTr-BQLDA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19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Giám đốc Sở xem xét, phê duyệt cấp bổ sung kinh phí sửa chữa với tổng dự toán là 1.053.000.000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