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330/TTr-PGDĐT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21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10 chỉ tiêu viên chức vào các vị trí: Văn thư lưu trữ,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