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345/TTr-PGDĐT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17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13 chỉ tiêu viên chức vào các vị trí: Kế toán viên,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