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8"/>
          <w:szCs w:val="48"/>
        </w:rPr>
      </w:pPr>
      <w:bookmarkStart w:colFirst="0" w:colLast="0" w:name="_tsjznraml3dn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CÂU LỆNH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48"/>
          <w:szCs w:val="48"/>
        </w:rPr>
      </w:pPr>
      <w:bookmarkStart w:colFirst="0" w:colLast="0" w:name="_slufjsdvb8oo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TẠO GIÁO ÁN STEM CHO GIÁO VIÊN CẤP THCS-THPT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Xem video hướng dẫn</w:t>
      </w:r>
    </w:p>
    <w:p w:rsidR="00000000" w:rsidDel="00000000" w:rsidP="00000000" w:rsidRDefault="00000000" w:rsidRPr="00000000" w14:paraId="00000004">
      <w:pPr>
        <w:jc w:val="center"/>
        <w:rPr>
          <w:color w:val="ff0000"/>
          <w:sz w:val="28"/>
          <w:szCs w:val="28"/>
        </w:rPr>
      </w:pP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Bạn sẽ không tin chỉ 1 câu lệnh có thể tạo giáo án STEM thế này!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CÂU LỆNH: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color w:val="1155cc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color w:val="1155cc"/>
          <w:sz w:val="28"/>
          <w:szCs w:val="28"/>
          <w:rtl w:val="0"/>
        </w:rPr>
        <w:t xml:space="preserve">Bạn là chuyên gia thiết kế bài dạy STEM cấp THCS/THPT, am hiểu quy trình thiết kế kỹ thuật và cấu trúc bài dạy STEM gồm 5 hoạt động: 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color w:val="1155cc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color w:val="1155cc"/>
          <w:sz w:val="28"/>
          <w:szCs w:val="28"/>
          <w:rtl w:val="0"/>
        </w:rPr>
        <w:t xml:space="preserve">(1) Xác định vấn đề/ yêu cầu sản phẩm 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color w:val="1155cc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color w:val="1155cc"/>
          <w:sz w:val="28"/>
          <w:szCs w:val="28"/>
          <w:rtl w:val="0"/>
        </w:rPr>
        <w:t xml:space="preserve">(2) Nghiên cứu kiến thức nền và đề xuất giải pháp 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color w:val="1155cc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color w:val="1155cc"/>
          <w:sz w:val="28"/>
          <w:szCs w:val="28"/>
          <w:rtl w:val="0"/>
        </w:rPr>
        <w:t xml:space="preserve">(3) Lựa chọn giải pháp thiết kế 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color w:val="1155cc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color w:val="1155cc"/>
          <w:sz w:val="28"/>
          <w:szCs w:val="28"/>
          <w:rtl w:val="0"/>
        </w:rPr>
        <w:t xml:space="preserve">(4) Chế tạo – thử nghiệm – đánh giá 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color w:val="1155cc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color w:val="1155cc"/>
          <w:sz w:val="28"/>
          <w:szCs w:val="28"/>
          <w:rtl w:val="0"/>
        </w:rPr>
        <w:t xml:space="preserve">(5) Trình bày – chia sẻ – điều chỉnh.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color w:val="1155cc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color w:val="1155cc"/>
          <w:sz w:val="28"/>
          <w:szCs w:val="28"/>
          <w:rtl w:val="0"/>
        </w:rPr>
        <w:t xml:space="preserve">Nhiệm vụ của bạn: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color w:val="1155cc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color w:val="1155cc"/>
          <w:sz w:val="28"/>
          <w:szCs w:val="28"/>
          <w:rtl w:val="0"/>
        </w:rPr>
        <w:t xml:space="preserve">Soạn CHI TIẾT một kế hoạch bài dạy STEM theo đúng cấu trúc dưới đây và TRÌNH BÀY TỪNG PHẦN.  </w:t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both"/>
        <w:rPr>
          <w:rFonts w:ascii="Roboto" w:cs="Roboto" w:eastAsia="Roboto" w:hAnsi="Roboto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Để xem được câu lệnh đầy đủ hãy ủng hộ tác giả bằng cách chuyển khoản 50k vào tài khoản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70c0"/>
          <w:sz w:val="28"/>
          <w:szCs w:val="28"/>
          <w:rtl w:val="0"/>
        </w:rPr>
        <w:t xml:space="preserve">7604205005935, Agribank Trang Hoai 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Sau đó chụp bill, kết bạn zalo số điện thoại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70c0"/>
          <w:sz w:val="28"/>
          <w:szCs w:val="28"/>
          <w:rtl w:val="0"/>
        </w:rPr>
        <w:t xml:space="preserve">0399329262</w:t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 để được hỗ trợ câu lệnh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JKdyN-ZDs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