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333EA2">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333EA2">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333EA2">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333EA2">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333EA2">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333EA2">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333EA2">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333EA2">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333EA2">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333EA2">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333EA2">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333EA2">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333EA2">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333EA2">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333EA2">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333EA2">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333EA2">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333EA2">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333EA2">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333EA2">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333EA2">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333EA2">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333EA2">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333EA2">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333EA2">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333EA2">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333EA2">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333EA2">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333EA2">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77777777"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lastRenderedPageBreak/>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779A6C13"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p>
    <w:p w14:paraId="7A310DC2" w14:textId="73EEE990"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p>
    <w:p w14:paraId="458E5CCB" w14:textId="04F3EEBC" w:rsidR="00F5783B" w:rsidRPr="004D2DA2"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711C6440" w14:textId="15B2A61B" w:rsidR="00370D40" w:rsidRPr="004D2DA2"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6322E015" w14:textId="359B6CB5" w:rsidR="00AF7554" w:rsidRPr="004D2DA2" w:rsidRDefault="00AF7554" w:rsidP="00AF7554">
      <w:pPr>
        <w:rPr>
          <w:rFonts w:cs="Tahoma"/>
          <w:sz w:val="26"/>
          <w:szCs w:val="26"/>
        </w:rPr>
      </w:pPr>
      <w:r w:rsidRPr="00F5783B">
        <w:rPr>
          <w:rFonts w:cs="Tahoma"/>
          <w:sz w:val="26"/>
          <w:szCs w:val="26"/>
        </w:rPr>
        <w:t>Thời gian triển khai dự tính: 03 tháng</w:t>
      </w: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lastRenderedPageBreak/>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31553ECC" w:rsidR="00AF7554" w:rsidRPr="00F5783B" w:rsidRDefault="00013E41" w:rsidP="00AF7554">
            <w:pPr>
              <w:jc w:val="center"/>
              <w:rPr>
                <w:rFonts w:cs="Tahoma"/>
                <w:sz w:val="26"/>
                <w:szCs w:val="26"/>
              </w:rPr>
            </w:pPr>
            <w:r w:rsidRPr="00F5783B">
              <w:rPr>
                <w:rFonts w:cs="Tahoma"/>
                <w:sz w:val="26"/>
                <w:szCs w:val="26"/>
              </w:rPr>
              <w:t>Ước tính them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77777777" w:rsidR="00DD1888" w:rsidRPr="00F5783B" w:rsidRDefault="00DD1888" w:rsidP="00AF7554">
            <w:pPr>
              <w:jc w:val="center"/>
              <w:rPr>
                <w:rFonts w:cs="Tahoma"/>
                <w:sz w:val="26"/>
                <w:szCs w:val="26"/>
              </w:rPr>
            </w:pP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4879328" w14:textId="5FF88BD6"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CFA39FF" w14:textId="1D84D9BA" w:rsidR="00433BBD" w:rsidRDefault="00370D40" w:rsidP="00433BBD">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2003883" w14:textId="55285504" w:rsidR="00433BBD"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lastRenderedPageBreak/>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Chi phí dự kiến :</w:t>
      </w:r>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phát triển :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n lý, hành chính : 4</w:t>
      </w:r>
      <w:r w:rsidRPr="00F5783B">
        <w:rPr>
          <w:rFonts w:cs="Tahoma"/>
          <w:sz w:val="26"/>
          <w:szCs w:val="26"/>
        </w:rPr>
        <w:t>0 triệu vnđ bao gồm cài đặt, huấn luyện, thiết lập hệ thống, chuyển đổi hệ thống cũ sang hệ thống mới,…</w:t>
      </w:r>
    </w:p>
    <w:p w14:paraId="0FD5E85D" w14:textId="1C3FE8A4" w:rsidR="003C019D" w:rsidRDefault="00421C3A" w:rsidP="00433BBD">
      <w:pPr>
        <w:pStyle w:val="ListParagraph"/>
        <w:numPr>
          <w:ilvl w:val="0"/>
          <w:numId w:val="8"/>
        </w:numPr>
        <w:rPr>
          <w:rFonts w:cs="Tahoma"/>
          <w:sz w:val="26"/>
          <w:szCs w:val="26"/>
        </w:rPr>
      </w:pPr>
      <w:r w:rsidRPr="00F5783B">
        <w:rPr>
          <w:rFonts w:cs="Tahoma"/>
          <w:sz w:val="26"/>
          <w:szCs w:val="26"/>
        </w:rPr>
        <w:t>Chi phí bảo trì : 10 triệu vnđ cho các hoạt động bảo trì, nâng cấp, cung cấp bản sửa lỗi</w:t>
      </w:r>
    </w:p>
    <w:p w14:paraId="5ACC9F89" w14:textId="5C94C516" w:rsidR="003C019D" w:rsidRDefault="003C019D" w:rsidP="00433BBD">
      <w:pPr>
        <w:pStyle w:val="ListParagraph"/>
        <w:numPr>
          <w:ilvl w:val="0"/>
          <w:numId w:val="8"/>
        </w:numPr>
        <w:rPr>
          <w:rFonts w:cs="Tahoma"/>
          <w:sz w:val="26"/>
          <w:szCs w:val="26"/>
        </w:rPr>
      </w:pPr>
      <w:r>
        <w:rPr>
          <w:rFonts w:cs="Tahoma"/>
          <w:sz w:val="26"/>
          <w:szCs w:val="26"/>
        </w:rPr>
        <w:t>Tổng chi phí ước tính: 220tr vnđ</w:t>
      </w:r>
      <w:bookmarkStart w:id="19" w:name="_GoBack"/>
      <w:bookmarkEnd w:id="19"/>
    </w:p>
    <w:p w14:paraId="77D1B483" w14:textId="61F85B5D" w:rsidR="00FE4965" w:rsidRPr="00433BBD" w:rsidRDefault="00433BBD" w:rsidP="00433BBD">
      <w:pPr>
        <w:pStyle w:val="ListParagraph"/>
        <w:numPr>
          <w:ilvl w:val="0"/>
          <w:numId w:val="8"/>
        </w:numPr>
        <w:rPr>
          <w:rFonts w:cs="Tahoma"/>
          <w:sz w:val="26"/>
          <w:szCs w:val="26"/>
        </w:rPr>
      </w:pPr>
      <w:r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20" w:name="_Toc527975144"/>
      <w:r w:rsidRPr="00F5783B">
        <w:rPr>
          <w:rFonts w:cs="Tahoma"/>
          <w:sz w:val="26"/>
          <w:szCs w:val="26"/>
        </w:rPr>
        <w:t>Dự án chia thành 5 giai đoạn :</w:t>
      </w:r>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r w:rsidRPr="00F5783B">
        <w:rPr>
          <w:rFonts w:cs="Tahoma"/>
          <w:sz w:val="26"/>
          <w:szCs w:val="26"/>
        </w:rPr>
        <w:t>Tiền :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r w:rsidRPr="00F5783B">
        <w:rPr>
          <w:rFonts w:cs="Tahoma"/>
          <w:sz w:val="26"/>
          <w:szCs w:val="26"/>
        </w:rPr>
        <w:t>T</w:t>
      </w:r>
      <w:r w:rsidR="0011708E" w:rsidRPr="00F5783B">
        <w:rPr>
          <w:rFonts w:cs="Tahoma"/>
          <w:sz w:val="26"/>
          <w:szCs w:val="26"/>
        </w:rPr>
        <w:t>iền :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Giai đoạn 3 : 6 tuần tiếp theo làm công việc xây dựng phần mềm</w:t>
      </w:r>
    </w:p>
    <w:p w14:paraId="47C797C6"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 vân tay.</w:t>
      </w:r>
    </w:p>
    <w:p w14:paraId="2C4DF1FF" w14:textId="239232B7"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bảo trì, cung cấp các bản  sửa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20"/>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1" w:name="_Toc527975145"/>
      <w:r w:rsidRPr="00F5783B">
        <w:rPr>
          <w:rFonts w:cs="Tahoma"/>
          <w:sz w:val="28"/>
          <w:szCs w:val="28"/>
          <w:lang w:eastAsia="en-US" w:bidi="ar-SA"/>
        </w:rPr>
        <w:t>Mô hình tích hợp phần cứng/phần mềm</w:t>
      </w:r>
      <w:bookmarkEnd w:id="21"/>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bookmarkStart w:id="22" w:name="_Toc527975146"/>
    <w:p w14:paraId="1C3F22E4" w14:textId="191BD89B" w:rsidR="002A3AD2" w:rsidRPr="00433BBD" w:rsidRDefault="00433BBD" w:rsidP="002A3AD2">
      <w:pPr>
        <w:pStyle w:val="Heading2"/>
        <w:rPr>
          <w:rFonts w:cs="Tahoma"/>
          <w:sz w:val="28"/>
          <w:szCs w:val="28"/>
          <w:lang w:eastAsia="en-US" w:bidi="ar-SA"/>
        </w:rPr>
      </w:pPr>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2"/>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691DA2" w:rsidRDefault="00691DA2"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025BC14D" w14:textId="3140790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3" w:name="_Toc527975147"/>
      <w:r w:rsidRPr="00F5783B">
        <w:rPr>
          <w:rFonts w:cs="Tahoma"/>
          <w:sz w:val="28"/>
          <w:szCs w:val="28"/>
          <w:lang w:eastAsia="en-US" w:bidi="ar-SA"/>
        </w:rPr>
        <w:t>Cơ sở dữ liệu</w:t>
      </w:r>
      <w:bookmarkEnd w:id="23"/>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lastRenderedPageBreak/>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4" w:name="_Toc527975148"/>
      <w:r w:rsidRPr="00F5783B">
        <w:rPr>
          <w:rFonts w:cs="Tahoma"/>
          <w:sz w:val="28"/>
          <w:szCs w:val="28"/>
          <w:lang w:eastAsia="en-US" w:bidi="ar-SA"/>
        </w:rPr>
        <w:t>Mạng</w:t>
      </w:r>
      <w:bookmarkEnd w:id="24"/>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r w:rsidR="000E57EB" w:rsidRPr="00F5783B">
        <w:rPr>
          <w:rFonts w:cs="Tahoma"/>
          <w:sz w:val="26"/>
          <w:szCs w:val="26"/>
          <w:lang w:eastAsia="en-US" w:bidi="ar-SA"/>
        </w:rPr>
        <w:t>Internet,…)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5" w:name="_Toc527975149"/>
      <w:r w:rsidRPr="00E236F4">
        <w:rPr>
          <w:rFonts w:cs="Tahoma"/>
          <w:lang w:eastAsia="en-US" w:bidi="ar-SA"/>
        </w:rPr>
        <w:lastRenderedPageBreak/>
        <w:t>Tương tác người dùng</w:t>
      </w:r>
      <w:bookmarkEnd w:id="25"/>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433BBD" w:rsidRDefault="003F1120" w:rsidP="00F5783B">
      <w:pPr>
        <w:pStyle w:val="Heading2"/>
        <w:rPr>
          <w:rFonts w:cs="Tahoma"/>
          <w:lang w:eastAsia="en-US" w:bidi="ar-SA"/>
        </w:rPr>
      </w:pPr>
      <w:bookmarkStart w:id="26" w:name="_Toc527975150"/>
      <w:r w:rsidRPr="00E236F4">
        <w:rPr>
          <w:rFonts w:cs="Tahoma"/>
          <w:lang w:eastAsia="en-US" w:bidi="ar-SA"/>
        </w:rPr>
        <w:t>Đặc tả giao diện API (interface)</w:t>
      </w:r>
      <w:bookmarkEnd w:id="26"/>
    </w:p>
    <w:p w14:paraId="33C851C9" w14:textId="77777777" w:rsidR="001749F5" w:rsidRPr="00F5783B" w:rsidRDefault="001749F5" w:rsidP="001749F5">
      <w:pPr>
        <w:widowControl/>
        <w:shd w:val="clear" w:color="auto" w:fill="FFFFFF"/>
        <w:suppressAutoHyphens w:val="0"/>
        <w:spacing w:after="225" w:line="240" w:lineRule="auto"/>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API hoạt động với 4 bước:</w:t>
      </w:r>
    </w:p>
    <w:p w14:paraId="26F660C4"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Đầu tiên là xây dựng URL API để gửi đến máy chủ cung cấp nội dung, dịch vụ thông qua giao thức HTTP hoặc HTTPS.</w:t>
      </w:r>
    </w:p>
    <w:p w14:paraId="54EB0363"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máy chủ cung cấp nội dung, dịch vụ sẽ thực hiện kiểm tra xác thực nếu có và tìm đến nguồn tài nguyên thích hợp để tạo nội dung trả về phù hợp.</w:t>
      </w:r>
    </w:p>
    <w:p w14:paraId="56EDD20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Máy chủ trả về kết quả theo định dạng JSON hoặc XML thông qua giao thức HTTP/HTTPS.</w:t>
      </w:r>
    </w:p>
    <w:p w14:paraId="7C9FCB1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nơi yêu cầu ban đầu (là website của bạn hoặc ứng dụng web, ứng dụng smart phone của bạn), dữ liệu JSON/XML sẽ được phân tích (parser) để thực hiện tiếp các hoạt động như lưu dữ liệu xuống Cơ sở dữ liệu, hiển thị dữ liệu…</w:t>
      </w:r>
    </w:p>
    <w:p w14:paraId="55E7AC68" w14:textId="4617A344" w:rsidR="00001795" w:rsidRPr="00E236F4" w:rsidRDefault="00001795" w:rsidP="001749F5">
      <w:pPr>
        <w:rPr>
          <w:rFonts w:cs="Tahoma"/>
          <w:lang w:eastAsia="en-US" w:bidi="ar-SA"/>
        </w:rPr>
      </w:pPr>
      <w:r w:rsidRPr="00E236F4">
        <w:rPr>
          <w:rFonts w:cs="Tahoma"/>
          <w:noProof/>
          <w:lang w:eastAsia="ja-JP" w:bidi="ar-SA"/>
        </w:rPr>
        <w:drawing>
          <wp:inline distT="0" distB="0" distL="0" distR="0" wp14:anchorId="1ACF363E" wp14:editId="7695F3FB">
            <wp:extent cx="5575300" cy="1875101"/>
            <wp:effectExtent l="0" t="0" r="6350" b="0"/>
            <wp:docPr id="122" name="Picture 122" descr="API hoáº¡t Äá»ng nhÆ° tháº¿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hoáº¡t Äá»ng nhÆ° tháº¿ nÃ 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875101"/>
                    </a:xfrm>
                    <a:prstGeom prst="rect">
                      <a:avLst/>
                    </a:prstGeom>
                    <a:noFill/>
                    <a:ln>
                      <a:noFill/>
                    </a:ln>
                  </pic:spPr>
                </pic:pic>
              </a:graphicData>
            </a:graphic>
          </wp:inline>
        </w:drawing>
      </w: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lastRenderedPageBreak/>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column based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1D2BC277" w:rsidR="00F5783B" w:rsidRPr="00433BBD"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6B897C7E" w14:textId="77777777" w:rsidR="00433BBD" w:rsidRPr="00433BBD" w:rsidRDefault="00433BBD" w:rsidP="00433BBD">
      <w:pPr>
        <w:rPr>
          <w:sz w:val="26"/>
          <w:szCs w:val="26"/>
        </w:rPr>
      </w:pPr>
      <w:bookmarkStart w:id="29" w:name="_Toc527975153"/>
      <w:r w:rsidRPr="00433BBD">
        <w:rPr>
          <w:sz w:val="26"/>
          <w:szCs w:val="26"/>
        </w:rPr>
        <w:t xml:space="preserve">Sao lưu: </w:t>
      </w:r>
    </w:p>
    <w:p w14:paraId="1479E570" w14:textId="77777777" w:rsidR="00433BBD" w:rsidRPr="00433BBD" w:rsidRDefault="00433BBD" w:rsidP="00433BBD">
      <w:pPr>
        <w:rPr>
          <w:sz w:val="26"/>
          <w:szCs w:val="26"/>
        </w:rPr>
      </w:pPr>
      <w:r w:rsidRPr="00433BBD">
        <w:rPr>
          <w:sz w:val="26"/>
          <w:szCs w:val="26"/>
        </w:rPr>
        <w:t>Phần mềm cho phép sao lưu dữ liệu hiện có để phục hồi xem lại khi cần.</w:t>
      </w:r>
    </w:p>
    <w:p w14:paraId="2363B050" w14:textId="77777777" w:rsidR="00433BBD" w:rsidRPr="00433BBD" w:rsidRDefault="00433BBD" w:rsidP="00433BBD">
      <w:pPr>
        <w:rPr>
          <w:sz w:val="26"/>
          <w:szCs w:val="26"/>
        </w:rPr>
      </w:pPr>
      <w:r w:rsidRPr="00433BBD">
        <w:rPr>
          <w:sz w:val="26"/>
          <w:szCs w:val="26"/>
        </w:rPr>
        <w:t>Cách thao tác</w:t>
      </w:r>
    </w:p>
    <w:p w14:paraId="426FB08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Đăng nhập vào màn hình quản lý dữ liệu</w:t>
      </w:r>
    </w:p>
    <w:p w14:paraId="51D2E442"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dữ liệu cần sao lưu trên danh sách</w:t>
      </w:r>
    </w:p>
    <w:p w14:paraId="228B95F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chức năng Sao lưu trên thanh công cụ</w:t>
      </w:r>
    </w:p>
    <w:p w14:paraId="6003E97C"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Đặt lại tên cho tệp sao lưu (nếu muốn đổi tên tệp)</w:t>
      </w:r>
    </w:p>
    <w:p w14:paraId="112116F6" w14:textId="65BE5C64"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Nhấn vào biểu tượng để chọn nơi l</w:t>
      </w:r>
      <w:r>
        <w:rPr>
          <w:sz w:val="26"/>
          <w:szCs w:val="26"/>
        </w:rPr>
        <w:t>ưu tệp dữ liệu được sao lưu.</w:t>
      </w:r>
      <w:r w:rsidRPr="00433BBD">
        <w:rPr>
          <w:sz w:val="26"/>
          <w:szCs w:val="26"/>
        </w:rPr>
        <w:t xml:space="preserve"> Nên lưu dữ liệu sao lưu tại ổ khác ổ cài đặt </w:t>
      </w:r>
      <w:r>
        <w:rPr>
          <w:sz w:val="26"/>
          <w:szCs w:val="26"/>
        </w:rPr>
        <w:t>Windows</w:t>
      </w:r>
      <w:r w:rsidRPr="00433BBD">
        <w:rPr>
          <w:sz w:val="26"/>
          <w:szCs w:val="26"/>
        </w:rPr>
        <w:t xml:space="preserve"> phòng trường hợp bị mất dữ </w:t>
      </w:r>
      <w:r>
        <w:rPr>
          <w:sz w:val="26"/>
          <w:szCs w:val="26"/>
        </w:rPr>
        <w:t>liệu khi cài lại máy tính</w:t>
      </w:r>
    </w:p>
    <w:p w14:paraId="3D7A97D6" w14:textId="49114AAB"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Tích chọn Nén tệp dữ liệu sau khi sao lưu, nếu muốn giảm dung lượng của tệp sao lưu </w:t>
      </w:r>
      <w:r>
        <w:rPr>
          <w:sz w:val="26"/>
          <w:szCs w:val="26"/>
        </w:rPr>
        <w:t>được lưu trữ trên máy tính</w:t>
      </w:r>
    </w:p>
    <w:p w14:paraId="231FB6A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Nhấn Sao lưu, file dữ liệu sau khi sao lưu có định dạng đuôi là .mbz, có thể sử dụng luôn file này để phục hồi dữ liệu vào phần mềm mà không cần giải nén dữ liệu</w:t>
      </w:r>
    </w:p>
    <w:p w14:paraId="12ADCF5A" w14:textId="77777777" w:rsidR="00433BBD" w:rsidRPr="00433BBD" w:rsidRDefault="00433BBD" w:rsidP="00433BBD">
      <w:pPr>
        <w:rPr>
          <w:sz w:val="26"/>
          <w:szCs w:val="26"/>
        </w:rPr>
      </w:pPr>
      <w:r w:rsidRPr="00433BBD">
        <w:rPr>
          <w:sz w:val="26"/>
          <w:szCs w:val="26"/>
        </w:rPr>
        <w:t>Phục hồi:</w:t>
      </w:r>
    </w:p>
    <w:p w14:paraId="30F85E27" w14:textId="77777777" w:rsidR="00433BBD" w:rsidRPr="00433BBD" w:rsidRDefault="00433BBD" w:rsidP="00433BBD">
      <w:pPr>
        <w:rPr>
          <w:sz w:val="26"/>
          <w:szCs w:val="26"/>
        </w:rPr>
      </w:pPr>
      <w:r w:rsidRPr="00433BBD">
        <w:rPr>
          <w:sz w:val="26"/>
          <w:szCs w:val="26"/>
        </w:rPr>
        <w:t>Cho phép phục hồi lại dữ liệu đã sao lưu trước đó</w:t>
      </w:r>
    </w:p>
    <w:p w14:paraId="4340C952" w14:textId="77777777" w:rsidR="00433BBD" w:rsidRPr="00433BBD" w:rsidRDefault="00433BBD" w:rsidP="00433BBD">
      <w:pPr>
        <w:rPr>
          <w:sz w:val="26"/>
          <w:szCs w:val="26"/>
        </w:rPr>
      </w:pPr>
      <w:r w:rsidRPr="00433BBD">
        <w:rPr>
          <w:sz w:val="26"/>
          <w:szCs w:val="26"/>
        </w:rPr>
        <w:lastRenderedPageBreak/>
        <w:t>Cách thao tác</w:t>
      </w:r>
    </w:p>
    <w:p w14:paraId="27782FC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Đăng nhập vào màn hình quản lý dữ liệu</w:t>
      </w:r>
    </w:p>
    <w:p w14:paraId="48CC8DE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chức năng Phục hồi trên thanh công cụ</w:t>
      </w:r>
    </w:p>
    <w:p w14:paraId="6A6B9BE5"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dữ liệu cần phục hồi</w:t>
      </w:r>
    </w:p>
    <w:p w14:paraId="3D489202" w14:textId="0B7513D8"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Nhấn Phục hồ</w:t>
      </w:r>
      <w:r>
        <w:rPr>
          <w:sz w:val="26"/>
          <w:szCs w:val="26"/>
        </w:rPr>
        <w:t>i</w:t>
      </w: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39C61DD2" w14:textId="77777777" w:rsidR="00433BBD" w:rsidRDefault="00433BBD" w:rsidP="00433BBD">
      <w:pPr>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Để chuyển dữ liệu từ máy tính này sang máy tính khá</w:t>
      </w:r>
      <w:r>
        <w:rPr>
          <w:rFonts w:eastAsia="Times New Roman" w:cs="Tahoma"/>
          <w:color w:val="000000"/>
          <w:sz w:val="26"/>
          <w:szCs w:val="26"/>
          <w:shd w:val="clear" w:color="auto" w:fill="FFFFFF"/>
          <w:lang w:eastAsia="ja-JP"/>
        </w:rPr>
        <w:t>c, thực hiện các bước sau:</w:t>
      </w:r>
    </w:p>
    <w:p w14:paraId="0072CE65"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1: Thực hiện sao lưu dữ liệu trên máy tính thứ 1</w:t>
      </w:r>
    </w:p>
    <w:p w14:paraId="4F64A8A5"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Vào menu </w:t>
      </w:r>
      <w:r w:rsidRPr="00AA5CA6">
        <w:rPr>
          <w:rFonts w:eastAsia="Times New Roman" w:cs="Tahoma"/>
          <w:b/>
          <w:color w:val="000000"/>
          <w:sz w:val="26"/>
          <w:szCs w:val="26"/>
          <w:shd w:val="clear" w:color="auto" w:fill="FFFFFF"/>
          <w:lang w:eastAsia="ja-JP"/>
        </w:rPr>
        <w:t>Tệp\Quản lý dữ liệu</w:t>
      </w:r>
      <w:r w:rsidRPr="00AA5CA6">
        <w:rPr>
          <w:rFonts w:eastAsia="Times New Roman" w:cs="Tahoma"/>
          <w:color w:val="000000"/>
          <w:sz w:val="26"/>
          <w:szCs w:val="26"/>
          <w:shd w:val="clear" w:color="auto" w:fill="FFFFFF"/>
          <w:lang w:eastAsia="ja-JP"/>
        </w:rPr>
        <w:t xml:space="preserve"> • 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63A6A55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dữ liệu cần sao lưu trên danh sách, sau đó chọn chức năng </w:t>
      </w:r>
      <w:r w:rsidRPr="00AA5CA6">
        <w:rPr>
          <w:rFonts w:eastAsia="Times New Roman" w:cs="Tahoma"/>
          <w:b/>
          <w:color w:val="000000"/>
          <w:sz w:val="26"/>
          <w:szCs w:val="26"/>
          <w:shd w:val="clear" w:color="auto" w:fill="FFFFFF"/>
          <w:lang w:eastAsia="ja-JP"/>
        </w:rPr>
        <w:t>Sao lưu</w:t>
      </w:r>
    </w:p>
    <w:p w14:paraId="0B23143E"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lại đường dẫn lưu tệp sao lưu, nếu muốn thay đổi so với mặc định của hệ thống. Và tích chọn </w:t>
      </w:r>
      <w:r w:rsidRPr="00AA5CA6">
        <w:rPr>
          <w:rFonts w:eastAsia="Times New Roman" w:cs="Tahoma"/>
          <w:b/>
          <w:color w:val="000000"/>
          <w:sz w:val="26"/>
          <w:szCs w:val="26"/>
          <w:shd w:val="clear" w:color="auto" w:fill="FFFFFF"/>
          <w:lang w:eastAsia="ja-JP"/>
        </w:rPr>
        <w:t>Nén tệp dữ liệu sau khi sao lưu</w:t>
      </w:r>
      <w:r w:rsidRPr="00AA5CA6">
        <w:rPr>
          <w:rFonts w:eastAsia="Times New Roman" w:cs="Tahoma"/>
          <w:color w:val="000000"/>
          <w:sz w:val="26"/>
          <w:szCs w:val="26"/>
          <w:shd w:val="clear" w:color="auto" w:fill="FFFFFF"/>
          <w:lang w:eastAsia="ja-JP"/>
        </w:rPr>
        <w:t xml:space="preserve"> nếu muốn giảm thiểu dung lượng của tệp sao lưu</w:t>
      </w:r>
    </w:p>
    <w:p w14:paraId="5BCC431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Sao lưu</w:t>
      </w:r>
    </w:p>
    <w:p w14:paraId="4637E9B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2: Sao chép dữ liệu đã thực hiện sao lưu trên máy tính thứ nhất sang máy tính thứ 2</w:t>
      </w:r>
    </w:p>
    <w:p w14:paraId="6A0E933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3: Thực hiện phục hồi dữ liệu trên máy tính thứ 2</w:t>
      </w:r>
    </w:p>
    <w:p w14:paraId="4C3338A4"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Trên máy tính thứ 2, đăng nhập vào phần mềm</w:t>
      </w:r>
    </w:p>
    <w:p w14:paraId="6410CF3B"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Vào menu </w:t>
      </w:r>
      <w:r w:rsidRPr="00AA5CA6">
        <w:rPr>
          <w:rFonts w:eastAsia="Times New Roman" w:cs="Tahoma"/>
          <w:b/>
          <w:color w:val="000000"/>
          <w:sz w:val="26"/>
          <w:szCs w:val="26"/>
          <w:shd w:val="clear" w:color="auto" w:fill="FFFFFF"/>
          <w:lang w:eastAsia="ja-JP"/>
        </w:rPr>
        <w:t>Tệp\Quản lý dữ liệu</w:t>
      </w:r>
    </w:p>
    <w:p w14:paraId="73EAFA99"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189CBC91"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Chọn chức năng Phục hồi trên thanh công cụ</w:t>
      </w:r>
    </w:p>
    <w:p w14:paraId="169A5546" w14:textId="482E2C7F" w:rsidR="00433BBD" w:rsidRDefault="00433BBD" w:rsidP="00433BBD">
      <w:pPr>
        <w:pStyle w:val="ListParagraph"/>
        <w:widowControl/>
        <w:numPr>
          <w:ilvl w:val="0"/>
          <w:numId w:val="19"/>
        </w:numPr>
        <w:suppressAutoHyphens w:val="0"/>
        <w:spacing w:after="160" w:line="259" w:lineRule="auto"/>
        <w:contextualSpacing/>
        <w:jc w:val="left"/>
        <w:rPr>
          <w:rFonts w:eastAsia="Times New Roman" w:cs="Tahoma"/>
          <w:b/>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tệp dữ liệu cần phục hồi, sau đó nhấn </w:t>
      </w:r>
      <w:r w:rsidRPr="00AA5CA6">
        <w:rPr>
          <w:rFonts w:eastAsia="Times New Roman" w:cs="Tahoma"/>
          <w:b/>
          <w:color w:val="000000"/>
          <w:sz w:val="26"/>
          <w:szCs w:val="26"/>
          <w:shd w:val="clear" w:color="auto" w:fill="FFFFFF"/>
          <w:lang w:eastAsia="ja-JP"/>
        </w:rPr>
        <w:t>Phục hồi</w:t>
      </w:r>
    </w:p>
    <w:p w14:paraId="3E4A6C6B" w14:textId="63587F72"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3"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333EA2"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4"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5"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p>
    <w:sectPr w:rsidR="00A62F4F" w:rsidRPr="00E236F4"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A9AB7" w14:textId="77777777" w:rsidR="00333EA2" w:rsidRDefault="00333EA2">
      <w:r>
        <w:separator/>
      </w:r>
    </w:p>
    <w:p w14:paraId="50CE47FB" w14:textId="77777777" w:rsidR="00333EA2" w:rsidRDefault="00333EA2"/>
  </w:endnote>
  <w:endnote w:type="continuationSeparator" w:id="0">
    <w:p w14:paraId="2DFDC268" w14:textId="77777777" w:rsidR="00333EA2" w:rsidRDefault="00333EA2">
      <w:r>
        <w:continuationSeparator/>
      </w:r>
    </w:p>
    <w:p w14:paraId="7B17DF94" w14:textId="77777777" w:rsidR="00333EA2" w:rsidRDefault="00333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691DA2" w:rsidRPr="009A57EC" w:rsidRDefault="00691DA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691DA2" w:rsidRPr="00932976" w:rsidRDefault="00691DA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691DA2" w:rsidRPr="00932976" w:rsidRDefault="00691DA2"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691DA2" w:rsidRDefault="00691DA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691DA2" w:rsidRDefault="00691DA2">
    <w:pPr>
      <w:pStyle w:val="Footer"/>
      <w:rPr>
        <w:i/>
        <w:color w:val="003366"/>
      </w:rPr>
    </w:pPr>
  </w:p>
  <w:p w14:paraId="2B3DBBFD" w14:textId="77777777" w:rsidR="00691DA2" w:rsidRDefault="00691DA2">
    <w:pPr>
      <w:pStyle w:val="Footer"/>
      <w:rPr>
        <w:i/>
        <w:color w:val="003366"/>
      </w:rPr>
    </w:pPr>
  </w:p>
  <w:p w14:paraId="7A61AF73" w14:textId="77777777" w:rsidR="00691DA2" w:rsidRPr="00932976" w:rsidRDefault="00691DA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91DA2" w:rsidRDefault="00691DA2"/>
  <w:p w14:paraId="7F403060" w14:textId="77777777" w:rsidR="00691DA2" w:rsidRDefault="00691DA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691DA2" w:rsidRPr="001022FF" w:rsidRDefault="00691DA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91DA2" w:rsidRDefault="00691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CF0FC" w14:textId="77777777" w:rsidR="00333EA2" w:rsidRDefault="00333EA2">
      <w:r>
        <w:separator/>
      </w:r>
    </w:p>
    <w:p w14:paraId="65C5C60A" w14:textId="77777777" w:rsidR="00333EA2" w:rsidRDefault="00333EA2"/>
  </w:footnote>
  <w:footnote w:type="continuationSeparator" w:id="0">
    <w:p w14:paraId="3BAD5D52" w14:textId="77777777" w:rsidR="00333EA2" w:rsidRDefault="00333EA2">
      <w:r>
        <w:continuationSeparator/>
      </w:r>
    </w:p>
    <w:p w14:paraId="04E1E2BE" w14:textId="77777777" w:rsidR="00333EA2" w:rsidRDefault="00333E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91DA2" w:rsidRPr="009A57EC" w:rsidRDefault="00691DA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91DA2" w:rsidRDefault="00691D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691DA2" w:rsidRDefault="00691DA2"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91DA2" w:rsidRDefault="00691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1"/>
  </w:num>
  <w:num w:numId="5">
    <w:abstractNumId w:val="28"/>
  </w:num>
  <w:num w:numId="6">
    <w:abstractNumId w:val="23"/>
  </w:num>
  <w:num w:numId="7">
    <w:abstractNumId w:val="25"/>
  </w:num>
  <w:num w:numId="8">
    <w:abstractNumId w:val="26"/>
  </w:num>
  <w:num w:numId="9">
    <w:abstractNumId w:val="32"/>
  </w:num>
  <w:num w:numId="10">
    <w:abstractNumId w:val="24"/>
  </w:num>
  <w:num w:numId="11">
    <w:abstractNumId w:val="20"/>
  </w:num>
  <w:num w:numId="12">
    <w:abstractNumId w:val="27"/>
  </w:num>
  <w:num w:numId="13">
    <w:abstractNumId w:val="30"/>
  </w:num>
  <w:num w:numId="14">
    <w:abstractNumId w:val="18"/>
  </w:num>
  <w:num w:numId="15">
    <w:abstractNumId w:val="29"/>
  </w:num>
  <w:num w:numId="16">
    <w:abstractNumId w:val="16"/>
  </w:num>
  <w:num w:numId="17">
    <w:abstractNumId w:val="17"/>
  </w:num>
  <w:num w:numId="18">
    <w:abstractNumId w:val="33"/>
  </w:num>
  <w:num w:numId="19">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3EA2"/>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19D"/>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ectrum.ieee.org/computing/software/why-software-fails/3"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stellman-greene.com/asp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cworld.com.vn/articles/cong-nghe/cong-nghe/2009/10/1194669/quan-tri-rui-ro-trong-du-an-phan-mem/"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BC24D-70D8-4139-93BE-BB70679E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19</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15397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94</cp:revision>
  <cp:lastPrinted>2008-03-13T11:02:00Z</cp:lastPrinted>
  <dcterms:created xsi:type="dcterms:W3CDTF">2018-10-22T04:18:00Z</dcterms:created>
  <dcterms:modified xsi:type="dcterms:W3CDTF">2018-12-09T16:38:00Z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