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177B84">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177B84">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177B84">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177B84">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177B84">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177B84">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177B84">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177B84">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177B84">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177B84">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177B84">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177B84">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177B84">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177B84">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177B84">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177B84">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177B84">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177B84">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177B84">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177B84">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177B84">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177B84">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177B84">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177B84">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177B84">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177B84">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177B84">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177B84">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177B84">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0BAB9AF1" w:rsidR="005B4538" w:rsidRPr="00587AEE" w:rsidRDefault="00804050" w:rsidP="00587AEE">
      <w:r>
        <w:t xml:space="preserve">Phần mềm </w:t>
      </w:r>
      <w:r w:rsidR="005B4538">
        <w:t>giúp kiểm tra quá trình công tác của các kĩ sư làm việc onsite</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2554E7C" w:rsidR="0058075C" w:rsidRPr="0058075C" w:rsidRDefault="0058075C" w:rsidP="0058075C">
      <w:r>
        <w:t xml:space="preserve">Anh </w:t>
      </w:r>
      <w:r w:rsidR="005B4538">
        <w:t>Trịnh Lý Tuấn</w:t>
      </w:r>
      <w:r>
        <w:t xml:space="preserve">: </w:t>
      </w:r>
      <w:r w:rsidR="005B4538">
        <w:t xml:space="preserve">Phó phòng dự án công ty </w:t>
      </w:r>
    </w:p>
    <w:p w14:paraId="0EE106C2" w14:textId="2BEB27FD" w:rsidR="00587AEE" w:rsidRDefault="00587AEE" w:rsidP="00587AEE">
      <w:pPr>
        <w:pStyle w:val="Heading2"/>
      </w:pPr>
      <w:bookmarkStart w:id="3" w:name="_Toc527975128"/>
      <w:r>
        <w:t>Thông tin liên hệ phía công ty</w:t>
      </w:r>
      <w:bookmarkEnd w:id="3"/>
    </w:p>
    <w:p w14:paraId="325B59B4" w14:textId="3A204097" w:rsidR="0058075C" w:rsidRDefault="0058075C" w:rsidP="0058075C">
      <w:r>
        <w:t>Lập trình viên:  Pham Lan</w:t>
      </w:r>
    </w:p>
    <w:p w14:paraId="025AC51D" w14:textId="02A919EA" w:rsidR="0058075C" w:rsidRPr="0058075C" w:rsidRDefault="0058075C" w:rsidP="0058075C">
      <w:r>
        <w:t xml:space="preserve">Phiên dịch: Ngọc, </w:t>
      </w:r>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lastRenderedPageBreak/>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2" w:name="_Toc527975137"/>
      <w:r>
        <w:lastRenderedPageBreak/>
        <w:t>Ước lượng cách tích hợp hệ thống</w:t>
      </w:r>
      <w:bookmarkEnd w:id="12"/>
    </w:p>
    <w:p w14:paraId="5792CB34" w14:textId="716406CA" w:rsidR="00013E41" w:rsidRPr="008B715F" w:rsidRDefault="008B715F" w:rsidP="008B715F">
      <w:r>
        <w:t>Hệ thống gồm 02 phần chính: Một trang web làm nhiệm vụ quản lý, và 1 phần mềm tích hợp trên smartphone để cài đặt trên máy của mỗi kĩ sư.</w:t>
      </w:r>
    </w:p>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625" w:type="dxa"/>
        <w:tblLook w:val="04A0" w:firstRow="1" w:lastRow="0" w:firstColumn="1" w:lastColumn="0" w:noHBand="0" w:noVBand="1"/>
      </w:tblPr>
      <w:tblGrid>
        <w:gridCol w:w="805"/>
        <w:gridCol w:w="1620"/>
        <w:gridCol w:w="2700"/>
        <w:gridCol w:w="1260"/>
        <w:gridCol w:w="3240"/>
      </w:tblGrid>
      <w:tr w:rsidR="00AF7554" w14:paraId="79A1CEC0" w14:textId="77777777" w:rsidTr="00AF7554">
        <w:tc>
          <w:tcPr>
            <w:tcW w:w="805" w:type="dxa"/>
          </w:tcPr>
          <w:p w14:paraId="65FD68E8" w14:textId="10D9BE00" w:rsidR="00AF7554" w:rsidRDefault="00AF7554" w:rsidP="00AF7554">
            <w:pPr>
              <w:jc w:val="center"/>
            </w:pPr>
            <w:r>
              <w:t>Thứ tự</w:t>
            </w:r>
          </w:p>
        </w:tc>
        <w:tc>
          <w:tcPr>
            <w:tcW w:w="1620" w:type="dxa"/>
          </w:tcPr>
          <w:p w14:paraId="45AE7C00" w14:textId="2B485F63" w:rsidR="00AF7554" w:rsidRDefault="00AF7554" w:rsidP="00AF7554">
            <w:pPr>
              <w:jc w:val="center"/>
            </w:pPr>
            <w:r>
              <w:t>Tên</w:t>
            </w:r>
          </w:p>
        </w:tc>
        <w:tc>
          <w:tcPr>
            <w:tcW w:w="2700" w:type="dxa"/>
          </w:tcPr>
          <w:p w14:paraId="51D7DF2B" w14:textId="033F384D" w:rsidR="00AF7554" w:rsidRDefault="00AF7554" w:rsidP="00AF7554">
            <w:pPr>
              <w:jc w:val="center"/>
            </w:pPr>
            <w:r>
              <w:t>Mô tả</w:t>
            </w:r>
          </w:p>
        </w:tc>
        <w:tc>
          <w:tcPr>
            <w:tcW w:w="1260"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40" w:type="dxa"/>
          </w:tcPr>
          <w:p w14:paraId="54F5ED6A" w14:textId="31CF94F3" w:rsidR="00AF7554" w:rsidRDefault="00AF7554" w:rsidP="00AF7554">
            <w:pPr>
              <w:jc w:val="center"/>
            </w:pPr>
            <w:r>
              <w:t>Hướng giải quyết</w:t>
            </w:r>
          </w:p>
        </w:tc>
      </w:tr>
      <w:tr w:rsidR="00AF7554" w14:paraId="0B55CF16" w14:textId="77777777" w:rsidTr="00AF7554">
        <w:tc>
          <w:tcPr>
            <w:tcW w:w="805" w:type="dxa"/>
          </w:tcPr>
          <w:p w14:paraId="4F859462" w14:textId="03920F04" w:rsidR="00AF7554" w:rsidRDefault="00AF7554" w:rsidP="00AF7554">
            <w:pPr>
              <w:jc w:val="center"/>
            </w:pPr>
            <w:r>
              <w:t>1</w:t>
            </w:r>
          </w:p>
        </w:tc>
        <w:tc>
          <w:tcPr>
            <w:tcW w:w="1620" w:type="dxa"/>
          </w:tcPr>
          <w:p w14:paraId="529A5E86" w14:textId="0FFB539A" w:rsidR="00AF7554" w:rsidRDefault="00AF7554" w:rsidP="00AF7554">
            <w:pPr>
              <w:jc w:val="center"/>
            </w:pPr>
            <w:r>
              <w:t>Không thể tích hợp</w:t>
            </w:r>
          </w:p>
        </w:tc>
        <w:tc>
          <w:tcPr>
            <w:tcW w:w="2700" w:type="dxa"/>
          </w:tcPr>
          <w:p w14:paraId="07291C3D" w14:textId="67BDCEA3" w:rsidR="00AF7554" w:rsidRDefault="00AF7554" w:rsidP="00AF7554">
            <w:pPr>
              <w:jc w:val="center"/>
            </w:pPr>
            <w:r>
              <w:t>Phần mềm tích hợp không phù hợp với smartphone của kĩ sư</w:t>
            </w:r>
          </w:p>
        </w:tc>
        <w:tc>
          <w:tcPr>
            <w:tcW w:w="1260" w:type="dxa"/>
          </w:tcPr>
          <w:p w14:paraId="4F2D16AB" w14:textId="282F1189" w:rsidR="00AF7554" w:rsidRDefault="00AF7554" w:rsidP="00AF7554">
            <w:pPr>
              <w:jc w:val="center"/>
            </w:pPr>
            <w:r>
              <w:t>5</w:t>
            </w:r>
          </w:p>
        </w:tc>
        <w:tc>
          <w:tcPr>
            <w:tcW w:w="3240"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AF7554">
        <w:tc>
          <w:tcPr>
            <w:tcW w:w="805" w:type="dxa"/>
          </w:tcPr>
          <w:p w14:paraId="75F63949" w14:textId="1556ACAD" w:rsidR="00AF7554" w:rsidRDefault="00AF7554" w:rsidP="00AF7554">
            <w:pPr>
              <w:jc w:val="center"/>
            </w:pPr>
            <w:r>
              <w:t>2</w:t>
            </w:r>
          </w:p>
        </w:tc>
        <w:tc>
          <w:tcPr>
            <w:tcW w:w="1620" w:type="dxa"/>
          </w:tcPr>
          <w:p w14:paraId="02008B80" w14:textId="537DD4C4" w:rsidR="00AF7554" w:rsidRDefault="006738E4" w:rsidP="00AF7554">
            <w:pPr>
              <w:jc w:val="center"/>
            </w:pPr>
            <w:r>
              <w:t>Chậm tiến độ</w:t>
            </w:r>
          </w:p>
        </w:tc>
        <w:tc>
          <w:tcPr>
            <w:tcW w:w="2700" w:type="dxa"/>
          </w:tcPr>
          <w:p w14:paraId="69F46937" w14:textId="3D80FBAD" w:rsidR="00AF7554" w:rsidRDefault="006738E4" w:rsidP="00AF7554">
            <w:pPr>
              <w:jc w:val="center"/>
            </w:pPr>
            <w:r>
              <w:t>Chậm tiến độ do phát sinh vấn đề nghiệp vụ</w:t>
            </w:r>
          </w:p>
        </w:tc>
        <w:tc>
          <w:tcPr>
            <w:tcW w:w="1260" w:type="dxa"/>
          </w:tcPr>
          <w:p w14:paraId="60755A44" w14:textId="1843EF8C" w:rsidR="00AF7554" w:rsidRDefault="006738E4" w:rsidP="00AF7554">
            <w:pPr>
              <w:jc w:val="center"/>
            </w:pPr>
            <w:r>
              <w:t>3</w:t>
            </w:r>
          </w:p>
        </w:tc>
        <w:tc>
          <w:tcPr>
            <w:tcW w:w="3240"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AF7554">
        <w:tc>
          <w:tcPr>
            <w:tcW w:w="805" w:type="dxa"/>
          </w:tcPr>
          <w:p w14:paraId="17A997D3" w14:textId="392B205F" w:rsidR="00AF7554" w:rsidRDefault="00AF7554" w:rsidP="00AF7554">
            <w:pPr>
              <w:jc w:val="center"/>
            </w:pPr>
            <w:r>
              <w:t>3</w:t>
            </w:r>
          </w:p>
        </w:tc>
        <w:tc>
          <w:tcPr>
            <w:tcW w:w="1620" w:type="dxa"/>
          </w:tcPr>
          <w:p w14:paraId="60324268" w14:textId="5B49AF22" w:rsidR="00AF7554" w:rsidRDefault="006738E4" w:rsidP="00AF7554">
            <w:pPr>
              <w:jc w:val="center"/>
            </w:pPr>
            <w:r>
              <w:t>Kĩ sư lừa</w:t>
            </w:r>
          </w:p>
        </w:tc>
        <w:tc>
          <w:tcPr>
            <w:tcW w:w="2700" w:type="dxa"/>
          </w:tcPr>
          <w:p w14:paraId="032A77F0" w14:textId="19275E3B" w:rsidR="00AF7554" w:rsidRDefault="006738E4" w:rsidP="00AF7554">
            <w:pPr>
              <w:jc w:val="center"/>
            </w:pPr>
            <w:r>
              <w:t>Ảnh do kĩ sư chụp là ảnh đã qua chỉnh sửa</w:t>
            </w:r>
          </w:p>
        </w:tc>
        <w:tc>
          <w:tcPr>
            <w:tcW w:w="1260" w:type="dxa"/>
          </w:tcPr>
          <w:p w14:paraId="0F47D1BC" w14:textId="1656CE6F" w:rsidR="00AF7554" w:rsidRDefault="006738E4" w:rsidP="00AF7554">
            <w:pPr>
              <w:jc w:val="center"/>
            </w:pPr>
            <w:r>
              <w:t>3</w:t>
            </w:r>
          </w:p>
        </w:tc>
        <w:tc>
          <w:tcPr>
            <w:tcW w:w="3240"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AF7554">
        <w:tc>
          <w:tcPr>
            <w:tcW w:w="805" w:type="dxa"/>
          </w:tcPr>
          <w:p w14:paraId="2746AA49" w14:textId="4685A6D7" w:rsidR="00AF7554" w:rsidRDefault="00AF7554" w:rsidP="00AF7554">
            <w:pPr>
              <w:jc w:val="center"/>
            </w:pPr>
            <w:r>
              <w:t>4</w:t>
            </w:r>
          </w:p>
        </w:tc>
        <w:tc>
          <w:tcPr>
            <w:tcW w:w="1620" w:type="dxa"/>
          </w:tcPr>
          <w:p w14:paraId="5CFF68C4" w14:textId="0B33202F" w:rsidR="00AF7554" w:rsidRDefault="00013E41" w:rsidP="00AF7554">
            <w:pPr>
              <w:jc w:val="center"/>
            </w:pPr>
            <w:r>
              <w:t>Thiếu chi phí triển khai</w:t>
            </w:r>
          </w:p>
        </w:tc>
        <w:tc>
          <w:tcPr>
            <w:tcW w:w="2700" w:type="dxa"/>
          </w:tcPr>
          <w:p w14:paraId="4D632006" w14:textId="10871498" w:rsidR="00AF7554" w:rsidRDefault="00013E41" w:rsidP="00AF7554">
            <w:pPr>
              <w:jc w:val="center"/>
            </w:pPr>
            <w:r>
              <w:t>Thiếu hụt chi phí do quá trình kiểm thử, cài đặt triển khai, bảo hành kéo dài …</w:t>
            </w:r>
          </w:p>
        </w:tc>
        <w:tc>
          <w:tcPr>
            <w:tcW w:w="1260" w:type="dxa"/>
          </w:tcPr>
          <w:p w14:paraId="6ED06F3A" w14:textId="292DC284" w:rsidR="00AF7554" w:rsidRDefault="00013E41" w:rsidP="00AF7554">
            <w:pPr>
              <w:jc w:val="center"/>
            </w:pPr>
            <w:r>
              <w:t>4</w:t>
            </w:r>
          </w:p>
        </w:tc>
        <w:tc>
          <w:tcPr>
            <w:tcW w:w="3240" w:type="dxa"/>
          </w:tcPr>
          <w:p w14:paraId="4D47F73C" w14:textId="31553ECC" w:rsidR="00AF7554" w:rsidRDefault="00013E41" w:rsidP="00AF7554">
            <w:pPr>
              <w:jc w:val="center"/>
            </w:pPr>
            <w:r>
              <w:t>Ước tính them một khoản phí dự trù (không ghi vào hợp đồng)</w:t>
            </w:r>
          </w:p>
        </w:tc>
      </w:tr>
    </w:tbl>
    <w:p w14:paraId="00AA5725" w14:textId="77777777" w:rsidR="00AF7554" w:rsidRPr="00AF7554" w:rsidRDefault="00AF7554"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77777777" w:rsidR="006738E4" w:rsidRPr="006738E4" w:rsidRDefault="006738E4" w:rsidP="006738E4">
      <w:bookmarkStart w:id="16" w:name="_GoBack"/>
      <w:bookmarkEnd w:id="16"/>
    </w:p>
    <w:p w14:paraId="44FE2F08" w14:textId="1BD3F065" w:rsidR="001F2E8C" w:rsidRDefault="00947316" w:rsidP="00E31DB9">
      <w:pPr>
        <w:pStyle w:val="Heading2"/>
      </w:pPr>
      <w:bookmarkStart w:id="17" w:name="_Toc527975141"/>
      <w:r>
        <w:t>Ước lượng cách thức triển khai/cài đặt</w:t>
      </w:r>
      <w:bookmarkEnd w:id="17"/>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lastRenderedPageBreak/>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35375" w14:textId="77777777" w:rsidR="00177B84" w:rsidRDefault="00177B84">
      <w:r>
        <w:separator/>
      </w:r>
    </w:p>
    <w:p w14:paraId="4F859A6D" w14:textId="77777777" w:rsidR="00177B84" w:rsidRDefault="00177B84"/>
  </w:endnote>
  <w:endnote w:type="continuationSeparator" w:id="0">
    <w:p w14:paraId="437489E9" w14:textId="77777777" w:rsidR="00177B84" w:rsidRDefault="00177B84">
      <w:r>
        <w:continuationSeparator/>
      </w:r>
    </w:p>
    <w:p w14:paraId="68DB8270" w14:textId="77777777" w:rsidR="00177B84" w:rsidRDefault="00177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ACB7F" w14:textId="77777777" w:rsidR="00177B84" w:rsidRDefault="00177B84">
      <w:r>
        <w:separator/>
      </w:r>
    </w:p>
    <w:p w14:paraId="3C6DBD00" w14:textId="77777777" w:rsidR="00177B84" w:rsidRDefault="00177B84"/>
  </w:footnote>
  <w:footnote w:type="continuationSeparator" w:id="0">
    <w:p w14:paraId="4F253645" w14:textId="77777777" w:rsidR="00177B84" w:rsidRDefault="00177B84">
      <w:r>
        <w:continuationSeparator/>
      </w:r>
    </w:p>
    <w:p w14:paraId="619FDC51" w14:textId="77777777" w:rsidR="00177B84" w:rsidRDefault="00177B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5"/>
  </w:num>
  <w:num w:numId="21">
    <w:abstractNumId w:val="34"/>
  </w:num>
  <w:num w:numId="22">
    <w:abstractNumId w:val="21"/>
  </w:num>
  <w:num w:numId="23">
    <w:abstractNumId w:val="19"/>
  </w:num>
  <w:num w:numId="24">
    <w:abstractNumId w:val="24"/>
  </w:num>
  <w:num w:numId="25">
    <w:abstractNumId w:val="28"/>
  </w:num>
  <w:num w:numId="26">
    <w:abstractNumId w:val="25"/>
  </w:num>
  <w:num w:numId="27">
    <w:abstractNumId w:val="33"/>
  </w:num>
  <w:num w:numId="28">
    <w:abstractNumId w:val="30"/>
  </w:num>
  <w:num w:numId="29">
    <w:abstractNumId w:val="20"/>
  </w:num>
  <w:num w:numId="30">
    <w:abstractNumId w:val="18"/>
  </w:num>
  <w:num w:numId="31">
    <w:abstractNumId w:val="31"/>
  </w:num>
  <w:num w:numId="32">
    <w:abstractNumId w:val="26"/>
  </w:num>
  <w:num w:numId="33">
    <w:abstractNumId w:val="23"/>
  </w:num>
  <w:num w:numId="34">
    <w:abstractNumId w:val="27"/>
  </w:num>
  <w:num w:numId="35">
    <w:abstractNumId w:val="2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306F1"/>
    <w:rsid w:val="005325D6"/>
    <w:rsid w:val="00535FEC"/>
    <w:rsid w:val="00543831"/>
    <w:rsid w:val="005444C6"/>
    <w:rsid w:val="0054514B"/>
    <w:rsid w:val="00546773"/>
    <w:rsid w:val="00551F94"/>
    <w:rsid w:val="00564F32"/>
    <w:rsid w:val="00574BAD"/>
    <w:rsid w:val="005774E1"/>
    <w:rsid w:val="0058075C"/>
    <w:rsid w:val="00581E2C"/>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E5978-6FD1-4193-9B90-912F3A9A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8700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Hoang Hai Tu 20154194</cp:lastModifiedBy>
  <cp:revision>63</cp:revision>
  <cp:lastPrinted>2008-03-13T11:02:00Z</cp:lastPrinted>
  <dcterms:created xsi:type="dcterms:W3CDTF">2018-10-22T04:18:00Z</dcterms:created>
  <dcterms:modified xsi:type="dcterms:W3CDTF">2018-12-09T04:48:00Z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