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w:body>
    <w:p>
      <w:pPr>
        <w:spacing w:before="180" w:after="120" w:line="330" w:lineRule="auto"/>
        <w:jc w:val="center"/>
      </w:pPr>
      <w:r>
        <w:rPr>
          <w:rFonts w:ascii="Times New Roman" w:hAnsi="Times New Roman" w:eastAsia="Times New Roman"/>
          <w:sz w:val="34"/>
          <w:color w:val="244936"/>
          <w:b/>
        </w:rPr>
        <w:t xml:space="preserve">XÂY DỰNG HỆ THỐNG QUẢN LÝ CỬA HÀNG SÁCH</w:t>
      </w:r>
    </w:p>
    <w:p>
      <w:pPr>
        <w:spacing w:before="0" w:after="120" w:line="330" w:lineRule="auto"/>
        <w:jc w:val="center"/>
      </w:pPr>
      <w:r>
        <w:rPr>
          <w:rFonts w:ascii="Times New Roman" w:hAnsi="Times New Roman" w:eastAsia="Times New Roman"/>
          <w:sz w:val="28"/>
          <w:color w:val="456B50"/>
          <w:b/>
        </w:rPr>
        <w:t xml:space="preserve">DANH SÁCH CHỨC NĂNG ĐỒ ÁN</w:t>
      </w:r>
    </w:p>
    <w:p>
      <w:pPr>
        <w:spacing w:before="180" w:after="75" w:line="330" w:lineRule="auto"/>
        <w:outlineLvl w:val="0"/>
        <w:keepNext/>
      </w:pPr>
      <w:r>
        <w:rPr>
          <w:rFonts w:ascii="Times New Roman" w:hAnsi="Times New Roman" w:eastAsia="Times New Roman"/>
          <w:sz w:val="30"/>
          <w:color w:val="244936"/>
          <w:b/>
        </w:rPr>
        <w:t xml:space="preserve">1. TÊN CHỦ ĐỀ ĐỒ ÁN</w:t>
      </w:r>
    </w:p>
    <w:p>
      <w:pPr>
        <w:spacing w:before="0" w:after="75" w:line="330" w:lineRule="auto"/>
      </w:pPr>
      <w:r>
        <w:rPr>
          <w:rFonts w:ascii="Times New Roman" w:hAnsi="Times New Roman" w:eastAsia="Times New Roman"/>
          <w:sz w:val="24"/>
          <w:color w:val="222222"/>
        </w:rPr>
        <w:t xml:space="preserve">Xây dựng hệ thống quản lý cửa hàng sách gồm Web (khách hàng và quản trị) và ứng dụng Mobile (khách hàng), sử dụng công nghệ thuộc hệ sinh thái C#/.NET và cơ sở dữ liệu SQL Server.</w:t>
      </w:r>
    </w:p>
    <w:p>
      <w:pPr>
        <w:spacing w:before="180" w:after="75" w:line="330" w:lineRule="auto"/>
        <w:outlineLvl w:val="0"/>
        <w:keepNext/>
      </w:pPr>
      <w:r>
        <w:rPr>
          <w:rFonts w:ascii="Times New Roman" w:hAnsi="Times New Roman" w:eastAsia="Times New Roman"/>
          <w:sz w:val="30"/>
          <w:color w:val="244936"/>
          <w:b/>
        </w:rPr>
        <w:t xml:space="preserve">2. DANH SÁCH CÁC CHỨC NĂNG CHÍNH</w:t>
      </w:r>
    </w:p>
    <w:p>
      <w:pPr>
        <w:spacing w:before="0" w:after="75" w:line="330" w:lineRule="auto"/>
      </w:pPr>
      <w:r>
        <w:rPr>
          <w:rFonts w:ascii="Times New Roman" w:hAnsi="Times New Roman" w:eastAsia="Times New Roman"/>
          <w:sz w:val="24"/>
          <w:color w:val="222222"/>
        </w:rPr>
        <w:t xml:space="preserve">1. Quản lý loại sách.</w:t>
      </w:r>
    </w:p>
    <w:p>
      <w:pPr>
        <w:spacing w:before="0" w:after="75" w:line="330" w:lineRule="auto"/>
      </w:pPr>
      <w:r>
        <w:rPr>
          <w:rFonts w:ascii="Times New Roman" w:hAnsi="Times New Roman" w:eastAsia="Times New Roman"/>
          <w:sz w:val="24"/>
          <w:color w:val="222222"/>
        </w:rPr>
        <w:t xml:space="preserve">2. Quản lý sách và liên kết sách – tác giả.</w:t>
      </w:r>
    </w:p>
    <w:p>
      <w:pPr>
        <w:spacing w:before="0" w:after="75" w:line="330" w:lineRule="auto"/>
      </w:pPr>
      <w:r>
        <w:rPr>
          <w:rFonts w:ascii="Times New Roman" w:hAnsi="Times New Roman" w:eastAsia="Times New Roman"/>
          <w:sz w:val="24"/>
          <w:color w:val="222222"/>
        </w:rPr>
        <w:t xml:space="preserve">3. Quản lý tác giả.</w:t>
      </w:r>
    </w:p>
    <w:p>
      <w:pPr>
        <w:spacing w:before="0" w:after="75" w:line="330" w:lineRule="auto"/>
      </w:pPr>
      <w:r>
        <w:rPr>
          <w:rFonts w:ascii="Times New Roman" w:hAnsi="Times New Roman" w:eastAsia="Times New Roman"/>
          <w:sz w:val="24"/>
          <w:color w:val="222222"/>
        </w:rPr>
        <w:t xml:space="preserve">4. Quản lý nhà xuất bản.</w:t>
      </w:r>
    </w:p>
    <w:p>
      <w:pPr>
        <w:spacing w:before="0" w:after="75" w:line="330" w:lineRule="auto"/>
      </w:pPr>
      <w:r>
        <w:rPr>
          <w:rFonts w:ascii="Times New Roman" w:hAnsi="Times New Roman" w:eastAsia="Times New Roman"/>
          <w:sz w:val="24"/>
          <w:color w:val="222222"/>
        </w:rPr>
        <w:t xml:space="preserve">5. Quản lý nhà cung cấp.</w:t>
      </w:r>
    </w:p>
    <w:p>
      <w:pPr>
        <w:spacing w:before="0" w:after="75" w:line="330" w:lineRule="auto"/>
      </w:pPr>
      <w:r>
        <w:rPr>
          <w:rFonts w:ascii="Times New Roman" w:hAnsi="Times New Roman" w:eastAsia="Times New Roman"/>
          <w:sz w:val="24"/>
          <w:color w:val="222222"/>
        </w:rPr>
        <w:t xml:space="preserve">6. Quản lý khách hàng và tài khoản khách hàng.</w:t>
      </w:r>
    </w:p>
    <w:p>
      <w:pPr>
        <w:spacing w:before="0" w:after="75" w:line="330" w:lineRule="auto"/>
      </w:pPr>
      <w:r>
        <w:rPr>
          <w:rFonts w:ascii="Times New Roman" w:hAnsi="Times New Roman" w:eastAsia="Times New Roman"/>
          <w:sz w:val="24"/>
          <w:color w:val="222222"/>
        </w:rPr>
        <w:t xml:space="preserve">7. Quản lý nhân viên và tài khoản nhân viên.</w:t>
      </w:r>
    </w:p>
    <w:p>
      <w:pPr>
        <w:spacing w:before="0" w:after="75" w:line="330" w:lineRule="auto"/>
      </w:pPr>
      <w:r>
        <w:rPr>
          <w:rFonts w:ascii="Times New Roman" w:hAnsi="Times New Roman" w:eastAsia="Times New Roman"/>
          <w:sz w:val="24"/>
          <w:color w:val="222222"/>
        </w:rPr>
        <w:t xml:space="preserve">8. Quản lý phiếu nhập hàng.</w:t>
      </w:r>
    </w:p>
    <w:p>
      <w:pPr>
        <w:spacing w:before="0" w:after="75" w:line="330" w:lineRule="auto"/>
      </w:pPr>
      <w:r>
        <w:rPr>
          <w:rFonts w:ascii="Times New Roman" w:hAnsi="Times New Roman" w:eastAsia="Times New Roman"/>
          <w:sz w:val="24"/>
          <w:color w:val="222222"/>
        </w:rPr>
        <w:t xml:space="preserve">9. Quản lý đơn hàng và thanh toán.</w:t>
      </w:r>
    </w:p>
    <w:p>
      <w:pPr>
        <w:spacing w:before="0" w:after="75" w:line="330" w:lineRule="auto"/>
      </w:pPr>
      <w:r>
        <w:rPr>
          <w:rFonts w:ascii="Times New Roman" w:hAnsi="Times New Roman" w:eastAsia="Times New Roman"/>
          <w:sz w:val="24"/>
          <w:color w:val="222222"/>
        </w:rPr>
        <w:t xml:space="preserve">10. Quản lý giỏ hàng.</w:t>
      </w:r>
    </w:p>
    <w:p>
      <w:pPr>
        <w:spacing w:before="0" w:after="75" w:line="330" w:lineRule="auto"/>
      </w:pPr>
      <w:r>
        <w:rPr>
          <w:rFonts w:ascii="Times New Roman" w:hAnsi="Times New Roman" w:eastAsia="Times New Roman"/>
          <w:sz w:val="24"/>
          <w:color w:val="222222"/>
        </w:rPr>
        <w:t xml:space="preserve">11. Quản lý chương trình khuyến mãi và quy tắc áp dụng.</w:t>
      </w:r>
    </w:p>
    <w:p>
      <w:pPr>
        <w:spacing w:before="0" w:after="75" w:line="330" w:lineRule="auto"/>
      </w:pPr>
      <w:r>
        <w:rPr>
          <w:rFonts w:ascii="Times New Roman" w:hAnsi="Times New Roman" w:eastAsia="Times New Roman"/>
          <w:sz w:val="24"/>
          <w:color w:val="222222"/>
        </w:rPr>
        <w:t xml:space="preserve">12. Quản lý voucher.</w:t>
      </w:r>
    </w:p>
    <w:p>
      <w:pPr>
        <w:spacing w:before="0" w:after="75" w:line="330" w:lineRule="auto"/>
      </w:pPr>
      <w:r>
        <w:rPr>
          <w:rFonts w:ascii="Times New Roman" w:hAnsi="Times New Roman" w:eastAsia="Times New Roman"/>
          <w:sz w:val="24"/>
          <w:color w:val="222222"/>
        </w:rPr>
        <w:t xml:space="preserve">13. Mua sắm của khách hàng trên Web.</w:t>
      </w:r>
    </w:p>
    <w:p>
      <w:pPr>
        <w:spacing w:before="0" w:after="75" w:line="330" w:lineRule="auto"/>
      </w:pPr>
      <w:r>
        <w:rPr>
          <w:rFonts w:ascii="Times New Roman" w:hAnsi="Times New Roman" w:eastAsia="Times New Roman"/>
          <w:sz w:val="24"/>
          <w:color w:val="222222"/>
        </w:rPr>
        <w:t xml:space="preserve">14. Mua sắm của khách hàng trên ứng dụng Mobile.</w:t>
      </w:r>
    </w:p>
    <w:p>
      <w:pPr>
        <w:spacing w:before="0" w:after="75" w:line="330" w:lineRule="auto"/>
      </w:pPr>
      <w:r>
        <w:rPr>
          <w:rFonts w:ascii="Times New Roman" w:hAnsi="Times New Roman" w:eastAsia="Times New Roman"/>
          <w:sz w:val="24"/>
          <w:color w:val="222222"/>
        </w:rPr>
        <w:t xml:space="preserve">15. Tổng quan, thống kê và báo cáo quản trị.</w:t>
      </w:r>
    </w:p>
    <w:p>
      <w:pPr>
        <w:spacing w:before="180" w:after="75" w:line="330" w:lineRule="auto"/>
        <w:outlineLvl w:val="0"/>
        <w:keepNext/>
      </w:pPr>
      <w:r>
        <w:rPr>
          <w:rFonts w:ascii="Times New Roman" w:hAnsi="Times New Roman" w:eastAsia="Times New Roman"/>
          <w:sz w:val="30"/>
          <w:color w:val="244936"/>
          <w:b/>
        </w:rPr>
        <w:t xml:space="preserve">3. MÔ TẢ CHI TIẾT CHỨC NĂNG</w:t>
      </w:r>
    </w:p>
    <w:p>
      <w:pPr>
        <w:spacing w:before="180" w:after="75" w:line="330" w:lineRule="auto"/>
        <w:outlineLvl w:val="1"/>
        <w:keepNext/>
      </w:pPr>
      <w:r>
        <w:rPr>
          <w:rFonts w:ascii="Times New Roman" w:hAnsi="Times New Roman" w:eastAsia="Times New Roman"/>
          <w:sz w:val="27"/>
          <w:color w:val="244936"/>
          <w:b/>
        </w:rPr>
        <w:t xml:space="preserve">1. Quản lý loại sách</w:t>
      </w:r>
    </w:p>
    <w:p>
      <w:pPr>
        <w:spacing w:before="0" w:after="75" w:line="330" w:lineRule="auto"/>
        <w:outlineLvl w:val="2"/>
        <w:keepNext/>
      </w:pPr>
      <w:r>
        <w:rPr>
          <w:rFonts w:ascii="Times New Roman" w:hAnsi="Times New Roman" w:eastAsia="Times New Roman"/>
          <w:sz w:val="25"/>
          <w:color w:val="456B50"/>
          <w:b/>
        </w:rPr>
        <w:t xml:space="preserve">1.1. Thông tin loại sách</w:t>
      </w:r>
    </w:p>
    <w:p>
      <w:pPr>
        <w:spacing w:before="0" w:after="75" w:line="330" w:lineRule="auto"/>
        <w:outlineLvl w:val="3"/>
        <w:keepNext/>
      </w:pPr>
      <w:r>
        <w:rPr>
          <w:rFonts w:ascii="Times New Roman" w:hAnsi="Times New Roman" w:eastAsia="Times New Roman"/>
          <w:sz w:val="24"/>
          <w:color w:val="456B50"/>
          <w:b/>
        </w:rPr>
        <w:t xml:space="preserve">1.1.1. Thêm, xem, sửa và ngừng sử dụng loại sách</w:t>
      </w:r>
    </w:p>
    <w:p>
      <w:pPr>
        <w:spacing w:before="0" w:after="75" w:line="330" w:lineRule="auto"/>
        <w:ind w:left="420" w:hanging="240"/>
      </w:pPr>
      <w:r>
        <w:rPr>
          <w:rFonts w:ascii="Times New Roman" w:hAnsi="Times New Roman" w:eastAsia="Times New Roman"/>
          <w:sz w:val="24"/>
          <w:color w:val="222222"/>
        </w:rPr>
        <w:t xml:space="preserve">Quản lý mã loại và tên loại; hỗ trợ tìm kiếm, lọc danh sách và kiểm tra trùng mã.</w:t>
      </w:r>
    </w:p>
    <w:p>
      <w:pPr>
        <w:spacing w:before="0" w:after="75" w:line="330" w:lineRule="auto"/>
        <w:ind w:left="420" w:hanging="240"/>
      </w:pPr>
      <w:r>
        <w:rPr>
          <w:rFonts w:ascii="Times New Roman" w:hAnsi="Times New Roman" w:eastAsia="Times New Roman"/>
          <w:sz w:val="24"/>
          <w:color w:val="222222"/>
        </w:rPr>
        <w:t xml:space="preserve">Không xóa loại sách đang được sách tham chiếu; cần chuyển sách sang loại khác hoặc ngừng sử dụng để bảo toàn dữ liệu.</w:t>
      </w:r>
    </w:p>
    <w:p>
      <w:pPr>
        <w:spacing w:before="180" w:after="75" w:line="330" w:lineRule="auto"/>
        <w:outlineLvl w:val="1"/>
        <w:keepNext/>
      </w:pPr>
      <w:r>
        <w:rPr>
          <w:rFonts w:ascii="Times New Roman" w:hAnsi="Times New Roman" w:eastAsia="Times New Roman"/>
          <w:sz w:val="27"/>
          <w:color w:val="244936"/>
          <w:b/>
        </w:rPr>
        <w:t xml:space="preserve">2. Quản lý sách và liên kết sách – tác giả</w:t>
      </w:r>
    </w:p>
    <w:p>
      <w:pPr>
        <w:spacing w:before="0" w:after="75" w:line="330" w:lineRule="auto"/>
        <w:outlineLvl w:val="2"/>
        <w:keepNext/>
      </w:pPr>
      <w:r>
        <w:rPr>
          <w:rFonts w:ascii="Times New Roman" w:hAnsi="Times New Roman" w:eastAsia="Times New Roman"/>
          <w:sz w:val="25"/>
          <w:color w:val="456B50"/>
          <w:b/>
        </w:rPr>
        <w:t xml:space="preserve">2.1. Thông tin sách</w:t>
      </w:r>
    </w:p>
    <w:p>
      <w:pPr>
        <w:spacing w:before="0" w:after="75" w:line="330" w:lineRule="auto"/>
        <w:outlineLvl w:val="3"/>
        <w:keepNext/>
      </w:pPr>
      <w:r>
        <w:rPr>
          <w:rFonts w:ascii="Times New Roman" w:hAnsi="Times New Roman" w:eastAsia="Times New Roman"/>
          <w:sz w:val="24"/>
          <w:color w:val="456B50"/>
          <w:b/>
        </w:rPr>
        <w:t xml:space="preserve">2.1.1. Thêm, xem, sửa và tra cứu sách</w:t>
      </w:r>
    </w:p>
    <w:p>
      <w:pPr>
        <w:spacing w:before="0" w:after="75" w:line="330" w:lineRule="auto"/>
        <w:ind w:left="420" w:hanging="240"/>
      </w:pPr>
      <w:r>
        <w:rPr>
          <w:rFonts w:ascii="Times New Roman" w:hAnsi="Times New Roman" w:eastAsia="Times New Roman"/>
          <w:sz w:val="24"/>
          <w:color w:val="222222"/>
        </w:rPr>
        <w:t xml:space="preserve">Quản lý mã sách, tên sách, đơn vị tính, giá bán, số lượng hiện có, loại sách và nhà xuất bản.</w:t>
      </w:r>
    </w:p>
    <w:p>
      <w:pPr>
        <w:spacing w:before="0" w:after="75" w:line="330" w:lineRule="auto"/>
        <w:ind w:left="420" w:hanging="240"/>
      </w:pPr>
      <w:r>
        <w:rPr>
          <w:rFonts w:ascii="Times New Roman" w:hAnsi="Times New Roman" w:eastAsia="Times New Roman"/>
          <w:sz w:val="24"/>
          <w:color w:val="222222"/>
        </w:rPr>
        <w:t xml:space="preserve">Tìm kiếm theo tên/mã, lọc theo loại, nhà xuất bản và trạng thái kinh doanh; có thể ẩn/ngừng kinh doanh sách thay vì xóa dữ liệu đã phát sinh giao dịch.</w:t>
      </w:r>
    </w:p>
    <w:p>
      <w:pPr>
        <w:spacing w:before="0" w:after="75" w:line="330" w:lineRule="auto"/>
        <w:ind w:left="420" w:hanging="240"/>
      </w:pPr>
      <w:r>
        <w:rPr>
          <w:rFonts w:ascii="Times New Roman" w:hAnsi="Times New Roman" w:eastAsia="Times New Roman"/>
          <w:sz w:val="24"/>
          <w:color w:val="222222"/>
        </w:rPr>
        <w:t xml:space="preserve">Số lượng tồn kho thay đổi qua nghiệp vụ nhập hàng, bán hàng và hủy đơn hợp lệ; không cho chỉnh tùy ý ngoài nghiệp vụ kho.</w:t>
      </w:r>
    </w:p>
    <w:p>
      <w:pPr>
        <w:spacing w:before="0" w:after="75" w:line="330" w:lineRule="auto"/>
        <w:outlineLvl w:val="2"/>
        <w:keepNext/>
      </w:pPr>
      <w:r>
        <w:rPr>
          <w:rFonts w:ascii="Times New Roman" w:hAnsi="Times New Roman" w:eastAsia="Times New Roman"/>
          <w:sz w:val="25"/>
          <w:color w:val="456B50"/>
          <w:b/>
        </w:rPr>
        <w:t xml:space="preserve">2.2. Liên kết sách với tác giả</w:t>
      </w:r>
    </w:p>
    <w:p>
      <w:pPr>
        <w:spacing w:before="0" w:after="75" w:line="330" w:lineRule="auto"/>
        <w:outlineLvl w:val="3"/>
        <w:keepNext/>
      </w:pPr>
      <w:r>
        <w:rPr>
          <w:rFonts w:ascii="Times New Roman" w:hAnsi="Times New Roman" w:eastAsia="Times New Roman"/>
          <w:sz w:val="24"/>
          <w:color w:val="456B50"/>
          <w:b/>
        </w:rPr>
        <w:t xml:space="preserve">2.2.1. Quản lý danh sách tác giả của sách</w:t>
      </w:r>
    </w:p>
    <w:p>
      <w:pPr>
        <w:spacing w:before="0" w:after="75" w:line="330" w:lineRule="auto"/>
        <w:ind w:left="420" w:hanging="240"/>
      </w:pPr>
      <w:r>
        <w:rPr>
          <w:rFonts w:ascii="Times New Roman" w:hAnsi="Times New Roman" w:eastAsia="Times New Roman"/>
          <w:sz w:val="24"/>
          <w:color w:val="222222"/>
        </w:rPr>
        <w:t xml:space="preserve">Gán hoặc gỡ tác giả cho sách qua bảng TacGiaSach; một sách có thể có nhiều tác giả và một tác giả có thể viết nhiều sách.</w:t>
      </w:r>
    </w:p>
    <w:p>
      <w:pPr>
        <w:spacing w:before="0" w:after="75" w:line="330" w:lineRule="auto"/>
        <w:ind w:left="420" w:hanging="240"/>
      </w:pPr>
      <w:r>
        <w:rPr>
          <w:rFonts w:ascii="Times New Roman" w:hAnsi="Times New Roman" w:eastAsia="Times New Roman"/>
          <w:sz w:val="24"/>
          <w:color w:val="222222"/>
        </w:rPr>
        <w:t xml:space="preserve">Không xóa liên kết nếu sách hoặc tác giả đã bị ràng buộc bởi nghiệp vụ cần lưu lịch sử; thay đổi liên kết chỉ tác động thông tin thư mục.</w:t>
      </w:r>
    </w:p>
    <w:p>
      <w:pPr>
        <w:spacing w:before="180" w:after="75" w:line="330" w:lineRule="auto"/>
        <w:outlineLvl w:val="1"/>
        <w:keepNext/>
      </w:pPr>
      <w:r>
        <w:rPr>
          <w:rFonts w:ascii="Times New Roman" w:hAnsi="Times New Roman" w:eastAsia="Times New Roman"/>
          <w:sz w:val="27"/>
          <w:color w:val="244936"/>
          <w:b/>
        </w:rPr>
        <w:t xml:space="preserve">3. Quản lý tác giả</w:t>
      </w:r>
    </w:p>
    <w:p>
      <w:pPr>
        <w:spacing w:before="0" w:after="75" w:line="330" w:lineRule="auto"/>
        <w:outlineLvl w:val="2"/>
        <w:keepNext/>
      </w:pPr>
      <w:r>
        <w:rPr>
          <w:rFonts w:ascii="Times New Roman" w:hAnsi="Times New Roman" w:eastAsia="Times New Roman"/>
          <w:sz w:val="25"/>
          <w:color w:val="456B50"/>
          <w:b/>
        </w:rPr>
        <w:t xml:space="preserve">3.1. Hồ sơ tác giả</w:t>
      </w:r>
    </w:p>
    <w:p>
      <w:pPr>
        <w:spacing w:before="0" w:after="75" w:line="330" w:lineRule="auto"/>
        <w:outlineLvl w:val="3"/>
        <w:keepNext/>
      </w:pPr>
      <w:r>
        <w:rPr>
          <w:rFonts w:ascii="Times New Roman" w:hAnsi="Times New Roman" w:eastAsia="Times New Roman"/>
          <w:sz w:val="24"/>
          <w:color w:val="456B50"/>
          <w:b/>
        </w:rPr>
        <w:t xml:space="preserve">3.1.1. Thêm, xem, sửa và tra cứu tác giả</w:t>
      </w:r>
    </w:p>
    <w:p>
      <w:pPr>
        <w:spacing w:before="0" w:after="75" w:line="330" w:lineRule="auto"/>
        <w:ind w:left="420" w:hanging="240"/>
      </w:pPr>
      <w:r>
        <w:rPr>
          <w:rFonts w:ascii="Times New Roman" w:hAnsi="Times New Roman" w:eastAsia="Times New Roman"/>
          <w:sz w:val="24"/>
          <w:color w:val="222222"/>
        </w:rPr>
        <w:t xml:space="preserve">Quản lý mã tác giả, tên tác giả và tiểu sử; tìm kiếm theo tên.</w:t>
      </w:r>
    </w:p>
    <w:p>
      <w:pPr>
        <w:spacing w:before="0" w:after="75" w:line="330" w:lineRule="auto"/>
        <w:ind w:left="420" w:hanging="240"/>
      </w:pPr>
      <w:r>
        <w:rPr>
          <w:rFonts w:ascii="Times New Roman" w:hAnsi="Times New Roman" w:eastAsia="Times New Roman"/>
          <w:sz w:val="24"/>
          <w:color w:val="222222"/>
        </w:rPr>
        <w:t xml:space="preserve">Không xóa tác giả còn liên kết với sách; có thể ngừng sử dụng hoặc gỡ liên kết theo chính sách dữ liệu.</w:t>
      </w:r>
    </w:p>
    <w:p>
      <w:pPr>
        <w:spacing w:before="180" w:after="75" w:line="330" w:lineRule="auto"/>
        <w:outlineLvl w:val="1"/>
        <w:keepNext/>
      </w:pPr>
      <w:r>
        <w:rPr>
          <w:rFonts w:ascii="Times New Roman" w:hAnsi="Times New Roman" w:eastAsia="Times New Roman"/>
          <w:sz w:val="27"/>
          <w:color w:val="244936"/>
          <w:b/>
        </w:rPr>
        <w:t xml:space="preserve">4. Quản lý nhà xuất bản</w:t>
      </w:r>
    </w:p>
    <w:p>
      <w:pPr>
        <w:spacing w:before="0" w:after="75" w:line="330" w:lineRule="auto"/>
        <w:outlineLvl w:val="2"/>
        <w:keepNext/>
      </w:pPr>
      <w:r>
        <w:rPr>
          <w:rFonts w:ascii="Times New Roman" w:hAnsi="Times New Roman" w:eastAsia="Times New Roman"/>
          <w:sz w:val="25"/>
          <w:color w:val="456B50"/>
          <w:b/>
        </w:rPr>
        <w:t xml:space="preserve">4.1. Thông tin nhà xuất bản</w:t>
      </w:r>
    </w:p>
    <w:p>
      <w:pPr>
        <w:spacing w:before="0" w:after="75" w:line="330" w:lineRule="auto"/>
        <w:outlineLvl w:val="3"/>
        <w:keepNext/>
      </w:pPr>
      <w:r>
        <w:rPr>
          <w:rFonts w:ascii="Times New Roman" w:hAnsi="Times New Roman" w:eastAsia="Times New Roman"/>
          <w:sz w:val="24"/>
          <w:color w:val="456B50"/>
          <w:b/>
        </w:rPr>
        <w:t xml:space="preserve">4.1.1. Thêm, xem, sửa và tra cứu nhà xuất bản</w:t>
      </w:r>
    </w:p>
    <w:p>
      <w:pPr>
        <w:spacing w:before="0" w:after="75" w:line="330" w:lineRule="auto"/>
        <w:ind w:left="420" w:hanging="240"/>
      </w:pPr>
      <w:r>
        <w:rPr>
          <w:rFonts w:ascii="Times New Roman" w:hAnsi="Times New Roman" w:eastAsia="Times New Roman"/>
          <w:sz w:val="24"/>
          <w:color w:val="222222"/>
        </w:rPr>
        <w:t xml:space="preserve">Quản lý mã, tên và địa chỉ nhà xuất bản; cho phép tìm kiếm và cập nhật thông tin liên hệ.</w:t>
      </w:r>
    </w:p>
    <w:p>
      <w:pPr>
        <w:spacing w:before="0" w:after="75" w:line="330" w:lineRule="auto"/>
        <w:ind w:left="420" w:hanging="240"/>
      </w:pPr>
      <w:r>
        <w:rPr>
          <w:rFonts w:ascii="Times New Roman" w:hAnsi="Times New Roman" w:eastAsia="Times New Roman"/>
          <w:sz w:val="24"/>
          <w:color w:val="222222"/>
        </w:rPr>
        <w:t xml:space="preserve">Không xóa nhà xuất bản đang được sách tham chiếu; giữ thông tin để tra cứu lịch sử xuất bản.</w:t>
      </w:r>
    </w:p>
    <w:p>
      <w:pPr>
        <w:spacing w:before="180" w:after="75" w:line="330" w:lineRule="auto"/>
        <w:outlineLvl w:val="1"/>
        <w:keepNext/>
      </w:pPr>
      <w:r>
        <w:rPr>
          <w:rFonts w:ascii="Times New Roman" w:hAnsi="Times New Roman" w:eastAsia="Times New Roman"/>
          <w:sz w:val="27"/>
          <w:color w:val="244936"/>
          <w:b/>
        </w:rPr>
        <w:t xml:space="preserve">5. Quản lý nhà cung cấp</w:t>
      </w:r>
    </w:p>
    <w:p>
      <w:pPr>
        <w:spacing w:before="0" w:after="75" w:line="330" w:lineRule="auto"/>
        <w:outlineLvl w:val="2"/>
        <w:keepNext/>
      </w:pPr>
      <w:r>
        <w:rPr>
          <w:rFonts w:ascii="Times New Roman" w:hAnsi="Times New Roman" w:eastAsia="Times New Roman"/>
          <w:sz w:val="25"/>
          <w:color w:val="456B50"/>
          <w:b/>
        </w:rPr>
        <w:t xml:space="preserve">5.1. Thông tin nhà cung cấp</w:t>
      </w:r>
    </w:p>
    <w:p>
      <w:pPr>
        <w:spacing w:before="0" w:after="75" w:line="330" w:lineRule="auto"/>
        <w:outlineLvl w:val="3"/>
        <w:keepNext/>
      </w:pPr>
      <w:r>
        <w:rPr>
          <w:rFonts w:ascii="Times New Roman" w:hAnsi="Times New Roman" w:eastAsia="Times New Roman"/>
          <w:sz w:val="24"/>
          <w:color w:val="456B50"/>
          <w:b/>
        </w:rPr>
        <w:t xml:space="preserve">5.1.1. Thêm, xem, sửa và tra cứu nhà cung cấp</w:t>
      </w:r>
    </w:p>
    <w:p>
      <w:pPr>
        <w:spacing w:before="0" w:after="75" w:line="330" w:lineRule="auto"/>
        <w:ind w:left="420" w:hanging="240"/>
      </w:pPr>
      <w:r>
        <w:rPr>
          <w:rFonts w:ascii="Times New Roman" w:hAnsi="Times New Roman" w:eastAsia="Times New Roman"/>
          <w:sz w:val="24"/>
          <w:color w:val="222222"/>
        </w:rPr>
        <w:t xml:space="preserve">Quản lý mã nhà cung cấp, tên và số điện thoại; hỗ trợ tìm kiếm trong danh sách đối tác nhập hàng.</w:t>
      </w:r>
    </w:p>
    <w:p>
      <w:pPr>
        <w:spacing w:before="0" w:after="75" w:line="330" w:lineRule="auto"/>
        <w:ind w:left="420" w:hanging="240"/>
      </w:pPr>
      <w:r>
        <w:rPr>
          <w:rFonts w:ascii="Times New Roman" w:hAnsi="Times New Roman" w:eastAsia="Times New Roman"/>
          <w:sz w:val="24"/>
          <w:color w:val="222222"/>
        </w:rPr>
        <w:t xml:space="preserve">Không xóa nhà cung cấp đã có phiếu nhập; có thể ngừng giao dịch nhưng vẫn giữ thông tin lịch sử.</w:t>
      </w:r>
    </w:p>
    <w:p>
      <w:pPr>
        <w:spacing w:before="180" w:after="75" w:line="330" w:lineRule="auto"/>
        <w:outlineLvl w:val="1"/>
        <w:keepNext/>
      </w:pPr>
      <w:r>
        <w:rPr>
          <w:rFonts w:ascii="Times New Roman" w:hAnsi="Times New Roman" w:eastAsia="Times New Roman"/>
          <w:sz w:val="27"/>
          <w:color w:val="244936"/>
          <w:b/>
        </w:rPr>
        <w:t xml:space="preserve">6. Quản lý khách hàng và tài khoản khách hàng</w:t>
      </w:r>
    </w:p>
    <w:p>
      <w:pPr>
        <w:spacing w:before="0" w:after="75" w:line="330" w:lineRule="auto"/>
        <w:outlineLvl w:val="2"/>
        <w:keepNext/>
      </w:pPr>
      <w:r>
        <w:rPr>
          <w:rFonts w:ascii="Times New Roman" w:hAnsi="Times New Roman" w:eastAsia="Times New Roman"/>
          <w:sz w:val="25"/>
          <w:color w:val="456B50"/>
          <w:b/>
        </w:rPr>
        <w:t xml:space="preserve">6.1. Hồ sơ khách hàng</w:t>
      </w:r>
    </w:p>
    <w:p>
      <w:pPr>
        <w:spacing w:before="0" w:after="75" w:line="330" w:lineRule="auto"/>
        <w:outlineLvl w:val="3"/>
        <w:keepNext/>
      </w:pPr>
      <w:r>
        <w:rPr>
          <w:rFonts w:ascii="Times New Roman" w:hAnsi="Times New Roman" w:eastAsia="Times New Roman"/>
          <w:sz w:val="24"/>
          <w:color w:val="456B50"/>
          <w:b/>
        </w:rPr>
        <w:t xml:space="preserve">6.1.1. Thêm, xem, sửa và tra cứu khách hàng</w:t>
      </w:r>
    </w:p>
    <w:p>
      <w:pPr>
        <w:spacing w:before="0" w:after="75" w:line="330" w:lineRule="auto"/>
        <w:ind w:left="420" w:hanging="240"/>
      </w:pPr>
      <w:r>
        <w:rPr>
          <w:rFonts w:ascii="Times New Roman" w:hAnsi="Times New Roman" w:eastAsia="Times New Roman"/>
          <w:sz w:val="24"/>
          <w:color w:val="222222"/>
        </w:rPr>
        <w:t xml:space="preserve">Quản lý mã khách hàng, họ tên, số điện thoại và địa chỉ giao hàng; tra cứu lịch sử mua hàng theo khách.</w:t>
      </w:r>
    </w:p>
    <w:p>
      <w:pPr>
        <w:spacing w:before="0" w:after="75" w:line="330" w:lineRule="auto"/>
        <w:ind w:left="420" w:hanging="240"/>
      </w:pPr>
      <w:r>
        <w:rPr>
          <w:rFonts w:ascii="Times New Roman" w:hAnsi="Times New Roman" w:eastAsia="Times New Roman"/>
          <w:sz w:val="24"/>
          <w:color w:val="222222"/>
        </w:rPr>
        <w:t xml:space="preserve">Không xóa khách hàng đã có đơn hàng; tuân thủ ràng buộc đơn hàng và giỏ hàng để bảo toàn lịch sử.</w:t>
      </w:r>
    </w:p>
    <w:p>
      <w:pPr>
        <w:spacing w:before="0" w:after="75" w:line="330" w:lineRule="auto"/>
        <w:outlineLvl w:val="2"/>
        <w:keepNext/>
      </w:pPr>
      <w:r>
        <w:rPr>
          <w:rFonts w:ascii="Times New Roman" w:hAnsi="Times New Roman" w:eastAsia="Times New Roman"/>
          <w:sz w:val="25"/>
          <w:color w:val="456B50"/>
          <w:b/>
        </w:rPr>
        <w:t xml:space="preserve">6.2. Tài khoản thuộc khách hàng</w:t>
      </w:r>
    </w:p>
    <w:p>
      <w:pPr>
        <w:spacing w:before="0" w:after="75" w:line="330" w:lineRule="auto"/>
        <w:outlineLvl w:val="3"/>
        <w:keepNext/>
      </w:pPr>
      <w:r>
        <w:rPr>
          <w:rFonts w:ascii="Times New Roman" w:hAnsi="Times New Roman" w:eastAsia="Times New Roman"/>
          <w:sz w:val="24"/>
          <w:color w:val="456B50"/>
          <w:b/>
        </w:rPr>
        <w:t xml:space="preserve">6.2.1. Đăng ký, liên kết và cập nhật tài khoản khách hàng</w:t>
      </w:r>
    </w:p>
    <w:p>
      <w:pPr>
        <w:spacing w:before="0" w:after="75" w:line="330" w:lineRule="auto"/>
        <w:ind w:left="420" w:hanging="240"/>
      </w:pPr>
      <w:r>
        <w:rPr>
          <w:rFonts w:ascii="Times New Roman" w:hAnsi="Times New Roman" w:eastAsia="Times New Roman"/>
          <w:sz w:val="24"/>
          <w:color w:val="222222"/>
        </w:rPr>
        <w:t xml:space="preserve">Tài khoản khách hàng được quản lý ngay trong hồ sơ khách hàng, theo quan hệ một-một với KH; không có phân hệ CRUD tài khoản chung.</w:t>
      </w:r>
    </w:p>
    <w:p>
      <w:pPr>
        <w:spacing w:before="0" w:after="75" w:line="330" w:lineRule="auto"/>
        <w:ind w:left="420" w:hanging="240"/>
      </w:pPr>
      <w:r>
        <w:rPr>
          <w:rFonts w:ascii="Times New Roman" w:hAnsi="Times New Roman" w:eastAsia="Times New Roman"/>
          <w:sz w:val="24"/>
          <w:color w:val="222222"/>
        </w:rPr>
        <w:t xml:space="preserve">Hỗ trợ đăng ký, đăng nhập, đăng xuất, cập nhật email/tên đăng nhập theo quy tắc duy nhất, đổi mật khẩu và khóa/mở tài khoản.</w:t>
      </w:r>
    </w:p>
    <w:p>
      <w:pPr>
        <w:spacing w:before="0" w:after="75" w:line="330" w:lineRule="auto"/>
        <w:ind w:left="420" w:hanging="240"/>
      </w:pPr>
      <w:r>
        <w:rPr>
          <w:rFonts w:ascii="Times New Roman" w:hAnsi="Times New Roman" w:eastAsia="Times New Roman"/>
          <w:sz w:val="24"/>
          <w:color w:val="222222"/>
        </w:rPr>
        <w:t xml:space="preserve">Mật khẩu chỉ lưu dạng băm; không hiển thị mật khẩu hoặc giá trị băm trên giao diện. Vai trò Khách hàng được gán theo bảng VaiTro.</w:t>
      </w:r>
    </w:p>
    <w:p>
      <w:pPr>
        <w:spacing w:before="180" w:after="75" w:line="330" w:lineRule="auto"/>
        <w:outlineLvl w:val="1"/>
        <w:keepNext/>
      </w:pPr>
      <w:r>
        <w:rPr>
          <w:rFonts w:ascii="Times New Roman" w:hAnsi="Times New Roman" w:eastAsia="Times New Roman"/>
          <w:sz w:val="27"/>
          <w:color w:val="244936"/>
          <w:b/>
        </w:rPr>
        <w:t xml:space="preserve">7. Quản lý nhân viên và tài khoản nhân viên</w:t>
      </w:r>
    </w:p>
    <w:p>
      <w:pPr>
        <w:spacing w:before="0" w:after="75" w:line="330" w:lineRule="auto"/>
        <w:outlineLvl w:val="2"/>
        <w:keepNext/>
      </w:pPr>
      <w:r>
        <w:rPr>
          <w:rFonts w:ascii="Times New Roman" w:hAnsi="Times New Roman" w:eastAsia="Times New Roman"/>
          <w:sz w:val="25"/>
          <w:color w:val="456B50"/>
          <w:b/>
        </w:rPr>
        <w:t xml:space="preserve">7.1. Hồ sơ nhân viên</w:t>
      </w:r>
    </w:p>
    <w:p>
      <w:pPr>
        <w:spacing w:before="0" w:after="75" w:line="330" w:lineRule="auto"/>
        <w:outlineLvl w:val="3"/>
        <w:keepNext/>
      </w:pPr>
      <w:r>
        <w:rPr>
          <w:rFonts w:ascii="Times New Roman" w:hAnsi="Times New Roman" w:eastAsia="Times New Roman"/>
          <w:sz w:val="24"/>
          <w:color w:val="456B50"/>
          <w:b/>
        </w:rPr>
        <w:t xml:space="preserve">7.1.1. Thêm, xem, sửa và ngừng kích hoạt nhân viên</w:t>
      </w:r>
    </w:p>
    <w:p>
      <w:pPr>
        <w:spacing w:before="0" w:after="75" w:line="330" w:lineRule="auto"/>
        <w:ind w:left="420" w:hanging="240"/>
      </w:pPr>
      <w:r>
        <w:rPr>
          <w:rFonts w:ascii="Times New Roman" w:hAnsi="Times New Roman" w:eastAsia="Times New Roman"/>
          <w:sz w:val="24"/>
          <w:color w:val="222222"/>
        </w:rPr>
        <w:t xml:space="preserve">Quản lý mã nhân viên, họ lót, tên, ngày sinh, ảnh chân dung, địa chỉ, trạng thái làm việc và lương cơ bản.</w:t>
      </w:r>
    </w:p>
    <w:p>
      <w:pPr>
        <w:spacing w:before="0" w:after="75" w:line="330" w:lineRule="auto"/>
        <w:ind w:left="420" w:hanging="240"/>
      </w:pPr>
      <w:r>
        <w:rPr>
          <w:rFonts w:ascii="Times New Roman" w:hAnsi="Times New Roman" w:eastAsia="Times New Roman"/>
          <w:sz w:val="24"/>
          <w:color w:val="222222"/>
        </w:rPr>
        <w:t xml:space="preserve">Không xóa nhân viên đang được phiếu nhập hoặc đơn hàng tham chiếu; ngừng kích hoạt để không làm mất lịch sử lập và xử lý nghiệp vụ.</w:t>
      </w:r>
    </w:p>
    <w:p>
      <w:pPr>
        <w:spacing w:before="0" w:after="75" w:line="330" w:lineRule="auto"/>
        <w:outlineLvl w:val="2"/>
        <w:keepNext/>
      </w:pPr>
      <w:r>
        <w:rPr>
          <w:rFonts w:ascii="Times New Roman" w:hAnsi="Times New Roman" w:eastAsia="Times New Roman"/>
          <w:sz w:val="25"/>
          <w:color w:val="456B50"/>
          <w:b/>
        </w:rPr>
        <w:t xml:space="preserve">7.2. Tài khoản thuộc nhân viên</w:t>
      </w:r>
    </w:p>
    <w:p>
      <w:pPr>
        <w:spacing w:before="0" w:after="75" w:line="330" w:lineRule="auto"/>
        <w:outlineLvl w:val="3"/>
        <w:keepNext/>
      </w:pPr>
      <w:r>
        <w:rPr>
          <w:rFonts w:ascii="Times New Roman" w:hAnsi="Times New Roman" w:eastAsia="Times New Roman"/>
          <w:sz w:val="24"/>
          <w:color w:val="456B50"/>
          <w:b/>
        </w:rPr>
        <w:t xml:space="preserve">7.2.1. Tạo/liên kết tài khoản và phân quyền nhân viên</w:t>
      </w:r>
    </w:p>
    <w:p>
      <w:pPr>
        <w:spacing w:before="0" w:after="75" w:line="330" w:lineRule="auto"/>
        <w:ind w:left="420" w:hanging="240"/>
      </w:pPr>
      <w:r>
        <w:rPr>
          <w:rFonts w:ascii="Times New Roman" w:hAnsi="Times New Roman" w:eastAsia="Times New Roman"/>
          <w:sz w:val="24"/>
          <w:color w:val="222222"/>
        </w:rPr>
        <w:t xml:space="preserve">Tạo hoặc liên kết tài khoản ngay trong hồ sơ nhân viên theo quan hệ một-một; tài khoản nhân viên không được quản lý ở một màn hình tài khoản độc lập.</w:t>
      </w:r>
    </w:p>
    <w:p>
      <w:pPr>
        <w:spacing w:before="0" w:after="75" w:line="330" w:lineRule="auto"/>
        <w:ind w:left="420" w:hanging="240"/>
      </w:pPr>
      <w:r>
        <w:rPr>
          <w:rFonts w:ascii="Times New Roman" w:hAnsi="Times New Roman" w:eastAsia="Times New Roman"/>
          <w:sz w:val="24"/>
          <w:color w:val="222222"/>
        </w:rPr>
        <w:t xml:space="preserve">Gán vai trò phù hợp từ VaiTro (quản trị/nhân viên theo cấu hình), kiểm soát quyền truy cập trang quản trị và API; cho phép khóa/mở tài khoản khi thay đổi trạng thái nhân sự.</w:t>
      </w:r>
    </w:p>
    <w:p>
      <w:pPr>
        <w:spacing w:before="0" w:after="75" w:line="330" w:lineRule="auto"/>
        <w:ind w:left="420" w:hanging="240"/>
      </w:pPr>
      <w:r>
        <w:rPr>
          <w:rFonts w:ascii="Times New Roman" w:hAnsi="Times New Roman" w:eastAsia="Times New Roman"/>
          <w:sz w:val="24"/>
          <w:color w:val="222222"/>
        </w:rPr>
        <w:t xml:space="preserve">Đăng nhập, đăng xuất và đổi mật khẩu; mật khẩu lưu dạng băm và không được trả về giao diện.</w:t>
      </w:r>
    </w:p>
    <w:p>
      <w:pPr>
        <w:spacing w:before="180" w:after="75" w:line="330" w:lineRule="auto"/>
        <w:outlineLvl w:val="1"/>
        <w:keepNext/>
      </w:pPr>
      <w:r>
        <w:rPr>
          <w:rFonts w:ascii="Times New Roman" w:hAnsi="Times New Roman" w:eastAsia="Times New Roman"/>
          <w:sz w:val="27"/>
          <w:color w:val="244936"/>
          <w:b/>
        </w:rPr>
        <w:t xml:space="preserve">8. Quản lý phiếu nhập hàng</w:t>
      </w:r>
    </w:p>
    <w:p>
      <w:pPr>
        <w:spacing w:before="0" w:after="75" w:line="330" w:lineRule="auto"/>
        <w:outlineLvl w:val="2"/>
        <w:keepNext/>
      </w:pPr>
      <w:r>
        <w:rPr>
          <w:rFonts w:ascii="Times New Roman" w:hAnsi="Times New Roman" w:eastAsia="Times New Roman"/>
          <w:sz w:val="25"/>
          <w:color w:val="456B50"/>
          <w:b/>
        </w:rPr>
        <w:t xml:space="preserve">8.1. Phiếu nhập và các dòng chi tiết</w:t>
      </w:r>
    </w:p>
    <w:p>
      <w:pPr>
        <w:spacing w:before="0" w:after="75" w:line="330" w:lineRule="auto"/>
        <w:outlineLvl w:val="3"/>
        <w:keepNext/>
      </w:pPr>
      <w:r>
        <w:rPr>
          <w:rFonts w:ascii="Times New Roman" w:hAnsi="Times New Roman" w:eastAsia="Times New Roman"/>
          <w:sz w:val="24"/>
          <w:color w:val="456B50"/>
          <w:b/>
        </w:rPr>
        <w:t xml:space="preserve">8.1.1. Lập phiếu nhập, xem danh sách và chi tiết</w:t>
      </w:r>
    </w:p>
    <w:p>
      <w:pPr>
        <w:spacing w:before="0" w:after="75" w:line="330" w:lineRule="auto"/>
        <w:ind w:left="420" w:hanging="240"/>
      </w:pPr>
      <w:r>
        <w:rPr>
          <w:rFonts w:ascii="Times New Roman" w:hAnsi="Times New Roman" w:eastAsia="Times New Roman"/>
          <w:sz w:val="24"/>
          <w:color w:val="222222"/>
        </w:rPr>
        <w:t xml:space="preserve">Lập phiếu với mã, ngày, nhà cung cấp và nhân viên phụ trách; mỗi dòng chi tiết chọn sách, số lượng và đơn giá nhập.</w:t>
      </w:r>
    </w:p>
    <w:p>
      <w:pPr>
        <w:spacing w:before="0" w:after="75" w:line="330" w:lineRule="auto"/>
        <w:ind w:left="420" w:hanging="240"/>
      </w:pPr>
      <w:r>
        <w:rPr>
          <w:rFonts w:ascii="Times New Roman" w:hAnsi="Times New Roman" w:eastAsia="Times New Roman"/>
          <w:sz w:val="24"/>
          <w:color w:val="222222"/>
        </w:rPr>
        <w:t xml:space="preserve">Hệ thống tính thành tiền từng dòng và tổng tiền, lưu PNH–CTPNH, đồng thời cập nhật tồn kho trong cùng giao dịch dữ liệu.</w:t>
      </w:r>
    </w:p>
    <w:p>
      <w:pPr>
        <w:spacing w:before="0" w:after="75" w:line="330" w:lineRule="auto"/>
        <w:ind w:left="420" w:hanging="240"/>
      </w:pPr>
      <w:r>
        <w:rPr>
          <w:rFonts w:ascii="Times New Roman" w:hAnsi="Times New Roman" w:eastAsia="Times New Roman"/>
          <w:sz w:val="24"/>
          <w:color w:val="222222"/>
        </w:rPr>
        <w:t xml:space="preserve">Tra cứu phiếu theo mã, ngày, nhân viên hoặc nhà cung cấp; xem đầy đủ các sách đã nhập.</w:t>
      </w:r>
    </w:p>
    <w:p>
      <w:pPr>
        <w:spacing w:before="0" w:after="75" w:line="330" w:lineRule="auto"/>
        <w:ind w:left="420" w:hanging="240"/>
      </w:pPr>
      <w:r>
        <w:rPr>
          <w:rFonts w:ascii="Times New Roman" w:hAnsi="Times New Roman" w:eastAsia="Times New Roman"/>
          <w:sz w:val="24"/>
          <w:color w:val="222222"/>
        </w:rPr>
        <w:t xml:space="preserve">Phiếu đã ghi nhận không xóa/sửa trực tiếp vì ảnh hưởng lịch sử và tồn kho; nếu cần điều chỉnh phải có nghiệp vụ đảo/điều chỉnh riêng.</w:t>
      </w:r>
    </w:p>
    <w:p>
      <w:pPr>
        <w:spacing w:before="180" w:after="75" w:line="330" w:lineRule="auto"/>
        <w:outlineLvl w:val="1"/>
        <w:keepNext/>
      </w:pPr>
      <w:r>
        <w:rPr>
          <w:rFonts w:ascii="Times New Roman" w:hAnsi="Times New Roman" w:eastAsia="Times New Roman"/>
          <w:sz w:val="27"/>
          <w:color w:val="244936"/>
          <w:b/>
        </w:rPr>
        <w:t xml:space="preserve">9. Quản lý đơn hàng và thanh toán</w:t>
      </w:r>
    </w:p>
    <w:p>
      <w:pPr>
        <w:spacing w:before="0" w:after="75" w:line="330" w:lineRule="auto"/>
        <w:outlineLvl w:val="2"/>
        <w:keepNext/>
      </w:pPr>
      <w:r>
        <w:rPr>
          <w:rFonts w:ascii="Times New Roman" w:hAnsi="Times New Roman" w:eastAsia="Times New Roman"/>
          <w:sz w:val="25"/>
          <w:color w:val="456B50"/>
          <w:b/>
        </w:rPr>
        <w:t xml:space="preserve">9.1. Đơn hàng và chi tiết đơn hàng</w:t>
      </w:r>
    </w:p>
    <w:p>
      <w:pPr>
        <w:spacing w:before="0" w:after="75" w:line="330" w:lineRule="auto"/>
        <w:outlineLvl w:val="3"/>
        <w:keepNext/>
      </w:pPr>
      <w:r>
        <w:rPr>
          <w:rFonts w:ascii="Times New Roman" w:hAnsi="Times New Roman" w:eastAsia="Times New Roman"/>
          <w:sz w:val="24"/>
          <w:color w:val="456B50"/>
          <w:b/>
        </w:rPr>
        <w:t xml:space="preserve">9.1.1. Tra cứu, xem và xử lý đơn</w:t>
      </w:r>
    </w:p>
    <w:p>
      <w:pPr>
        <w:spacing w:before="0" w:after="75" w:line="330" w:lineRule="auto"/>
        <w:ind w:left="420" w:hanging="240"/>
      </w:pPr>
      <w:r>
        <w:rPr>
          <w:rFonts w:ascii="Times New Roman" w:hAnsi="Times New Roman" w:eastAsia="Times New Roman"/>
          <w:sz w:val="24"/>
          <w:color w:val="222222"/>
        </w:rPr>
        <w:t xml:space="preserve">Quản lý đơn do khách đặt hoặc nhân viên tạo; xem khách hàng, nhân viên xử lý (có thể rỗng với đơn trực tuyến), ngày lập, sách, số lượng, đơn giá và thành tiền.</w:t>
      </w:r>
    </w:p>
    <w:p>
      <w:pPr>
        <w:spacing w:before="0" w:after="75" w:line="330" w:lineRule="auto"/>
        <w:ind w:left="420" w:hanging="240"/>
      </w:pPr>
      <w:r>
        <w:rPr>
          <w:rFonts w:ascii="Times New Roman" w:hAnsi="Times New Roman" w:eastAsia="Times New Roman"/>
          <w:sz w:val="24"/>
          <w:color w:val="222222"/>
        </w:rPr>
        <w:t xml:space="preserve">Lưu tổng tiền, tổng giảm giá, voucher, địa chỉ và số điện thoại nhận hàng, phương thức thanh toán, trạng thái đơn và trạng thái thanh toán.</w:t>
      </w:r>
    </w:p>
    <w:p>
      <w:pPr>
        <w:spacing w:before="0" w:after="75" w:line="330" w:lineRule="auto"/>
        <w:ind w:left="420" w:hanging="240"/>
      </w:pPr>
      <w:r>
        <w:rPr>
          <w:rFonts w:ascii="Times New Roman" w:hAnsi="Times New Roman" w:eastAsia="Times New Roman"/>
          <w:sz w:val="24"/>
          <w:color w:val="222222"/>
        </w:rPr>
        <w:t xml:space="preserve">Lọc đơn theo mã, thời gian, khách hàng và trạng thái; khách hàng chỉ xem đơn của chính mình và không tự sửa tổng tiền/chi tiết sau khi đặt.</w:t>
      </w:r>
    </w:p>
    <w:p>
      <w:pPr>
        <w:spacing w:before="0" w:after="75" w:line="330" w:lineRule="auto"/>
        <w:outlineLvl w:val="2"/>
        <w:keepNext/>
      </w:pPr>
      <w:r>
        <w:rPr>
          <w:rFonts w:ascii="Times New Roman" w:hAnsi="Times New Roman" w:eastAsia="Times New Roman"/>
          <w:sz w:val="25"/>
          <w:color w:val="456B50"/>
          <w:b/>
        </w:rPr>
        <w:t xml:space="preserve">9.2. Trạng thái xử lý và thanh toán</w:t>
      </w:r>
    </w:p>
    <w:p>
      <w:pPr>
        <w:spacing w:before="0" w:after="75" w:line="330" w:lineRule="auto"/>
        <w:outlineLvl w:val="3"/>
        <w:keepNext/>
      </w:pPr>
      <w:r>
        <w:rPr>
          <w:rFonts w:ascii="Times New Roman" w:hAnsi="Times New Roman" w:eastAsia="Times New Roman"/>
          <w:sz w:val="24"/>
          <w:color w:val="456B50"/>
          <w:b/>
        </w:rPr>
        <w:t xml:space="preserve">9.2.1. Cập nhật trạng thái theo quy trình</w:t>
      </w:r>
    </w:p>
    <w:p>
      <w:pPr>
        <w:spacing w:before="0" w:after="75" w:line="330" w:lineRule="auto"/>
        <w:ind w:left="420" w:hanging="240"/>
      </w:pPr>
      <w:r>
        <w:rPr>
          <w:rFonts w:ascii="Times New Roman" w:hAnsi="Times New Roman" w:eastAsia="Times New Roman"/>
          <w:sz w:val="24"/>
          <w:color w:val="222222"/>
        </w:rPr>
        <w:t xml:space="preserve">Chuyển trạng thái theo luồng hợp lệ như Chờ xác nhận → Đã xác nhận → Đang giao → Hoàn tất; đơn đủ điều kiện có thể bị hủy.</w:t>
      </w:r>
    </w:p>
    <w:p>
      <w:pPr>
        <w:spacing w:before="0" w:after="75" w:line="330" w:lineRule="auto"/>
        <w:ind w:left="420" w:hanging="240"/>
      </w:pPr>
      <w:r>
        <w:rPr>
          <w:rFonts w:ascii="Times New Roman" w:hAnsi="Times New Roman" w:eastAsia="Times New Roman"/>
          <w:sz w:val="24"/>
          <w:color w:val="222222"/>
        </w:rPr>
        <w:t xml:space="preserve">Khi hủy đơn, hoàn tồn kho và cập nhật số lượt voucher (nếu chính sách áp dụng) một cách nhất quán.</w:t>
      </w:r>
    </w:p>
    <w:p>
      <w:pPr>
        <w:spacing w:before="0" w:after="75" w:line="330" w:lineRule="auto"/>
        <w:ind w:left="420" w:hanging="240"/>
      </w:pPr>
      <w:r>
        <w:rPr>
          <w:rFonts w:ascii="Times New Roman" w:hAnsi="Times New Roman" w:eastAsia="Times New Roman"/>
          <w:sz w:val="24"/>
          <w:color w:val="222222"/>
        </w:rPr>
        <w:t xml:space="preserve">Theo dõi chưa thanh toán/đang chờ/đã thanh toán; xác nhận thanh toán chuyển khoản theo chứng từ và ghi nhận COD theo quy tắc của hệ thống.</w:t>
      </w:r>
    </w:p>
    <w:p>
      <w:pPr>
        <w:spacing w:before="180" w:after="75" w:line="330" w:lineRule="auto"/>
        <w:outlineLvl w:val="1"/>
        <w:keepNext/>
      </w:pPr>
      <w:r>
        <w:rPr>
          <w:rFonts w:ascii="Times New Roman" w:hAnsi="Times New Roman" w:eastAsia="Times New Roman"/>
          <w:sz w:val="27"/>
          <w:color w:val="244936"/>
          <w:b/>
        </w:rPr>
        <w:t xml:space="preserve">10. Quản lý giỏ hàng</w:t>
      </w:r>
    </w:p>
    <w:p>
      <w:pPr>
        <w:spacing w:before="0" w:after="75" w:line="330" w:lineRule="auto"/>
        <w:outlineLvl w:val="2"/>
        <w:keepNext/>
      </w:pPr>
      <w:r>
        <w:rPr>
          <w:rFonts w:ascii="Times New Roman" w:hAnsi="Times New Roman" w:eastAsia="Times New Roman"/>
          <w:sz w:val="25"/>
          <w:color w:val="456B50"/>
          <w:b/>
        </w:rPr>
        <w:t xml:space="preserve">10.1. Sản phẩm trong giỏ của khách hàng</w:t>
      </w:r>
    </w:p>
    <w:p>
      <w:pPr>
        <w:spacing w:before="0" w:after="75" w:line="330" w:lineRule="auto"/>
        <w:outlineLvl w:val="3"/>
        <w:keepNext/>
      </w:pPr>
      <w:r>
        <w:rPr>
          <w:rFonts w:ascii="Times New Roman" w:hAnsi="Times New Roman" w:eastAsia="Times New Roman"/>
          <w:sz w:val="24"/>
          <w:color w:val="456B50"/>
          <w:b/>
        </w:rPr>
        <w:t xml:space="preserve">10.1.1. Thêm sách, đổi số lượng và xóa khỏi giỏ</w:t>
      </w:r>
    </w:p>
    <w:p>
      <w:pPr>
        <w:spacing w:before="0" w:after="75" w:line="330" w:lineRule="auto"/>
        <w:ind w:left="420" w:hanging="240"/>
      </w:pPr>
      <w:r>
        <w:rPr>
          <w:rFonts w:ascii="Times New Roman" w:hAnsi="Times New Roman" w:eastAsia="Times New Roman"/>
          <w:sz w:val="24"/>
          <w:color w:val="222222"/>
        </w:rPr>
        <w:t xml:space="preserve">Mỗi khách có tối đa một dòng cho mỗi sách theo khóa MaKH–MaSach; cho phép thêm, cập nhật số lượng và xóa dòng giỏ hàng.</w:t>
      </w:r>
    </w:p>
    <w:p>
      <w:pPr>
        <w:spacing w:before="0" w:after="75" w:line="330" w:lineRule="auto"/>
        <w:ind w:left="420" w:hanging="240"/>
      </w:pPr>
      <w:r>
        <w:rPr>
          <w:rFonts w:ascii="Times New Roman" w:hAnsi="Times New Roman" w:eastAsia="Times New Roman"/>
          <w:sz w:val="24"/>
          <w:color w:val="222222"/>
        </w:rPr>
        <w:t xml:space="preserve">Kiểm tra sách còn kinh doanh, số lượng hợp lệ và tồn kho; giỏ hàng thuộc khách đã đăng nhập và được dùng chung giữa Web với Mobile.</w:t>
      </w:r>
    </w:p>
    <w:p>
      <w:pPr>
        <w:spacing w:before="180" w:after="75" w:line="330" w:lineRule="auto"/>
        <w:outlineLvl w:val="1"/>
        <w:keepNext/>
      </w:pPr>
      <w:r>
        <w:rPr>
          <w:rFonts w:ascii="Times New Roman" w:hAnsi="Times New Roman" w:eastAsia="Times New Roman"/>
          <w:sz w:val="27"/>
          <w:color w:val="244936"/>
          <w:b/>
        </w:rPr>
        <w:t xml:space="preserve">11. Quản lý chương trình khuyến mãi và quy tắc áp dụng</w:t>
      </w:r>
    </w:p>
    <w:p>
      <w:pPr>
        <w:spacing w:before="0" w:after="75" w:line="330" w:lineRule="auto"/>
        <w:outlineLvl w:val="2"/>
        <w:keepNext/>
      </w:pPr>
      <w:r>
        <w:rPr>
          <w:rFonts w:ascii="Times New Roman" w:hAnsi="Times New Roman" w:eastAsia="Times New Roman"/>
          <w:sz w:val="25"/>
          <w:color w:val="456B50"/>
          <w:b/>
        </w:rPr>
        <w:t xml:space="preserve">11.1. Chương trình khuyến mãi</w:t>
      </w:r>
    </w:p>
    <w:p>
      <w:pPr>
        <w:spacing w:before="0" w:after="75" w:line="330" w:lineRule="auto"/>
        <w:outlineLvl w:val="3"/>
        <w:keepNext/>
      </w:pPr>
      <w:r>
        <w:rPr>
          <w:rFonts w:ascii="Times New Roman" w:hAnsi="Times New Roman" w:eastAsia="Times New Roman"/>
          <w:sz w:val="24"/>
          <w:color w:val="456B50"/>
          <w:b/>
        </w:rPr>
        <w:t xml:space="preserve">11.1.1. Tạo, xem, cập nhật và kết thúc chương trình</w:t>
      </w:r>
    </w:p>
    <w:p>
      <w:pPr>
        <w:spacing w:before="0" w:after="75" w:line="330" w:lineRule="auto"/>
        <w:ind w:left="420" w:hanging="240"/>
      </w:pPr>
      <w:r>
        <w:rPr>
          <w:rFonts w:ascii="Times New Roman" w:hAnsi="Times New Roman" w:eastAsia="Times New Roman"/>
          <w:sz w:val="24"/>
          <w:color w:val="222222"/>
        </w:rPr>
        <w:t xml:space="preserve">Quản lý mã chương trình, tên, thời gian bắt đầu và kết thúc; chỉ áp dụng chương trình còn hiệu lực theo thời điểm đơn hàng.</w:t>
      </w:r>
    </w:p>
    <w:p>
      <w:pPr>
        <w:spacing w:before="0" w:after="75" w:line="330" w:lineRule="auto"/>
        <w:outlineLvl w:val="2"/>
        <w:keepNext/>
      </w:pPr>
      <w:r>
        <w:rPr>
          <w:rFonts w:ascii="Times New Roman" w:hAnsi="Times New Roman" w:eastAsia="Times New Roman"/>
          <w:sz w:val="25"/>
          <w:color w:val="456B50"/>
          <w:b/>
        </w:rPr>
        <w:t xml:space="preserve">11.2. Các quy tắc giảm giá thuộc chương trình</w:t>
      </w:r>
    </w:p>
    <w:p>
      <w:pPr>
        <w:spacing w:before="0" w:after="75" w:line="330" w:lineRule="auto"/>
        <w:outlineLvl w:val="3"/>
        <w:keepNext/>
      </w:pPr>
      <w:r>
        <w:rPr>
          <w:rFonts w:ascii="Times New Roman" w:hAnsi="Times New Roman" w:eastAsia="Times New Roman"/>
          <w:sz w:val="24"/>
          <w:color w:val="456B50"/>
          <w:b/>
        </w:rPr>
        <w:t xml:space="preserve">11.2.1. Thiết lập giảm theo sách, giá trị đơn hoặc voucher</w:t>
      </w:r>
    </w:p>
    <w:p>
      <w:pPr>
        <w:spacing w:before="0" w:after="75" w:line="330" w:lineRule="auto"/>
        <w:ind w:left="420" w:hanging="240"/>
      </w:pPr>
      <w:r>
        <w:rPr>
          <w:rFonts w:ascii="Times New Roman" w:hAnsi="Times New Roman" w:eastAsia="Times New Roman"/>
          <w:sz w:val="24"/>
          <w:color w:val="222222"/>
        </w:rPr>
        <w:t xml:space="preserve">KMTheoSach quy định phần trăm giảm cho từng sách thuộc chương trình; hỗ trợ nhiều dòng sách trong một chương trình.</w:t>
      </w:r>
    </w:p>
    <w:p>
      <w:pPr>
        <w:spacing w:before="0" w:after="75" w:line="330" w:lineRule="auto"/>
        <w:ind w:left="420" w:hanging="240"/>
      </w:pPr>
      <w:r>
        <w:rPr>
          <w:rFonts w:ascii="Times New Roman" w:hAnsi="Times New Roman" w:eastAsia="Times New Roman"/>
          <w:sz w:val="24"/>
          <w:color w:val="222222"/>
        </w:rPr>
        <w:t xml:space="preserve">KMTheoHD quy định ngưỡng giá trị đơn và phần trăm giảm tương ứng; kiểm tra điều kiện trước khi tính giảm.</w:t>
      </w:r>
    </w:p>
    <w:p>
      <w:pPr>
        <w:spacing w:before="0" w:after="75" w:line="330" w:lineRule="auto"/>
        <w:ind w:left="420" w:hanging="240"/>
      </w:pPr>
      <w:r>
        <w:rPr>
          <w:rFonts w:ascii="Times New Roman" w:hAnsi="Times New Roman" w:eastAsia="Times New Roman"/>
          <w:sz w:val="24"/>
          <w:color w:val="222222"/>
        </w:rPr>
        <w:t xml:space="preserve">KMTheoVoucher liên kết voucher với chương trình và mức giảm; các bảng liên kết/quy tắc này được quản lý bên trong chương trình, không tách thành CRUD độc lập.</w:t>
      </w:r>
    </w:p>
    <w:p>
      <w:pPr>
        <w:spacing w:before="180" w:after="75" w:line="330" w:lineRule="auto"/>
        <w:outlineLvl w:val="1"/>
        <w:keepNext/>
      </w:pPr>
      <w:r>
        <w:rPr>
          <w:rFonts w:ascii="Times New Roman" w:hAnsi="Times New Roman" w:eastAsia="Times New Roman"/>
          <w:sz w:val="27"/>
          <w:color w:val="244936"/>
          <w:b/>
        </w:rPr>
        <w:t xml:space="preserve">12. Quản lý voucher</w:t>
      </w:r>
    </w:p>
    <w:p>
      <w:pPr>
        <w:spacing w:before="0" w:after="75" w:line="330" w:lineRule="auto"/>
        <w:outlineLvl w:val="2"/>
        <w:keepNext/>
      </w:pPr>
      <w:r>
        <w:rPr>
          <w:rFonts w:ascii="Times New Roman" w:hAnsi="Times New Roman" w:eastAsia="Times New Roman"/>
          <w:sz w:val="25"/>
          <w:color w:val="456B50"/>
          <w:b/>
        </w:rPr>
        <w:t xml:space="preserve">12.1. Thông tin và lượt sử dụng voucher</w:t>
      </w:r>
    </w:p>
    <w:p>
      <w:pPr>
        <w:spacing w:before="0" w:after="75" w:line="330" w:lineRule="auto"/>
        <w:outlineLvl w:val="3"/>
        <w:keepNext/>
      </w:pPr>
      <w:r>
        <w:rPr>
          <w:rFonts w:ascii="Times New Roman" w:hAnsi="Times New Roman" w:eastAsia="Times New Roman"/>
          <w:sz w:val="24"/>
          <w:color w:val="456B50"/>
          <w:b/>
        </w:rPr>
        <w:t xml:space="preserve">12.1.1. Tạo, xem, cập nhật trạng thái và kiểm tra hiệu lực</w:t>
      </w:r>
    </w:p>
    <w:p>
      <w:pPr>
        <w:spacing w:before="0" w:after="75" w:line="330" w:lineRule="auto"/>
        <w:ind w:left="420" w:hanging="240"/>
      </w:pPr>
      <w:r>
        <w:rPr>
          <w:rFonts w:ascii="Times New Roman" w:hAnsi="Times New Roman" w:eastAsia="Times New Roman"/>
          <w:sz w:val="24"/>
          <w:color w:val="222222"/>
        </w:rPr>
        <w:t xml:space="preserve">Quản lý mã voucher, trạng thái, hạn sử dụng, số lượt tối đa và số lượt đã sử dụng; mức giảm được xác định qua liên kết chương trình khuyến mãi.</w:t>
      </w:r>
    </w:p>
    <w:p>
      <w:pPr>
        <w:spacing w:before="0" w:after="75" w:line="330" w:lineRule="auto"/>
        <w:ind w:left="420" w:hanging="240"/>
      </w:pPr>
      <w:r>
        <w:rPr>
          <w:rFonts w:ascii="Times New Roman" w:hAnsi="Times New Roman" w:eastAsia="Times New Roman"/>
          <w:sz w:val="24"/>
          <w:color w:val="222222"/>
        </w:rPr>
        <w:t xml:space="preserve">Chỉ áp dụng voucher còn hiệu lực, chưa hết hạn và còn lượt; cập nhật lượt sử dụng đồng bộ với việc tạo/hủy đơn theo chính sách.</w:t>
      </w:r>
    </w:p>
    <w:p>
      <w:pPr>
        <w:spacing w:before="0" w:after="75" w:line="330" w:lineRule="auto"/>
        <w:ind w:left="420" w:hanging="240"/>
      </w:pPr>
      <w:r>
        <w:rPr>
          <w:rFonts w:ascii="Times New Roman" w:hAnsi="Times New Roman" w:eastAsia="Times New Roman"/>
          <w:sz w:val="24"/>
          <w:color w:val="222222"/>
        </w:rPr>
        <w:t xml:space="preserve">Không xóa voucher đã dùng trong đơn; chuyển trạng thái hoặc để hết hạn nhằm dừng áp dụng mà vẫn bảo toàn lịch sử.</w:t>
      </w:r>
    </w:p>
    <w:p>
      <w:pPr>
        <w:spacing w:before="180" w:after="75" w:line="330" w:lineRule="auto"/>
        <w:outlineLvl w:val="1"/>
        <w:keepNext/>
      </w:pPr>
      <w:r>
        <w:rPr>
          <w:rFonts w:ascii="Times New Roman" w:hAnsi="Times New Roman" w:eastAsia="Times New Roman"/>
          <w:sz w:val="27"/>
          <w:color w:val="244936"/>
          <w:b/>
        </w:rPr>
        <w:t xml:space="preserve">13. Mua sắm của khách hàng trên Web</w:t>
      </w:r>
    </w:p>
    <w:p>
      <w:pPr>
        <w:spacing w:before="0" w:after="75" w:line="330" w:lineRule="auto"/>
        <w:outlineLvl w:val="2"/>
        <w:keepNext/>
      </w:pPr>
      <w:r>
        <w:rPr>
          <w:rFonts w:ascii="Times New Roman" w:hAnsi="Times New Roman" w:eastAsia="Times New Roman"/>
          <w:sz w:val="25"/>
          <w:color w:val="456B50"/>
          <w:b/>
        </w:rPr>
        <w:t xml:space="preserve">13.1. Giao diện cửa hàng trực tuyến</w:t>
      </w:r>
    </w:p>
    <w:p>
      <w:pPr>
        <w:spacing w:before="0" w:after="75" w:line="330" w:lineRule="auto"/>
        <w:outlineLvl w:val="3"/>
        <w:keepNext/>
      </w:pPr>
      <w:r>
        <w:rPr>
          <w:rFonts w:ascii="Times New Roman" w:hAnsi="Times New Roman" w:eastAsia="Times New Roman"/>
          <w:sz w:val="24"/>
          <w:color w:val="456B50"/>
          <w:b/>
        </w:rPr>
        <w:t xml:space="preserve">13.1.1. Tra cứu và xem sách</w:t>
      </w:r>
    </w:p>
    <w:p>
      <w:pPr>
        <w:spacing w:before="0" w:after="75" w:line="330" w:lineRule="auto"/>
        <w:ind w:left="420" w:hanging="240"/>
      </w:pPr>
      <w:r>
        <w:rPr>
          <w:rFonts w:ascii="Times New Roman" w:hAnsi="Times New Roman" w:eastAsia="Times New Roman"/>
          <w:sz w:val="24"/>
          <w:color w:val="222222"/>
        </w:rPr>
        <w:t xml:space="preserve">Hiển thị sách đang kinh doanh với giá bán, tồn kho, loại sách, tác giả và nhà xuất bản; hỗ trợ tìm kiếm và lọc danh mục.</w:t>
      </w:r>
    </w:p>
    <w:p>
      <w:pPr>
        <w:spacing w:before="0" w:after="75" w:line="330" w:lineRule="auto"/>
        <w:outlineLvl w:val="3"/>
        <w:keepNext/>
      </w:pPr>
      <w:r>
        <w:rPr>
          <w:rFonts w:ascii="Times New Roman" w:hAnsi="Times New Roman" w:eastAsia="Times New Roman"/>
          <w:sz w:val="24"/>
          <w:color w:val="456B50"/>
          <w:b/>
        </w:rPr>
        <w:t xml:space="preserve">13.1.2. Đăng nhập, giỏ hàng, đặt và theo dõi đơn</w:t>
      </w:r>
    </w:p>
    <w:p>
      <w:pPr>
        <w:spacing w:before="0" w:after="75" w:line="330" w:lineRule="auto"/>
        <w:ind w:left="420" w:hanging="240"/>
      </w:pPr>
      <w:r>
        <w:rPr>
          <w:rFonts w:ascii="Times New Roman" w:hAnsi="Times New Roman" w:eastAsia="Times New Roman"/>
          <w:sz w:val="24"/>
          <w:color w:val="222222"/>
        </w:rPr>
        <w:t xml:space="preserve">Khách hàng dùng tài khoản thuộc hồ sơ KH để đăng nhập, cập nhật hồ sơ, mua sách, áp dụng voucher và theo dõi đơn hàng của mình.</w:t>
      </w:r>
    </w:p>
    <w:p>
      <w:pPr>
        <w:spacing w:before="0" w:after="75" w:line="330" w:lineRule="auto"/>
        <w:ind w:left="420" w:hanging="240"/>
      </w:pPr>
      <w:r>
        <w:rPr>
          <w:rFonts w:ascii="Times New Roman" w:hAnsi="Times New Roman" w:eastAsia="Times New Roman"/>
          <w:sz w:val="24"/>
          <w:color w:val="222222"/>
        </w:rPr>
        <w:t xml:space="preserve">Web khách hàng dùng chung dữ liệu và quy tắc nghiệp vụ với Mobile; trang quản trị dành cho nhân viên/quản trị được phân quyền riêng.</w:t>
      </w:r>
    </w:p>
    <w:p>
      <w:pPr>
        <w:spacing w:before="180" w:after="75" w:line="330" w:lineRule="auto"/>
        <w:outlineLvl w:val="1"/>
        <w:keepNext/>
      </w:pPr>
      <w:r>
        <w:rPr>
          <w:rFonts w:ascii="Times New Roman" w:hAnsi="Times New Roman" w:eastAsia="Times New Roman"/>
          <w:sz w:val="27"/>
          <w:color w:val="244936"/>
          <w:b/>
        </w:rPr>
        <w:t xml:space="preserve">14. Mua sắm của khách hàng trên ứng dụng Mobile</w:t>
      </w:r>
    </w:p>
    <w:p>
      <w:pPr>
        <w:spacing w:before="0" w:after="75" w:line="330" w:lineRule="auto"/>
        <w:outlineLvl w:val="2"/>
        <w:keepNext/>
      </w:pPr>
      <w:r>
        <w:rPr>
          <w:rFonts w:ascii="Times New Roman" w:hAnsi="Times New Roman" w:eastAsia="Times New Roman"/>
          <w:sz w:val="25"/>
          <w:color w:val="456B50"/>
          <w:b/>
        </w:rPr>
        <w:t xml:space="preserve">14.1. Ứng dụng di động cho khách hàng</w:t>
      </w:r>
    </w:p>
    <w:p>
      <w:pPr>
        <w:spacing w:before="0" w:after="75" w:line="330" w:lineRule="auto"/>
        <w:outlineLvl w:val="3"/>
        <w:keepNext/>
      </w:pPr>
      <w:r>
        <w:rPr>
          <w:rFonts w:ascii="Times New Roman" w:hAnsi="Times New Roman" w:eastAsia="Times New Roman"/>
          <w:sz w:val="24"/>
          <w:color w:val="456B50"/>
          <w:b/>
        </w:rPr>
        <w:t xml:space="preserve">14.1.1. Sử dụng các nghiệp vụ mua sách trên điện thoại</w:t>
      </w:r>
    </w:p>
    <w:p>
      <w:pPr>
        <w:spacing w:before="0" w:after="75" w:line="330" w:lineRule="auto"/>
        <w:ind w:left="420" w:hanging="240"/>
      </w:pPr>
      <w:r>
        <w:rPr>
          <w:rFonts w:ascii="Times New Roman" w:hAnsi="Times New Roman" w:eastAsia="Times New Roman"/>
          <w:sz w:val="24"/>
          <w:color w:val="222222"/>
        </w:rPr>
        <w:t xml:space="preserve">Cung cấp đăng nhập/đăng ký, hồ sơ, duyệt và tìm sách, giỏ hàng, đặt hàng, áp dụng voucher, lịch sử và trạng thái đơn tương ứng với Web khách hàng.</w:t>
      </w:r>
    </w:p>
    <w:p>
      <w:pPr>
        <w:spacing w:before="0" w:after="75" w:line="330" w:lineRule="auto"/>
        <w:ind w:left="420" w:hanging="240"/>
      </w:pPr>
      <w:r>
        <w:rPr>
          <w:rFonts w:ascii="Times New Roman" w:hAnsi="Times New Roman" w:eastAsia="Times New Roman"/>
          <w:sz w:val="24"/>
          <w:color w:val="222222"/>
        </w:rPr>
        <w:t xml:space="preserve">Ứng dụng .NET MAUI gọi API dùng chung; dữ liệu khách hàng, tồn kho, giá, đơn và khuyến mãi được xử lý theo cùng quy tắc với Web.</w:t>
      </w:r>
    </w:p>
    <w:p>
      <w:pPr>
        <w:spacing w:before="180" w:after="75" w:line="330" w:lineRule="auto"/>
        <w:outlineLvl w:val="1"/>
        <w:keepNext/>
      </w:pPr>
      <w:r>
        <w:rPr>
          <w:rFonts w:ascii="Times New Roman" w:hAnsi="Times New Roman" w:eastAsia="Times New Roman"/>
          <w:sz w:val="27"/>
          <w:color w:val="244936"/>
          <w:b/>
        </w:rPr>
        <w:t xml:space="preserve">15. Tổng quan, thống kê và báo cáo quản trị</w:t>
      </w:r>
    </w:p>
    <w:p>
      <w:pPr>
        <w:spacing w:before="0" w:after="75" w:line="330" w:lineRule="auto"/>
        <w:outlineLvl w:val="2"/>
        <w:keepNext/>
      </w:pPr>
      <w:r>
        <w:rPr>
          <w:rFonts w:ascii="Times New Roman" w:hAnsi="Times New Roman" w:eastAsia="Times New Roman"/>
          <w:sz w:val="25"/>
          <w:color w:val="456B50"/>
          <w:b/>
        </w:rPr>
        <w:t xml:space="preserve">15.1. Bảng điều khiển quản trị</w:t>
      </w:r>
    </w:p>
    <w:p>
      <w:pPr>
        <w:spacing w:before="0" w:after="75" w:line="330" w:lineRule="auto"/>
        <w:outlineLvl w:val="3"/>
        <w:keepNext/>
      </w:pPr>
      <w:r>
        <w:rPr>
          <w:rFonts w:ascii="Times New Roman" w:hAnsi="Times New Roman" w:eastAsia="Times New Roman"/>
          <w:sz w:val="24"/>
          <w:color w:val="456B50"/>
          <w:b/>
        </w:rPr>
        <w:t xml:space="preserve">15.1.1. Chỉ số hoạt động nhanh</w:t>
      </w:r>
    </w:p>
    <w:p>
      <w:pPr>
        <w:spacing w:before="0" w:after="75" w:line="330" w:lineRule="auto"/>
        <w:ind w:left="420" w:hanging="240"/>
      </w:pPr>
      <w:r>
        <w:rPr>
          <w:rFonts w:ascii="Times New Roman" w:hAnsi="Times New Roman" w:eastAsia="Times New Roman"/>
          <w:sz w:val="24"/>
          <w:color w:val="222222"/>
        </w:rPr>
        <w:t xml:space="preserve">Hiển thị doanh thu, số đơn hôm nay, đơn chờ xử lý, số sách đang kinh doanh, cảnh báo tồn thấp và số lượng khách hàng.</w:t>
      </w:r>
    </w:p>
    <w:p>
      <w:pPr>
        <w:spacing w:before="0" w:after="75" w:line="330" w:lineRule="auto"/>
        <w:outlineLvl w:val="2"/>
        <w:keepNext/>
      </w:pPr>
      <w:r>
        <w:rPr>
          <w:rFonts w:ascii="Times New Roman" w:hAnsi="Times New Roman" w:eastAsia="Times New Roman"/>
          <w:sz w:val="25"/>
          <w:color w:val="456B50"/>
          <w:b/>
        </w:rPr>
        <w:t xml:space="preserve">15.2. Báo cáo và biểu đồ</w:t>
      </w:r>
    </w:p>
    <w:p>
      <w:pPr>
        <w:spacing w:before="0" w:after="75" w:line="330" w:lineRule="auto"/>
        <w:outlineLvl w:val="3"/>
        <w:keepNext/>
      </w:pPr>
      <w:r>
        <w:rPr>
          <w:rFonts w:ascii="Times New Roman" w:hAnsi="Times New Roman" w:eastAsia="Times New Roman"/>
          <w:sz w:val="24"/>
          <w:color w:val="456B50"/>
          <w:b/>
        </w:rPr>
        <w:t xml:space="preserve">15.2.1. Phân tích bán hàng, kho và khuyến mãi</w:t>
      </w:r>
    </w:p>
    <w:p>
      <w:pPr>
        <w:spacing w:before="0" w:after="75" w:line="330" w:lineRule="auto"/>
        <w:ind w:left="420" w:hanging="240"/>
      </w:pPr>
      <w:r>
        <w:rPr>
          <w:rFonts w:ascii="Times New Roman" w:hAnsi="Times New Roman" w:eastAsia="Times New Roman"/>
          <w:sz w:val="24"/>
          <w:color w:val="222222"/>
        </w:rPr>
        <w:t xml:space="preserve">Thống kê doanh thu, số đơn, giá trị đơn trung bình, giảm giá, chi nhập, sách bán chạy, doanh thu theo loại sách, khách mua nhiều và phân bổ trạng thái đơn.</w:t>
      </w:r>
    </w:p>
    <w:p>
      <w:pPr>
        <w:spacing w:before="0" w:after="75" w:line="330" w:lineRule="auto"/>
        <w:ind w:left="420" w:hanging="240"/>
      </w:pPr>
      <w:r>
        <w:rPr>
          <w:rFonts w:ascii="Times New Roman" w:hAnsi="Times New Roman" w:eastAsia="Times New Roman"/>
          <w:sz w:val="24"/>
          <w:color w:val="222222"/>
        </w:rPr>
        <w:t xml:space="preserve">Cho phép chọn các khoảng thời gian phù hợp và so sánh kỳ hiện tại với kỳ trước; trục biểu đồ cần có nhãn thời gian, đơn vị và thang giá trị dễ đọc.</w:t>
      </w:r>
    </w:p>
    <w:p>
      <w:pPr>
        <w:spacing w:before="0" w:after="75" w:line="330" w:lineRule="auto"/>
        <w:ind w:left="420" w:hanging="240"/>
      </w:pPr>
      <w:r>
        <w:rPr>
          <w:rFonts w:ascii="Times New Roman" w:hAnsi="Times New Roman" w:eastAsia="Times New Roman"/>
          <w:sz w:val="24"/>
          <w:color w:val="222222"/>
        </w:rPr>
        <w:t xml:space="preserve">Nếu trình bày lãi gộp, cần ghi rõ đây là số ước tính theo giá vốn suy ra từ dữ liệu phiếu nhập, vì ERD không có bảng lưu giá vốn bình quân riêng.</w:t>
      </w:r>
    </w:p>
    <w:p>
      <w:pPr>
        <w:spacing w:before="0" w:after="75" w:line="330" w:lineRule="auto"/>
      </w:pPr>
      <w:r>
        <w:rPr>
          <w:rFonts w:ascii="Times New Roman" w:hAnsi="Times New Roman" w:eastAsia="Times New Roman"/>
          <w:sz w:val="24"/>
          <w:color w:val="222222"/>
        </w:rPr>
        <w:t xml:space="preserve">Phạm vi dữ liệu: chức năng được mô tả theo các thực thể LoaiSach, Sach, TacGia, TacGiaSach, NhaXuatBan, NCC, KH, NV, VaiTro, TaiKhoan, PNH, CTPNH, HD, CTHD, GioHang, CTKM, KMTheoSach, KMTheoHD, Voucher và KMTheoVoucher trong ERD/BookStoreDbContext. Tài khoản luôn được quản lý cùng hồ sơ khách hàng hoặc nhân viên sở hữu tài khoản.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4C25E0"/>
    <w:rsid w:val="374C2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2026-10-08T08:44:00Z</dcterms:created>
  <dc:creator>Tuấn Dương Hoàng</dc:creator>
  <cp:lastModifiedBy>Tuấn Dương Hoàng</cp:lastModifiedBy>
  <dcterms:modified xsi:type="dcterms:W3CDTF">2026-10-08T08:46:12Z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96F2BA06125F4EBA979E69D70128ABAC_11</vt:lpwstr>
  </property>
  <property fmtid="{D5CDD505-2E9C-101B-9397-08002B2CF9AE}" pid="4" name="KSOTemplateDocerSaveRecord">
    <vt:lpwstr>eyJoZGlkIjoiMzkwNTA4NzMzMjVhYWI1ODI2YWZlZjY1MjNkZGM3ZWIiLCJ1c2VySWQiOiIxMzkyMDQ2ODg2NDM5In0=</vt:lpwstr>
  </property>
</Properties>
</file>