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5EC1" w:rsidRDefault="00CC6B02" w:rsidP="008F31CE">
      <w:pPr>
        <w:pStyle w:val="Heading1"/>
      </w:pPr>
      <w:r>
        <w:t>GRM for TransT</w:t>
      </w:r>
    </w:p>
    <w:p w:rsidR="008F31CE" w:rsidRDefault="008F31CE" w:rsidP="008F31CE">
      <w:pPr>
        <w:pStyle w:val="Heading2"/>
      </w:pPr>
      <w:r>
        <w:t>Abstract</w:t>
      </w:r>
    </w:p>
    <w:p w:rsidR="00CC6B02" w:rsidRDefault="008F31CE" w:rsidP="00CC6B02">
      <w:r>
        <w:rPr>
          <w:noProof/>
        </w:rPr>
        <w:drawing>
          <wp:anchor distT="0" distB="0" distL="114300" distR="114300" simplePos="0" relativeHeight="251658240" behindDoc="0" locked="0" layoutInCell="1" allowOverlap="1" wp14:anchorId="32961BD5" wp14:editId="43B69BC9">
            <wp:simplePos x="0" y="0"/>
            <wp:positionH relativeFrom="column">
              <wp:posOffset>3122930</wp:posOffset>
            </wp:positionH>
            <wp:positionV relativeFrom="paragraph">
              <wp:posOffset>2430160</wp:posOffset>
            </wp:positionV>
            <wp:extent cx="2807970" cy="4511040"/>
            <wp:effectExtent l="0" t="0" r="0" b="381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807970" cy="45110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C6B02">
        <w:t xml:space="preserve">To alleviate this issue, we propose a generalized relation modeling method based on adaptive token division. </w:t>
      </w:r>
      <w:r w:rsidR="00CC6B02" w:rsidRPr="004F5C18">
        <w:rPr>
          <w:b/>
        </w:rPr>
        <w:t>The proposed method is a generalized formulation of attention-based relation modeling for Transformer tracking</w:t>
      </w:r>
      <w:r w:rsidR="00CC6B02">
        <w:t>, which inherits the merits of both previous two-stream and one-stream pipelines whilst enabling more flexible relation modeling by selecting appropriate search tokens to interact with template tokens. An attention masking strategy and the Gumbel-Softmax technique are introduced to facilitate the parallel computation and end-to-end learning of the token division module. Extensive experiments show that our method is superior to the two-stream and one-stream pipelines and achieves state-of-the-art performance on six challenging benchmarks with a real-time running speed</w:t>
      </w:r>
      <w:r w:rsidR="004F5C18">
        <w:t>.</w:t>
      </w:r>
    </w:p>
    <w:p w:rsidR="0023784A" w:rsidRDefault="00BC26B5" w:rsidP="00BC26B5">
      <w:pPr>
        <w:pStyle w:val="Heading2"/>
      </w:pPr>
      <w:r>
        <w:t>Intro</w:t>
      </w:r>
    </w:p>
    <w:p w:rsidR="008F31CE" w:rsidRDefault="008F31CE" w:rsidP="008F31CE">
      <w:r w:rsidRPr="008F31CE">
        <w:t xml:space="preserve">In this paper, we answer this question by proposing GRM, a generalized relation modeling method that can adaptively select the appropriate search tokens to interact with the template. To be specific, </w:t>
      </w:r>
      <w:r w:rsidRPr="008F699C">
        <w:rPr>
          <w:b/>
          <w:bCs/>
        </w:rPr>
        <w:t>we classify the template and search tokens as three categories</w:t>
      </w:r>
      <w:r w:rsidRPr="008F31CE">
        <w:t xml:space="preserve">. </w:t>
      </w:r>
    </w:p>
    <w:p w:rsidR="008F31CE" w:rsidRDefault="008F31CE" w:rsidP="008F31CE">
      <w:r w:rsidRPr="008F31CE">
        <w:t xml:space="preserve">The template tokens form one category while the search tokens are divided into another two categories. </w:t>
      </w:r>
    </w:p>
    <w:p w:rsidR="008F31CE" w:rsidRDefault="008F31CE" w:rsidP="008F31CE">
      <w:r w:rsidRPr="008F31CE">
        <w:t xml:space="preserve">Instead of modeling relations within all the tokens as the one-stream pipeline, we restrict the interaction among the three token categories. </w:t>
      </w:r>
      <w:r w:rsidRPr="008F699C">
        <w:rPr>
          <w:b/>
          <w:bCs/>
        </w:rPr>
        <w:t>Only the search tokens that are suitable for cross-relation modeling will interact with the template tokens, whilst the interaction between the remaining search tokens and the template tokens is blocked</w:t>
      </w:r>
      <w:r w:rsidRPr="008F31CE">
        <w:t xml:space="preserve">. With proper divisions, the two-stream pipeline and one-stream pipeline become two degenerated forms of our relation modeling method as discussed in Sec. 3.2. Consequently, our method is a generalized formulation of attention-based relation modeling for </w:t>
      </w:r>
      <w:r w:rsidRPr="008F31CE">
        <w:lastRenderedPageBreak/>
        <w:t xml:space="preserve">Transformer </w:t>
      </w:r>
      <w:r w:rsidR="007E7595">
        <w:t>T</w:t>
      </w:r>
      <w:r w:rsidRPr="008F31CE">
        <w:t>racking, which embraces the advantages of both previous pipelines while being more flexible</w:t>
      </w:r>
      <w:r w:rsidR="00BC26B5">
        <w:t>.</w:t>
      </w:r>
    </w:p>
    <w:p w:rsidR="00BC26B5" w:rsidRDefault="00BC26B5" w:rsidP="008F31CE">
      <w:r w:rsidRPr="00BC26B5">
        <w:t xml:space="preserve">The search token division is performed by a lightweight prediction module, which can adaptively determine which search tokens are suitable for cross-relation modeling based on the input tokens. To accomplish this objective, there are two obstacles to overcome. </w:t>
      </w:r>
    </w:p>
    <w:p w:rsidR="00BC26B5" w:rsidRPr="007E7595" w:rsidRDefault="00BC26B5" w:rsidP="007E7595">
      <w:pPr>
        <w:pStyle w:val="ListParagraph"/>
        <w:numPr>
          <w:ilvl w:val="0"/>
          <w:numId w:val="4"/>
        </w:numPr>
      </w:pPr>
      <w:r w:rsidRPr="007E7595">
        <w:t xml:space="preserve">First, the separate relation modeling for different token categories makes it hard for parallel computation. </w:t>
      </w:r>
    </w:p>
    <w:p w:rsidR="00772C88" w:rsidRDefault="00BC26B5" w:rsidP="007E7595">
      <w:pPr>
        <w:pStyle w:val="ListParagraph"/>
        <w:numPr>
          <w:ilvl w:val="0"/>
          <w:numId w:val="4"/>
        </w:numPr>
      </w:pPr>
      <w:r w:rsidRPr="007E7595">
        <w:t xml:space="preserve">Second, the discrete token categorization is non-differentiable, thus impeding the end-to-end learning of the token division module. </w:t>
      </w:r>
    </w:p>
    <w:p w:rsidR="00772C88" w:rsidRDefault="00BC26B5" w:rsidP="00772C88">
      <w:r w:rsidRPr="00772C88">
        <w:t xml:space="preserve">To facilitate parallel computation, </w:t>
      </w:r>
    </w:p>
    <w:p w:rsidR="00D663FD" w:rsidRPr="00772C88" w:rsidRDefault="00BC26B5" w:rsidP="00772C88">
      <w:pPr>
        <w:pStyle w:val="ListParagraph"/>
        <w:numPr>
          <w:ilvl w:val="0"/>
          <w:numId w:val="14"/>
        </w:numPr>
        <w:rPr>
          <w:b/>
        </w:rPr>
      </w:pPr>
      <w:r w:rsidRPr="00772C88">
        <w:rPr>
          <w:b/>
        </w:rPr>
        <w:t xml:space="preserve">we adopt an attention masking strategy to unify the individual attention operations into a single one. </w:t>
      </w:r>
    </w:p>
    <w:p w:rsidR="00BC26B5" w:rsidRDefault="00BC26B5" w:rsidP="007E7595">
      <w:pPr>
        <w:pStyle w:val="ListParagraph"/>
        <w:numPr>
          <w:ilvl w:val="0"/>
          <w:numId w:val="4"/>
        </w:numPr>
      </w:pPr>
      <w:r w:rsidRPr="007E7595">
        <w:t xml:space="preserve">Additionally, </w:t>
      </w:r>
      <w:r w:rsidRPr="00313961">
        <w:rPr>
          <w:b/>
          <w:bCs/>
        </w:rPr>
        <w:t>we introduce the Gumbel-softmax technique to make the discrete token categorization differentiable</w:t>
      </w:r>
      <w:r>
        <w:t>.</w:t>
      </w:r>
    </w:p>
    <w:p w:rsidR="00BC26B5" w:rsidRDefault="00BC26B5" w:rsidP="008F31CE">
      <w:r>
        <w:t>Con</w:t>
      </w:r>
      <w:r w:rsidRPr="00BC26B5">
        <w:t>sequently, the search toke</w:t>
      </w:r>
      <w:r>
        <w:t>n division module can be implici</w:t>
      </w:r>
      <w:r w:rsidRPr="00BC26B5">
        <w:t>tly optimized in an end-to-end manner, which promotes its adaptability to deal with different situations.</w:t>
      </w:r>
    </w:p>
    <w:p w:rsidR="00BC26B5" w:rsidRDefault="00BC26B5" w:rsidP="00BC26B5">
      <w:r>
        <w:t xml:space="preserve">In summary, our main contributions are three-fold: </w:t>
      </w:r>
    </w:p>
    <w:p w:rsidR="00BC26B5" w:rsidRDefault="00BC26B5" w:rsidP="007E7595">
      <w:pPr>
        <w:pStyle w:val="ListParagraph"/>
        <w:numPr>
          <w:ilvl w:val="0"/>
          <w:numId w:val="6"/>
        </w:numPr>
      </w:pPr>
      <w:r>
        <w:t xml:space="preserve">We present a generalized formulation of relation modeling for Transformer trackers, which divides the input tokens into three categories and enables more flexible interaction between the template and search region. </w:t>
      </w:r>
    </w:p>
    <w:p w:rsidR="00BC26B5" w:rsidRDefault="00BC26B5" w:rsidP="007E7595">
      <w:pPr>
        <w:pStyle w:val="ListParagraph"/>
        <w:numPr>
          <w:ilvl w:val="0"/>
          <w:numId w:val="6"/>
        </w:numPr>
      </w:pPr>
      <w:r>
        <w:t xml:space="preserve">To realize the generalized relation modeling, we devise a token division module to adaptively classify the input tokens. An attention masking strategy and the Gumbel-Softmax technique are introduced to facilitate the parallel computation and end-to-end learning of the proposed module. </w:t>
      </w:r>
    </w:p>
    <w:p w:rsidR="00AF759A" w:rsidRPr="007E7595" w:rsidRDefault="00BC26B5" w:rsidP="007E7595">
      <w:pPr>
        <w:pStyle w:val="ListParagraph"/>
        <w:numPr>
          <w:ilvl w:val="0"/>
          <w:numId w:val="6"/>
        </w:numPr>
      </w:pPr>
      <w:r>
        <w:t>We conduct extensive experiments and analyses to validate the efficacy of our method. The proposed GRM exhibits outstanding results on six challenging visual tracking benchmarks.</w:t>
      </w:r>
    </w:p>
    <w:p w:rsidR="00AF759A" w:rsidRDefault="00AF759A" w:rsidP="00AF759A">
      <w:pPr>
        <w:pStyle w:val="Heading2"/>
      </w:pPr>
      <w:r>
        <w:t>Method</w:t>
      </w:r>
    </w:p>
    <w:p w:rsidR="00813FBB" w:rsidRPr="00813FBB" w:rsidRDefault="00813FBB" w:rsidP="00813FBB">
      <w:pPr>
        <w:pStyle w:val="Heading3"/>
      </w:pPr>
      <w:r>
        <w:t>Preliminary</w:t>
      </w:r>
    </w:p>
    <w:p w:rsidR="004D48A2" w:rsidRPr="004D48A2" w:rsidRDefault="004D48A2" w:rsidP="004D48A2">
      <w:r w:rsidRPr="004D48A2">
        <w:t xml:space="preserve">We first revisit the recent one-stream pipeline which achieves remarkable tracking performance. </w:t>
      </w:r>
    </w:p>
    <w:p w:rsidR="007E7595" w:rsidRDefault="00AF759A" w:rsidP="004D48A2">
      <w:pPr>
        <w:pStyle w:val="ListParagraph"/>
        <w:numPr>
          <w:ilvl w:val="0"/>
          <w:numId w:val="7"/>
        </w:numPr>
        <w:ind w:left="714" w:hanging="357"/>
      </w:pPr>
      <w:r>
        <w:lastRenderedPageBreak/>
        <w:t xml:space="preserve">The </w:t>
      </w:r>
      <w:r w:rsidRPr="004D48A2">
        <w:rPr>
          <w:b/>
          <w:bCs/>
        </w:rPr>
        <w:t>input of the one-stream pipeline is a pair of images</w:t>
      </w:r>
      <w:r>
        <w:t xml:space="preserve">, </w:t>
      </w:r>
      <w:r w:rsidRPr="004D48A2">
        <w:rPr>
          <w:b/>
          <w:bCs/>
        </w:rPr>
        <w:t>namely</w:t>
      </w:r>
      <w:r>
        <w:t xml:space="preserve"> </w:t>
      </w:r>
      <w:r w:rsidRPr="004D48A2">
        <w:rPr>
          <w:b/>
          <w:bCs/>
        </w:rPr>
        <w:t>template</w:t>
      </w:r>
      <w:r>
        <w:t xml:space="preserve"> z </w:t>
      </w:r>
      <w:r w:rsidRPr="004D48A2">
        <w:rPr>
          <w:rFonts w:ascii="Cambria Math" w:hAnsi="Cambria Math" w:cs="Cambria Math"/>
        </w:rPr>
        <w:t>∈</w:t>
      </w:r>
      <w:r>
        <w:t xml:space="preserve"> </w:t>
      </w:r>
      <w:r w:rsidRPr="004D48A2">
        <w:rPr>
          <w:rFonts w:ascii="Cambria Math" w:hAnsi="Cambria Math" w:cs="Cambria Math"/>
        </w:rPr>
        <w:t>ℝ</w:t>
      </w:r>
      <w:r w:rsidRPr="004D48A2">
        <w:rPr>
          <w:vertAlign w:val="superscript"/>
        </w:rPr>
        <w:t>Hz×W</w:t>
      </w:r>
      <w:r>
        <w:softHyphen/>
      </w:r>
      <w:r w:rsidRPr="004D48A2">
        <w:rPr>
          <w:vertAlign w:val="superscript"/>
        </w:rPr>
        <w:t>z×3</w:t>
      </w:r>
      <w:r>
        <w:t xml:space="preserve"> </w:t>
      </w:r>
      <w:r w:rsidRPr="004D48A2">
        <w:rPr>
          <w:b/>
          <w:bCs/>
        </w:rPr>
        <w:t>and search region</w:t>
      </w:r>
      <w:r>
        <w:t xml:space="preserve"> x </w:t>
      </w:r>
      <w:r w:rsidRPr="004D48A2">
        <w:rPr>
          <w:rFonts w:ascii="Cambria Math" w:hAnsi="Cambria Math" w:cs="Cambria Math"/>
        </w:rPr>
        <w:t>∈</w:t>
      </w:r>
      <w:r>
        <w:t xml:space="preserve"> </w:t>
      </w:r>
      <w:r w:rsidRPr="004D48A2">
        <w:rPr>
          <w:rFonts w:ascii="Cambria Math" w:hAnsi="Cambria Math" w:cs="Cambria Math"/>
        </w:rPr>
        <w:t>ℝ</w:t>
      </w:r>
      <w:r w:rsidRPr="004D48A2">
        <w:rPr>
          <w:vertAlign w:val="superscript"/>
        </w:rPr>
        <w:t>Hx×Wx×3</w:t>
      </w:r>
      <w:r>
        <w:t xml:space="preserve">. </w:t>
      </w:r>
    </w:p>
    <w:p w:rsidR="007E7595" w:rsidRDefault="00AF759A" w:rsidP="004D48A2">
      <w:pPr>
        <w:pStyle w:val="ListParagraph"/>
        <w:numPr>
          <w:ilvl w:val="0"/>
          <w:numId w:val="7"/>
        </w:numPr>
        <w:ind w:left="714" w:hanging="357"/>
      </w:pPr>
      <w:r>
        <w:t xml:space="preserve">They are </w:t>
      </w:r>
      <w:r w:rsidRPr="004D48A2">
        <w:rPr>
          <w:b/>
          <w:bCs/>
        </w:rPr>
        <w:t>first divided into N</w:t>
      </w:r>
      <w:r w:rsidRPr="004D48A2">
        <w:rPr>
          <w:b/>
          <w:bCs/>
          <w:vertAlign w:val="subscript"/>
        </w:rPr>
        <w:t>z</w:t>
      </w:r>
      <w:r w:rsidRPr="004D48A2">
        <w:rPr>
          <w:b/>
          <w:bCs/>
        </w:rPr>
        <w:t xml:space="preserve"> and N</w:t>
      </w:r>
      <w:r w:rsidRPr="004D48A2">
        <w:rPr>
          <w:b/>
          <w:bCs/>
          <w:vertAlign w:val="subscript"/>
        </w:rPr>
        <w:t>x</w:t>
      </w:r>
      <w:r w:rsidRPr="004D48A2">
        <w:rPr>
          <w:b/>
          <w:bCs/>
        </w:rPr>
        <w:t xml:space="preserve"> non-overlapping image patches of resolution P × P respectively</w:t>
      </w:r>
      <w:r>
        <w:t>, N</w:t>
      </w:r>
      <w:r w:rsidRPr="004D48A2">
        <w:rPr>
          <w:vertAlign w:val="subscript"/>
        </w:rPr>
        <w:t>z</w:t>
      </w:r>
      <w:r>
        <w:t xml:space="preserve"> = H</w:t>
      </w:r>
      <w:r w:rsidRPr="004D48A2">
        <w:rPr>
          <w:vertAlign w:val="subscript"/>
        </w:rPr>
        <w:t>z</w:t>
      </w:r>
      <w:r>
        <w:t>W</w:t>
      </w:r>
      <w:r w:rsidRPr="004D48A2">
        <w:rPr>
          <w:vertAlign w:val="subscript"/>
        </w:rPr>
        <w:t>z</w:t>
      </w:r>
      <w:r>
        <w:t>/P</w:t>
      </w:r>
      <w:r w:rsidRPr="004D48A2">
        <w:rPr>
          <w:vertAlign w:val="superscript"/>
        </w:rPr>
        <w:t>2</w:t>
      </w:r>
      <w:r>
        <w:t xml:space="preserve"> and N</w:t>
      </w:r>
      <w:r w:rsidRPr="004D48A2">
        <w:rPr>
          <w:vertAlign w:val="subscript"/>
        </w:rPr>
        <w:t>x</w:t>
      </w:r>
      <w:r>
        <w:t xml:space="preserve"> = H</w:t>
      </w:r>
      <w:r w:rsidRPr="004D48A2">
        <w:rPr>
          <w:vertAlign w:val="subscript"/>
        </w:rPr>
        <w:t>x</w:t>
      </w:r>
      <w:r>
        <w:t>W</w:t>
      </w:r>
      <w:r w:rsidRPr="004D48A2">
        <w:rPr>
          <w:vertAlign w:val="subscript"/>
        </w:rPr>
        <w:t>x</w:t>
      </w:r>
      <w:r>
        <w:t>/P</w:t>
      </w:r>
      <w:r w:rsidRPr="004D48A2">
        <w:rPr>
          <w:vertAlign w:val="superscript"/>
        </w:rPr>
        <w:t>2</w:t>
      </w:r>
      <w:r>
        <w:t>.</w:t>
      </w:r>
      <w:r w:rsidR="00E3507A">
        <w:t xml:space="preserve"> </w:t>
      </w:r>
    </w:p>
    <w:p w:rsidR="007E7595" w:rsidRDefault="00E3507A" w:rsidP="004D48A2">
      <w:pPr>
        <w:pStyle w:val="ListParagraph"/>
        <w:numPr>
          <w:ilvl w:val="0"/>
          <w:numId w:val="7"/>
        </w:numPr>
        <w:ind w:left="714" w:hanging="357"/>
      </w:pPr>
      <w:r w:rsidRPr="00E3507A">
        <w:t xml:space="preserve">Then, </w:t>
      </w:r>
      <w:r w:rsidRPr="004D48A2">
        <w:rPr>
          <w:b/>
          <w:bCs/>
        </w:rPr>
        <w:t>a linear projection is applied to these image patches to generate template patch embeddings</w:t>
      </w:r>
      <w:r w:rsidRPr="00E3507A">
        <w:t xml:space="preserve"> E</w:t>
      </w:r>
      <w:r w:rsidRPr="004D48A2">
        <w:rPr>
          <w:vertAlign w:val="subscript"/>
        </w:rPr>
        <w:t xml:space="preserve">z </w:t>
      </w:r>
      <w:r w:rsidRPr="004D48A2">
        <w:rPr>
          <w:rFonts w:ascii="Cambria Math" w:hAnsi="Cambria Math" w:cs="Cambria Math"/>
        </w:rPr>
        <w:t>∈</w:t>
      </w:r>
      <w:r>
        <w:t xml:space="preserve"> </w:t>
      </w:r>
      <w:r w:rsidRPr="004D48A2">
        <w:rPr>
          <w:rFonts w:ascii="Cambria Math" w:hAnsi="Cambria Math" w:cs="Cambria Math"/>
        </w:rPr>
        <w:t>ℝ</w:t>
      </w:r>
      <w:r w:rsidRPr="004D48A2">
        <w:rPr>
          <w:vertAlign w:val="superscript"/>
        </w:rPr>
        <w:t xml:space="preserve">Nz×C </w:t>
      </w:r>
      <w:r>
        <w:t xml:space="preserve">and </w:t>
      </w:r>
      <w:r w:rsidRPr="004D48A2">
        <w:rPr>
          <w:b/>
          <w:bCs/>
        </w:rPr>
        <w:t xml:space="preserve">search patch embeddings </w:t>
      </w:r>
      <w:r>
        <w:t>E</w:t>
      </w:r>
      <w:r w:rsidRPr="004D48A2">
        <w:rPr>
          <w:vertAlign w:val="subscript"/>
        </w:rPr>
        <w:t>x</w:t>
      </w:r>
      <w:r>
        <w:t xml:space="preserve"> </w:t>
      </w:r>
      <w:r w:rsidRPr="004D48A2">
        <w:rPr>
          <w:rFonts w:ascii="Cambria Math" w:hAnsi="Cambria Math" w:cs="Cambria Math"/>
        </w:rPr>
        <w:t>∈</w:t>
      </w:r>
      <w:r>
        <w:t xml:space="preserve"> </w:t>
      </w:r>
      <w:r w:rsidRPr="004D48A2">
        <w:rPr>
          <w:rFonts w:ascii="Cambria Math" w:hAnsi="Cambria Math" w:cs="Cambria Math"/>
        </w:rPr>
        <w:t>ℝ</w:t>
      </w:r>
      <w:r w:rsidRPr="004D48A2">
        <w:rPr>
          <w:vertAlign w:val="superscript"/>
        </w:rPr>
        <w:t>Nx×C</w:t>
      </w:r>
      <w:r>
        <w:t xml:space="preserve">, , where C is the embedding dimension. </w:t>
      </w:r>
    </w:p>
    <w:p w:rsidR="007E7595" w:rsidRDefault="00E3507A" w:rsidP="004D48A2">
      <w:pPr>
        <w:pStyle w:val="ListParagraph"/>
        <w:numPr>
          <w:ilvl w:val="0"/>
          <w:numId w:val="7"/>
        </w:numPr>
        <w:ind w:left="714" w:hanging="357"/>
      </w:pPr>
      <w:r>
        <w:t xml:space="preserve">Next, </w:t>
      </w:r>
      <w:r w:rsidRPr="004D48A2">
        <w:rPr>
          <w:b/>
          <w:bCs/>
        </w:rPr>
        <w:t>two learnable position embeddings are added to E</w:t>
      </w:r>
      <w:r w:rsidRPr="004D48A2">
        <w:rPr>
          <w:b/>
          <w:bCs/>
          <w:vertAlign w:val="subscript"/>
        </w:rPr>
        <w:t>z</w:t>
      </w:r>
      <w:r w:rsidRPr="004D48A2">
        <w:rPr>
          <w:b/>
          <w:bCs/>
        </w:rPr>
        <w:t xml:space="preserve"> and E</w:t>
      </w:r>
      <w:r w:rsidRPr="004D48A2">
        <w:rPr>
          <w:b/>
          <w:bCs/>
          <w:vertAlign w:val="subscript"/>
        </w:rPr>
        <w:t>x</w:t>
      </w:r>
      <w:r w:rsidRPr="004D48A2">
        <w:rPr>
          <w:b/>
          <w:bCs/>
        </w:rPr>
        <w:t xml:space="preserve"> respectively to embed the </w:t>
      </w:r>
      <w:r w:rsidRPr="004D48A2">
        <w:t>spatial information. With some abuse of notation, we still refer to the</w:t>
      </w:r>
      <w:r>
        <w:t xml:space="preserve"> two updated embeddings as E</w:t>
      </w:r>
      <w:r w:rsidRPr="004D48A2">
        <w:rPr>
          <w:vertAlign w:val="subscript"/>
        </w:rPr>
        <w:t>z</w:t>
      </w:r>
      <w:r>
        <w:t xml:space="preserve"> and E</w:t>
      </w:r>
      <w:r w:rsidRPr="004D48A2">
        <w:rPr>
          <w:vertAlign w:val="subscript"/>
        </w:rPr>
        <w:t>x</w:t>
      </w:r>
      <w:r>
        <w:t xml:space="preserve">, which are the initial token embeddings of the template and search region, respectively. </w:t>
      </w:r>
    </w:p>
    <w:p w:rsidR="00AF759A" w:rsidRDefault="00E3507A" w:rsidP="004D48A2">
      <w:pPr>
        <w:pStyle w:val="ListParagraph"/>
        <w:numPr>
          <w:ilvl w:val="0"/>
          <w:numId w:val="7"/>
        </w:numPr>
        <w:ind w:left="714" w:hanging="357"/>
      </w:pPr>
      <w:r>
        <w:t>Afterward</w:t>
      </w:r>
      <w:r w:rsidRPr="004D48A2">
        <w:rPr>
          <w:b/>
          <w:bCs/>
        </w:rPr>
        <w:t>, all these tokens are concatenated as a sequence with a length of N</w:t>
      </w:r>
      <w:r w:rsidRPr="004D48A2">
        <w:rPr>
          <w:b/>
          <w:bCs/>
          <w:vertAlign w:val="subscript"/>
        </w:rPr>
        <w:t>z</w:t>
      </w:r>
      <w:r w:rsidRPr="004D48A2">
        <w:rPr>
          <w:b/>
          <w:bCs/>
        </w:rPr>
        <w:t xml:space="preserve"> + N</w:t>
      </w:r>
      <w:r w:rsidRPr="004D48A2">
        <w:rPr>
          <w:b/>
          <w:bCs/>
          <w:vertAlign w:val="subscript"/>
        </w:rPr>
        <w:t>x</w:t>
      </w:r>
      <w:r w:rsidRPr="004D48A2">
        <w:rPr>
          <w:b/>
          <w:bCs/>
        </w:rPr>
        <w:t xml:space="preserve"> and fed to an encoder</w:t>
      </w:r>
      <w:r>
        <w:t xml:space="preserve">. </w:t>
      </w:r>
      <w:r w:rsidRPr="004D48A2">
        <w:rPr>
          <w:b/>
          <w:bCs/>
        </w:rPr>
        <w:t xml:space="preserve">Each encoder layer updates the input tokens via a multi-head </w:t>
      </w:r>
      <w:r w:rsidR="007E7595" w:rsidRPr="004D48A2">
        <w:rPr>
          <w:b/>
          <w:bCs/>
        </w:rPr>
        <w:t>self-</w:t>
      </w:r>
      <w:r w:rsidRPr="004D48A2">
        <w:rPr>
          <w:b/>
          <w:bCs/>
        </w:rPr>
        <w:t>attention (MH</w:t>
      </w:r>
      <w:r w:rsidR="007E7595" w:rsidRPr="004D48A2">
        <w:rPr>
          <w:b/>
          <w:bCs/>
        </w:rPr>
        <w:t>S</w:t>
      </w:r>
      <w:r w:rsidRPr="004D48A2">
        <w:rPr>
          <w:b/>
          <w:bCs/>
        </w:rPr>
        <w:t>A) block and a feed-forward network (FFN)</w:t>
      </w:r>
      <w:r>
        <w:t>. Formally, the operations of the l-th encoder layer can be expressed as:</w:t>
      </w:r>
    </w:p>
    <w:p w:rsidR="004D48A2" w:rsidRDefault="008E0C35" w:rsidP="004D48A2">
      <w:pPr>
        <w:jc w:val="center"/>
      </w:pPr>
      <w:r>
        <w:rPr>
          <w:noProof/>
        </w:rPr>
        <w:drawing>
          <wp:inline distT="0" distB="0" distL="0" distR="0">
            <wp:extent cx="3591764" cy="848440"/>
            <wp:effectExtent l="0" t="0" r="889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770776" cy="890726"/>
                    </a:xfrm>
                    <a:prstGeom prst="rect">
                      <a:avLst/>
                    </a:prstGeom>
                    <a:noFill/>
                    <a:ln>
                      <a:noFill/>
                    </a:ln>
                  </pic:spPr>
                </pic:pic>
              </a:graphicData>
            </a:graphic>
          </wp:inline>
        </w:drawing>
      </w:r>
    </w:p>
    <w:p w:rsidR="004D48A2" w:rsidRDefault="004D48A2" w:rsidP="004D48A2">
      <w:pPr>
        <w:ind w:left="714"/>
      </w:pPr>
      <w:r>
        <w:t>W</w:t>
      </w:r>
      <w:r w:rsidR="008E0C35">
        <w:t>here E</w:t>
      </w:r>
      <w:r w:rsidR="008E0C35" w:rsidRPr="004D48A2">
        <w:rPr>
          <w:vertAlign w:val="superscript"/>
        </w:rPr>
        <w:t>l</w:t>
      </w:r>
      <w:r w:rsidR="008E0C35" w:rsidRPr="004D48A2">
        <w:rPr>
          <w:vertAlign w:val="subscript"/>
        </w:rPr>
        <w:t>z</w:t>
      </w:r>
      <w:r w:rsidR="008E0C35">
        <w:t xml:space="preserve"> and E</w:t>
      </w:r>
      <w:r w:rsidR="008E0C35" w:rsidRPr="004D48A2">
        <w:rPr>
          <w:vertAlign w:val="superscript"/>
        </w:rPr>
        <w:t>l</w:t>
      </w:r>
      <w:r w:rsidR="008E0C35" w:rsidRPr="004D48A2">
        <w:rPr>
          <w:vertAlign w:val="subscript"/>
        </w:rPr>
        <w:t>x</w:t>
      </w:r>
      <w:r w:rsidR="008E0C35">
        <w:t xml:space="preserve"> are the input tokens of the l-th encoder layer, and [;] denotes the concatenation operation. </w:t>
      </w:r>
      <w:r w:rsidR="008E0C35" w:rsidRPr="00533A84">
        <w:t>We use q,k and v to represent the queries, keys and values fed to the multi-head attention block. Since the template and search</w:t>
      </w:r>
      <w:r w:rsidR="008E0C35">
        <w:t xml:space="preserve"> tokens are jointly processed by the multi-head attention block, the cross-relation and self-relation modeling are seamlessly integrated in each encoder layer.</w:t>
      </w:r>
      <w:r w:rsidR="00533A84">
        <w:t xml:space="preserve"> </w:t>
      </w:r>
    </w:p>
    <w:p w:rsidR="00813FBB" w:rsidRDefault="00533A84" w:rsidP="004D48A2">
      <w:pPr>
        <w:pStyle w:val="ListParagraph"/>
        <w:numPr>
          <w:ilvl w:val="0"/>
          <w:numId w:val="7"/>
        </w:numPr>
        <w:ind w:left="714" w:hanging="357"/>
      </w:pPr>
      <w:r w:rsidRPr="004D48A2">
        <w:rPr>
          <w:b/>
          <w:bCs/>
        </w:rPr>
        <w:t>Finally, the output search tokens from the last encoder layer are decoupled from the template tokens and re-shaped to a 2D feature map according to their original spatial positions.</w:t>
      </w:r>
      <w:r w:rsidRPr="00533A84">
        <w:t xml:space="preserve"> The feature map is then taken as the input of to a convolutional head for target bounding box prediction.</w:t>
      </w:r>
    </w:p>
    <w:p w:rsidR="00813FBB" w:rsidRDefault="00813FBB" w:rsidP="00813FBB">
      <w:pPr>
        <w:pStyle w:val="Heading3"/>
      </w:pPr>
      <w:r>
        <w:t>Generalized Relation Modeling</w:t>
      </w:r>
    </w:p>
    <w:p w:rsidR="00D20A77" w:rsidRDefault="00D20A77" w:rsidP="00D20A77">
      <w:r w:rsidRPr="00D20A77">
        <w:t xml:space="preserve">The one-stream pipeline allows free interaction between template tokens and search tokens via the attention mechanism in every encoder layer, which facilitates target-specific feature extraction. </w:t>
      </w:r>
    </w:p>
    <w:p w:rsidR="00D20A77" w:rsidRDefault="00D20A77" w:rsidP="00D20A77">
      <w:r w:rsidRPr="00D20A77">
        <w:t xml:space="preserve">However, the large proportion of background inside the search region could lead to undesired cross-relations as the highly discriminative representations have not been extracted in some early </w:t>
      </w:r>
      <w:r w:rsidRPr="00D20A77">
        <w:lastRenderedPageBreak/>
        <w:t xml:space="preserve">layers. Although the attention mechanism can inherently weaken improper cross-relations, they may still cause adverse effects. </w:t>
      </w:r>
    </w:p>
    <w:p w:rsidR="00D20A77" w:rsidRDefault="00D20A77" w:rsidP="00D20A77">
      <w:r w:rsidRPr="00D20A77">
        <w:t>On the one hand, a certain amount of information from the</w:t>
      </w:r>
      <w:r>
        <w:t xml:space="preserve">  </w:t>
      </w:r>
      <w:r w:rsidRPr="00D20A77">
        <w:t xml:space="preserve">template is aggregated into the search region that belong to background or distractors, which could increase the difficulty of identifying the target. On the other hand, the representation of the template tokens could be disctracted by the information from the inappropriate search tokens, which degrades the quality of the template during the iterative update. Therefore, it may not be optimal for the template to always interact with all parts inside the search region in every encoder layer. </w:t>
      </w:r>
    </w:p>
    <w:p w:rsidR="00F41AB1" w:rsidRDefault="00F41AB1" w:rsidP="00F41AB1">
      <w:r w:rsidRPr="00F41AB1">
        <w:t>To mitigate the aforementioned issues, a straightforward solution is to divide the input tokens E into two categories, denoted by E</w:t>
      </w:r>
      <w:r w:rsidRPr="00F41AB1">
        <w:rPr>
          <w:vertAlign w:val="subscript"/>
        </w:rPr>
        <w:t>T</w:t>
      </w:r>
      <w:r w:rsidRPr="00F41AB1">
        <w:t xml:space="preserve"> and E</w:t>
      </w:r>
      <w:r w:rsidRPr="00F41AB1">
        <w:rPr>
          <w:vertAlign w:val="subscript"/>
        </w:rPr>
        <w:t>S</w:t>
      </w:r>
      <w:r w:rsidRPr="00F41AB1">
        <w:t xml:space="preserve">. </w:t>
      </w:r>
    </w:p>
    <w:p w:rsidR="00F41AB1" w:rsidRDefault="00F41AB1" w:rsidP="00F41AB1">
      <w:pPr>
        <w:pStyle w:val="ListParagraph"/>
        <w:numPr>
          <w:ilvl w:val="0"/>
          <w:numId w:val="9"/>
        </w:numPr>
      </w:pPr>
      <w:r w:rsidRPr="00F41AB1">
        <w:t xml:space="preserve">The first category </w:t>
      </w:r>
      <w:r w:rsidRPr="000748BC">
        <w:rPr>
          <w:b/>
          <w:bCs/>
        </w:rPr>
        <w:t>E</w:t>
      </w:r>
      <w:r w:rsidRPr="000748BC">
        <w:rPr>
          <w:b/>
          <w:bCs/>
          <w:vertAlign w:val="subscript"/>
        </w:rPr>
        <w:t>T</w:t>
      </w:r>
      <w:r w:rsidRPr="000748BC">
        <w:rPr>
          <w:b/>
          <w:bCs/>
        </w:rPr>
        <w:t xml:space="preserve"> contains all the template tokens</w:t>
      </w:r>
      <w:r w:rsidRPr="00F41AB1">
        <w:t xml:space="preserve"> and </w:t>
      </w:r>
      <w:r w:rsidRPr="000748BC">
        <w:rPr>
          <w:b/>
          <w:bCs/>
        </w:rPr>
        <w:t>a portion of search tokens</w:t>
      </w:r>
      <w:r w:rsidRPr="00F41AB1">
        <w:t xml:space="preserve"> for which the relation modeling with the template tokens are necessary, </w:t>
      </w:r>
    </w:p>
    <w:p w:rsidR="00F41AB1" w:rsidRDefault="00F41AB1" w:rsidP="00F41AB1">
      <w:pPr>
        <w:pStyle w:val="ListParagraph"/>
        <w:numPr>
          <w:ilvl w:val="0"/>
          <w:numId w:val="9"/>
        </w:numPr>
      </w:pPr>
      <w:r w:rsidRPr="00F41AB1">
        <w:t>whilst the second category</w:t>
      </w:r>
      <w:r w:rsidRPr="000748BC">
        <w:rPr>
          <w:b/>
          <w:bCs/>
        </w:rPr>
        <w:t xml:space="preserve"> E</w:t>
      </w:r>
      <w:r w:rsidRPr="000748BC">
        <w:rPr>
          <w:b/>
          <w:bCs/>
          <w:vertAlign w:val="subscript"/>
        </w:rPr>
        <w:t>S</w:t>
      </w:r>
      <w:r w:rsidRPr="000748BC">
        <w:rPr>
          <w:b/>
          <w:bCs/>
        </w:rPr>
        <w:t xml:space="preserve"> contains the remaining search tokens</w:t>
      </w:r>
      <w:r w:rsidRPr="00F41AB1">
        <w:t xml:space="preserve">. </w:t>
      </w:r>
    </w:p>
    <w:p w:rsidR="00F41AB1" w:rsidRDefault="00F41AB1" w:rsidP="00F41AB1">
      <w:r w:rsidRPr="00F41AB1">
        <w:t xml:space="preserve">Then, the attention mechanism can be applied to model relations within tokens of each category. </w:t>
      </w:r>
      <w:r w:rsidRPr="008E46C1">
        <w:rPr>
          <w:b/>
        </w:rPr>
        <w:t>This token division can help prevent the undesired interaction between the template tokens and inappropriate search tokens.</w:t>
      </w:r>
      <w:r w:rsidRPr="00F41AB1">
        <w:t xml:space="preserve"> However, if we directly apply this binary </w:t>
      </w:r>
      <w:r w:rsidR="000748BC" w:rsidRPr="000748BC">
        <w:t>division, there is a risk that the relation modeling between some relevant search tokens would be blocked. For example, when the search tokens of one object are separated into two sets, the interaction between these two sets would not be allowed, which is adverse to feature aggregation.</w:t>
      </w:r>
    </w:p>
    <w:p w:rsidR="008F0002" w:rsidRDefault="000748BC" w:rsidP="000748BC">
      <w:r w:rsidRPr="000748BC">
        <w:t xml:space="preserve">To overcome the downside of this binary division, we introduce another token category, denoted by </w:t>
      </w:r>
      <w:r w:rsidRPr="008E46C1">
        <w:rPr>
          <w:b/>
        </w:rPr>
        <w:t>E</w:t>
      </w:r>
      <w:r w:rsidRPr="008E46C1">
        <w:rPr>
          <w:b/>
          <w:vertAlign w:val="subscript"/>
        </w:rPr>
        <w:t>A</w:t>
      </w:r>
      <w:r w:rsidRPr="000748BC">
        <w:t>, to ensure sufficient interaction between relevant search tokens while preventing the undesired i</w:t>
      </w:r>
      <w:r w:rsidR="008E46C1">
        <w:t>nteraction between template to</w:t>
      </w:r>
      <w:r w:rsidRPr="000748BC">
        <w:t xml:space="preserve">kens and inappropriate search tokens. We divide the search tokens into two sets, </w:t>
      </w:r>
      <w:r>
        <w:t xml:space="preserve"> </w:t>
      </w:r>
      <w:r w:rsidRPr="000748BC">
        <w:t>one is assigned to category E</w:t>
      </w:r>
      <w:r w:rsidRPr="000748BC">
        <w:rPr>
          <w:vertAlign w:val="subscript"/>
        </w:rPr>
        <w:t>A</w:t>
      </w:r>
      <w:r w:rsidRPr="000748BC">
        <w:t xml:space="preserve"> and the other is assigned to category E</w:t>
      </w:r>
      <w:r w:rsidRPr="000748BC">
        <w:rPr>
          <w:vertAlign w:val="subscript"/>
        </w:rPr>
        <w:t>S</w:t>
      </w:r>
      <w:r w:rsidRPr="000748BC">
        <w:t>. We fix all the template tokens as the category E</w:t>
      </w:r>
      <w:r w:rsidRPr="000748BC">
        <w:rPr>
          <w:vertAlign w:val="subscript"/>
        </w:rPr>
        <w:t>T</w:t>
      </w:r>
      <w:r w:rsidRPr="000748BC">
        <w:t xml:space="preserve"> (i.e., E</w:t>
      </w:r>
      <w:r w:rsidRPr="000748BC">
        <w:rPr>
          <w:vertAlign w:val="subscript"/>
        </w:rPr>
        <w:t>T</w:t>
      </w:r>
      <w:r w:rsidRPr="000748BC">
        <w:t xml:space="preserve"> = E</w:t>
      </w:r>
      <w:r w:rsidRPr="000748BC">
        <w:rPr>
          <w:vertAlign w:val="subscript"/>
        </w:rPr>
        <w:t>z</w:t>
      </w:r>
      <w:r w:rsidRPr="000748BC">
        <w:t xml:space="preserve">). </w:t>
      </w:r>
    </w:p>
    <w:p w:rsidR="000748BC" w:rsidRDefault="000748BC" w:rsidP="000748BC">
      <w:r w:rsidRPr="000748BC">
        <w:t xml:space="preserve">The relation modeling rules for the three categories are defined as: </w:t>
      </w:r>
    </w:p>
    <w:p w:rsidR="004E7ABF" w:rsidRDefault="004E7ABF" w:rsidP="000748BC">
      <w:r w:rsidRPr="004E7ABF">
        <w:rPr>
          <w:noProof/>
        </w:rPr>
        <w:lastRenderedPageBreak/>
        <w:drawing>
          <wp:anchor distT="0" distB="0" distL="114300" distR="114300" simplePos="0" relativeHeight="251659264" behindDoc="0" locked="0" layoutInCell="1" allowOverlap="1" wp14:anchorId="5763FE4A">
            <wp:simplePos x="0" y="0"/>
            <wp:positionH relativeFrom="column">
              <wp:posOffset>8255</wp:posOffset>
            </wp:positionH>
            <wp:positionV relativeFrom="paragraph">
              <wp:posOffset>-2540</wp:posOffset>
            </wp:positionV>
            <wp:extent cx="2971800" cy="4516120"/>
            <wp:effectExtent l="0" t="0" r="0" b="5080"/>
            <wp:wrapSquare wrapText="bothSides"/>
            <wp:docPr id="2006508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508632" name=""/>
                    <pic:cNvPicPr/>
                  </pic:nvPicPr>
                  <pic:blipFill rotWithShape="1">
                    <a:blip r:embed="rId7" cstate="print">
                      <a:extLst>
                        <a:ext uri="{28A0092B-C50C-407E-A947-70E740481C1C}">
                          <a14:useLocalDpi xmlns:a14="http://schemas.microsoft.com/office/drawing/2010/main" val="0"/>
                        </a:ext>
                      </a:extLst>
                    </a:blip>
                    <a:srcRect l="3305"/>
                    <a:stretch/>
                  </pic:blipFill>
                  <pic:spPr bwMode="auto">
                    <a:xfrm>
                      <a:off x="0" y="0"/>
                      <a:ext cx="2971800" cy="45161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4E7ABF">
        <w:rPr>
          <w:noProof/>
        </w:rPr>
        <w:drawing>
          <wp:inline distT="0" distB="0" distL="0" distR="0" wp14:anchorId="196DCB56" wp14:editId="241E539F">
            <wp:extent cx="2815756" cy="4587903"/>
            <wp:effectExtent l="0" t="0" r="3810" b="3175"/>
            <wp:docPr id="819370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370793" name=""/>
                    <pic:cNvPicPr/>
                  </pic:nvPicPr>
                  <pic:blipFill>
                    <a:blip r:embed="rId8"/>
                    <a:stretch>
                      <a:fillRect/>
                    </a:stretch>
                  </pic:blipFill>
                  <pic:spPr>
                    <a:xfrm>
                      <a:off x="0" y="0"/>
                      <a:ext cx="2854229" cy="4650590"/>
                    </a:xfrm>
                    <a:prstGeom prst="rect">
                      <a:avLst/>
                    </a:prstGeom>
                  </pic:spPr>
                </pic:pic>
              </a:graphicData>
            </a:graphic>
          </wp:inline>
        </w:drawing>
      </w:r>
    </w:p>
    <w:p w:rsidR="00D20A77" w:rsidRDefault="004E7ABF" w:rsidP="00F41AB1">
      <w:r w:rsidRPr="004E7ABF">
        <w:t>The template tokens in E</w:t>
      </w:r>
      <w:r w:rsidRPr="00A70CDC">
        <w:rPr>
          <w:vertAlign w:val="subscript"/>
        </w:rPr>
        <w:t>T</w:t>
      </w:r>
      <w:r w:rsidRPr="004E7ABF">
        <w:t xml:space="preserve"> and search tokens in E</w:t>
      </w:r>
      <w:r w:rsidRPr="00A70CDC">
        <w:rPr>
          <w:vertAlign w:val="subscript"/>
        </w:rPr>
        <w:t>A</w:t>
      </w:r>
      <w:r w:rsidRPr="004E7ABF">
        <w:t xml:space="preserve"> can interact with each other via the attention operations defined in Eq. (</w:t>
      </w:r>
      <w:r w:rsidRPr="00A70CDC">
        <w:rPr>
          <w:b/>
          <w:bCs/>
        </w:rPr>
        <w:t>2</w:t>
      </w:r>
      <w:r w:rsidRPr="004E7ABF">
        <w:t>) and Eq. (</w:t>
      </w:r>
      <w:r w:rsidRPr="00A70CDC">
        <w:rPr>
          <w:b/>
          <w:bCs/>
        </w:rPr>
        <w:t>4</w:t>
      </w:r>
      <w:r w:rsidRPr="004E7ABF">
        <w:t>). The interaction between the template tokens</w:t>
      </w:r>
      <w:r>
        <w:t xml:space="preserve"> E</w:t>
      </w:r>
      <w:r w:rsidRPr="004E7ABF">
        <w:rPr>
          <w:vertAlign w:val="subscript"/>
        </w:rPr>
        <w:t>T</w:t>
      </w:r>
      <w:r w:rsidRPr="004E7ABF">
        <w:t xml:space="preserve"> and the remaining search tokens in E</w:t>
      </w:r>
      <w:r w:rsidRPr="004E7ABF">
        <w:rPr>
          <w:vertAlign w:val="subscript"/>
        </w:rPr>
        <w:t>S</w:t>
      </w:r>
      <w:r w:rsidRPr="004E7ABF">
        <w:t xml:space="preserve"> are blocked. </w:t>
      </w:r>
    </w:p>
    <w:p w:rsidR="00A70CDC" w:rsidRDefault="00A70CDC" w:rsidP="00A70CDC">
      <w:r w:rsidRPr="00A70CDC">
        <w:t xml:space="preserve">Our proposed relation modeling method is a generalized formulation of previous two-stream and one-stream pipelines. </w:t>
      </w:r>
    </w:p>
    <w:p w:rsidR="00A31F85" w:rsidRDefault="00A70CDC" w:rsidP="00A31F85">
      <w:pPr>
        <w:pStyle w:val="ListParagraph"/>
        <w:numPr>
          <w:ilvl w:val="0"/>
          <w:numId w:val="10"/>
        </w:numPr>
      </w:pPr>
      <w:r w:rsidRPr="00A70CDC">
        <w:t>Concretely, for the two-stream form, our method degenerates to it when all the search tokens are assigned to E</w:t>
      </w:r>
      <w:r w:rsidRPr="00A31F85">
        <w:rPr>
          <w:vertAlign w:val="subscript"/>
        </w:rPr>
        <w:t>S</w:t>
      </w:r>
      <w:r w:rsidRPr="00A70CDC">
        <w:t>. The template tokens interact with themselves via an attention operation Eq. (</w:t>
      </w:r>
      <w:r w:rsidRPr="00A31F85">
        <w:rPr>
          <w:b/>
          <w:bCs/>
        </w:rPr>
        <w:t>2</w:t>
      </w:r>
      <w:r w:rsidRPr="00A70CDC">
        <w:t>) and the search tokens interact with themselves via another attention operation Eq. (</w:t>
      </w:r>
      <w:r w:rsidRPr="00A31F85">
        <w:rPr>
          <w:b/>
          <w:bCs/>
        </w:rPr>
        <w:t>3</w:t>
      </w:r>
      <w:r w:rsidRPr="00A70CDC">
        <w:t>), forming two-stream relation modeling pipeline. As the category E</w:t>
      </w:r>
      <w:r w:rsidRPr="00A31F85">
        <w:rPr>
          <w:vertAlign w:val="subscript"/>
        </w:rPr>
        <w:t>A</w:t>
      </w:r>
      <w:r w:rsidRPr="00A70CDC">
        <w:t xml:space="preserve"> is empty, no cross-relation modeling is per- formed. </w:t>
      </w:r>
    </w:p>
    <w:p w:rsidR="008013BF" w:rsidRDefault="00A70CDC" w:rsidP="008013BF">
      <w:pPr>
        <w:pStyle w:val="ListParagraph"/>
        <w:numPr>
          <w:ilvl w:val="0"/>
          <w:numId w:val="10"/>
        </w:numPr>
      </w:pPr>
      <w:r w:rsidRPr="00A70CDC">
        <w:t>For the one-stream form, our method degenerates to it when all the search tokens are assigned to E</w:t>
      </w:r>
      <w:r w:rsidRPr="008013BF">
        <w:rPr>
          <w:vertAlign w:val="subscript"/>
        </w:rPr>
        <w:t>A</w:t>
      </w:r>
      <w:r w:rsidRPr="00A70CDC">
        <w:t>. In this case, the category E</w:t>
      </w:r>
      <w:r w:rsidRPr="008013BF">
        <w:rPr>
          <w:vertAlign w:val="subscript"/>
        </w:rPr>
        <w:t>S</w:t>
      </w:r>
      <w:r w:rsidRPr="00A70CDC">
        <w:t xml:space="preserve"> contains no search tokens and the operations in Eq. (</w:t>
      </w:r>
      <w:r w:rsidRPr="008013BF">
        <w:rPr>
          <w:b/>
          <w:bCs/>
        </w:rPr>
        <w:t>2</w:t>
      </w:r>
      <w:r w:rsidRPr="00A70CDC">
        <w:t>) and Eq. (</w:t>
      </w:r>
      <w:r w:rsidRPr="008013BF">
        <w:rPr>
          <w:b/>
          <w:bCs/>
        </w:rPr>
        <w:t>4</w:t>
      </w:r>
      <w:r w:rsidRPr="00A70CDC">
        <w:t>) can be combined as a single</w:t>
      </w:r>
      <w:r w:rsidR="008013BF">
        <w:t xml:space="preserve"> self-</w:t>
      </w:r>
      <w:r w:rsidRPr="00A70CDC">
        <w:t xml:space="preserve">attention operation. Thus, all the template tokens and search tokens can interact with each other, forming one-stream relation modeling pipeline. </w:t>
      </w:r>
    </w:p>
    <w:p w:rsidR="00A70CDC" w:rsidRDefault="00A70CDC" w:rsidP="00A70CDC">
      <w:r w:rsidRPr="00A70CDC">
        <w:lastRenderedPageBreak/>
        <w:t xml:space="preserve">Our generalized design can provide higher flexibility to handle different situations in different layers. </w:t>
      </w:r>
    </w:p>
    <w:p w:rsidR="003D7B1B" w:rsidRDefault="003D7B1B" w:rsidP="003D7B1B">
      <w:pPr>
        <w:pStyle w:val="Heading3"/>
      </w:pPr>
      <w:r>
        <w:t xml:space="preserve">Adaptive Token Division </w:t>
      </w:r>
    </w:p>
    <w:p w:rsidR="008F333C" w:rsidRPr="008F333C" w:rsidRDefault="008F333C" w:rsidP="008F333C">
      <w:pPr>
        <w:pStyle w:val="Heading4"/>
      </w:pPr>
      <w:r w:rsidRPr="008F333C">
        <w:t>Automatically devide search token by Softmax(MLP(GlobalMaxPool(E</w:t>
      </w:r>
      <w:r w:rsidRPr="008F333C">
        <w:rPr>
          <w:vertAlign w:val="subscript"/>
        </w:rPr>
        <w:t>z</w:t>
      </w:r>
      <w:r w:rsidRPr="008F333C">
        <w:t>); E</w:t>
      </w:r>
      <w:r w:rsidRPr="008F333C">
        <w:rPr>
          <w:vertAlign w:val="subscript"/>
        </w:rPr>
        <w:t>x</w:t>
      </w:r>
      <w:r w:rsidRPr="008F333C">
        <w:t>))</w:t>
      </w:r>
    </w:p>
    <w:p w:rsidR="00894037" w:rsidRDefault="003D7B1B" w:rsidP="003D7B1B">
      <w:pPr>
        <w:tabs>
          <w:tab w:val="left" w:pos="1458"/>
        </w:tabs>
      </w:pPr>
      <w:r w:rsidRPr="003D7B1B">
        <w:t>To realize our generalized relation modeling method</w:t>
      </w:r>
      <w:r w:rsidRPr="003D7B1B">
        <w:rPr>
          <w:b/>
          <w:bCs/>
        </w:rPr>
        <w:t>, we need a way to dynamically divide search tokens into either category E</w:t>
      </w:r>
      <w:r w:rsidRPr="003D7B1B">
        <w:rPr>
          <w:b/>
          <w:bCs/>
          <w:vertAlign w:val="subscript"/>
        </w:rPr>
        <w:t>S</w:t>
      </w:r>
      <w:r w:rsidRPr="003D7B1B">
        <w:rPr>
          <w:b/>
          <w:bCs/>
        </w:rPr>
        <w:t xml:space="preserve"> or category E</w:t>
      </w:r>
      <w:r w:rsidRPr="003D7B1B">
        <w:rPr>
          <w:b/>
          <w:bCs/>
          <w:vertAlign w:val="subscript"/>
        </w:rPr>
        <w:t>A</w:t>
      </w:r>
      <w:r w:rsidRPr="003D7B1B">
        <w:t xml:space="preserve">. To achieve this, we devise a learnable prediction module for each encoder layer. </w:t>
      </w:r>
    </w:p>
    <w:p w:rsidR="00D663FD" w:rsidRDefault="003D7B1B" w:rsidP="00894037">
      <w:pPr>
        <w:pStyle w:val="ListParagraph"/>
        <w:numPr>
          <w:ilvl w:val="0"/>
          <w:numId w:val="11"/>
        </w:numPr>
        <w:tabs>
          <w:tab w:val="left" w:pos="1458"/>
        </w:tabs>
      </w:pPr>
      <w:r w:rsidRPr="003D7B1B">
        <w:t xml:space="preserve">In particular, to provide target-related cues for search tokens, we generate a target-aware representation by aggregating all the template tokens with global maximum pooling. </w:t>
      </w:r>
    </w:p>
    <w:p w:rsidR="00D663FD" w:rsidRDefault="003D7B1B" w:rsidP="00894037">
      <w:pPr>
        <w:pStyle w:val="ListParagraph"/>
        <w:numPr>
          <w:ilvl w:val="0"/>
          <w:numId w:val="11"/>
        </w:numPr>
        <w:tabs>
          <w:tab w:val="left" w:pos="1458"/>
        </w:tabs>
      </w:pPr>
      <w:r w:rsidRPr="003D7B1B">
        <w:t xml:space="preserve">The target-aware representation is then concatenated with each search token. </w:t>
      </w:r>
    </w:p>
    <w:p w:rsidR="003D7B1B" w:rsidRDefault="003D7B1B" w:rsidP="00894037">
      <w:pPr>
        <w:pStyle w:val="ListParagraph"/>
        <w:numPr>
          <w:ilvl w:val="0"/>
          <w:numId w:val="11"/>
        </w:numPr>
        <w:tabs>
          <w:tab w:val="left" w:pos="1458"/>
        </w:tabs>
      </w:pPr>
      <w:r w:rsidRPr="003D7B1B">
        <w:t>Afterward, we send the concatenation to a light-weight multi-layer perceptron (MLP) for predicting the probabilities of search tokens belonging to category E</w:t>
      </w:r>
      <w:r w:rsidRPr="00894037">
        <w:rPr>
          <w:vertAlign w:val="subscript"/>
        </w:rPr>
        <w:t>S</w:t>
      </w:r>
      <w:r w:rsidRPr="003D7B1B">
        <w:t xml:space="preserve"> and category E</w:t>
      </w:r>
      <w:r w:rsidRPr="00894037">
        <w:rPr>
          <w:vertAlign w:val="subscript"/>
        </w:rPr>
        <w:t>A</w:t>
      </w:r>
      <w:r w:rsidRPr="003D7B1B">
        <w:t>:</w:t>
      </w:r>
    </w:p>
    <w:p w:rsidR="00FB730A" w:rsidRDefault="00FB730A" w:rsidP="00FB730A">
      <w:pPr>
        <w:tabs>
          <w:tab w:val="left" w:pos="1458"/>
        </w:tabs>
        <w:jc w:val="center"/>
      </w:pPr>
      <w:r w:rsidRPr="00FB730A">
        <w:rPr>
          <w:noProof/>
        </w:rPr>
        <w:drawing>
          <wp:inline distT="0" distB="0" distL="0" distR="0" wp14:anchorId="00335C9C" wp14:editId="51907C07">
            <wp:extent cx="4199412" cy="240030"/>
            <wp:effectExtent l="0" t="0" r="0" b="7620"/>
            <wp:docPr id="870472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472505" name=""/>
                    <pic:cNvPicPr/>
                  </pic:nvPicPr>
                  <pic:blipFill>
                    <a:blip r:embed="rId9"/>
                    <a:stretch>
                      <a:fillRect/>
                    </a:stretch>
                  </pic:blipFill>
                  <pic:spPr>
                    <a:xfrm>
                      <a:off x="0" y="0"/>
                      <a:ext cx="4808619" cy="274851"/>
                    </a:xfrm>
                    <a:prstGeom prst="rect">
                      <a:avLst/>
                    </a:prstGeom>
                  </pic:spPr>
                </pic:pic>
              </a:graphicData>
            </a:graphic>
          </wp:inline>
        </w:drawing>
      </w:r>
    </w:p>
    <w:p w:rsidR="008F0002" w:rsidRDefault="00FB730A" w:rsidP="00FB730A">
      <w:r w:rsidRPr="00FB730A">
        <w:t xml:space="preserve">where </w:t>
      </w:r>
      <w:r w:rsidRPr="008F0002">
        <w:rPr>
          <w:b/>
        </w:rPr>
        <w:t>π</w:t>
      </w:r>
      <w:r w:rsidRPr="008F0002">
        <w:rPr>
          <w:b/>
          <w:vertAlign w:val="subscript"/>
        </w:rPr>
        <w:t>i,0</w:t>
      </w:r>
      <w:r w:rsidRPr="008F0002">
        <w:rPr>
          <w:b/>
        </w:rPr>
        <w:t xml:space="preserve"> and π</w:t>
      </w:r>
      <w:r w:rsidRPr="008F0002">
        <w:rPr>
          <w:b/>
          <w:vertAlign w:val="subscript"/>
        </w:rPr>
        <w:t>i,1</w:t>
      </w:r>
      <w:r w:rsidRPr="008F0002">
        <w:rPr>
          <w:b/>
        </w:rPr>
        <w:t xml:space="preserve"> denote the probabilities of the i-th search token being assigned to E</w:t>
      </w:r>
      <w:r w:rsidRPr="008F0002">
        <w:rPr>
          <w:b/>
          <w:vertAlign w:val="subscript"/>
        </w:rPr>
        <w:t>S</w:t>
      </w:r>
      <w:r w:rsidRPr="008F0002">
        <w:rPr>
          <w:b/>
        </w:rPr>
        <w:t xml:space="preserve"> and E</w:t>
      </w:r>
      <w:r w:rsidRPr="008F0002">
        <w:rPr>
          <w:b/>
          <w:vertAlign w:val="subscript"/>
        </w:rPr>
        <w:t>A</w:t>
      </w:r>
      <w:r w:rsidRPr="008F0002">
        <w:rPr>
          <w:b/>
        </w:rPr>
        <w:t>, respectively</w:t>
      </w:r>
      <w:r w:rsidRPr="00FB730A">
        <w:t xml:space="preserve">. </w:t>
      </w:r>
    </w:p>
    <w:p w:rsidR="00FB730A" w:rsidRDefault="00FB730A" w:rsidP="00FB730A">
      <w:r w:rsidRPr="008F333C">
        <w:rPr>
          <w:b/>
        </w:rPr>
        <w:t>With the prediction π, we determine the category of the i-th search token by selecting the category with a higher probability.</w:t>
      </w:r>
      <w:r w:rsidRPr="00FB730A">
        <w:t xml:space="preserve"> </w:t>
      </w:r>
    </w:p>
    <w:p w:rsidR="008F0002" w:rsidRDefault="008F0002" w:rsidP="008F0002">
      <w:pPr>
        <w:pStyle w:val="Heading4"/>
      </w:pPr>
      <w:r>
        <w:t>A</w:t>
      </w:r>
      <w:r w:rsidRPr="006656E4">
        <w:t xml:space="preserve">ttention </w:t>
      </w:r>
      <w:r>
        <w:t>M</w:t>
      </w:r>
      <w:r w:rsidRPr="006656E4">
        <w:t xml:space="preserve">asking </w:t>
      </w:r>
      <w:r>
        <w:t>S</w:t>
      </w:r>
      <w:r w:rsidRPr="006656E4">
        <w:t>trategy</w:t>
      </w:r>
    </w:p>
    <w:p w:rsidR="00FB730A" w:rsidRDefault="00FB730A" w:rsidP="006656E4">
      <w:r w:rsidRPr="00FB730A">
        <w:t>Although it seems to be straightforward to apply the prediction module to perform search token division, it is</w:t>
      </w:r>
      <w:r w:rsidR="00894037">
        <w:t xml:space="preserve"> non </w:t>
      </w:r>
      <w:r w:rsidRPr="00FB730A">
        <w:t>trivial for implementation bec</w:t>
      </w:r>
      <w:r w:rsidR="00D663FD">
        <w:t>ause there are still two obsta</w:t>
      </w:r>
      <w:r w:rsidRPr="00FB730A">
        <w:t xml:space="preserve">cles to tackle. That are, how to parallelize the computation for GPU platforms and how to learn the proposed prediction module through end-to-end optimization. </w:t>
      </w:r>
    </w:p>
    <w:p w:rsidR="006656E4" w:rsidRDefault="006656E4" w:rsidP="006656E4">
      <w:r w:rsidRPr="006656E4">
        <w:t>The first obstacle arises from the different relation modeling rules for the three token categories. Generally, the numbers of queries and keys are different for the three categories, making it hard to parallelize the three attention operations in Eq. (</w:t>
      </w:r>
      <w:r w:rsidRPr="00E34F6D">
        <w:rPr>
          <w:b/>
        </w:rPr>
        <w:t>2</w:t>
      </w:r>
      <w:r w:rsidRPr="006656E4">
        <w:t>), Eq. (</w:t>
      </w:r>
      <w:r w:rsidRPr="00E34F6D">
        <w:rPr>
          <w:b/>
        </w:rPr>
        <w:t>3</w:t>
      </w:r>
      <w:r w:rsidRPr="006656E4">
        <w:t>) and Eq. (</w:t>
      </w:r>
      <w:r w:rsidRPr="00E34F6D">
        <w:rPr>
          <w:b/>
        </w:rPr>
        <w:t>4</w:t>
      </w:r>
      <w:r w:rsidRPr="006656E4">
        <w:t>). In practice, we empirically find that the speed will be significantly slowed down if we conduct the attention operations for the three categories separately.</w:t>
      </w:r>
    </w:p>
    <w:p w:rsidR="006656E4" w:rsidRDefault="006656E4" w:rsidP="006656E4">
      <w:r w:rsidRPr="006656E4">
        <w:t>To tackle this problem, they employ attention masking strategy</w:t>
      </w:r>
      <w:r>
        <w:t>:</w:t>
      </w:r>
    </w:p>
    <w:p w:rsidR="00FD1299" w:rsidRDefault="00E34F6D" w:rsidP="00FD1299">
      <w:pPr>
        <w:pStyle w:val="ListParagraph"/>
        <w:numPr>
          <w:ilvl w:val="0"/>
          <w:numId w:val="12"/>
        </w:numPr>
      </w:pPr>
      <w:r>
        <w:t xml:space="preserve">We first translate probabilities π </w:t>
      </w:r>
      <w:r w:rsidRPr="00A60461">
        <w:rPr>
          <w:b/>
        </w:rPr>
        <w:t>to the one-hot categorization D</w:t>
      </w:r>
      <w:r>
        <w:t xml:space="preserve"> </w:t>
      </w:r>
      <w:r w:rsidRPr="00FD1299">
        <w:rPr>
          <w:rFonts w:ascii="Cambria Math" w:hAnsi="Cambria Math" w:cs="Cambria Math"/>
        </w:rPr>
        <w:t>∈</w:t>
      </w:r>
      <w:r>
        <w:t xml:space="preserve"> {0, 1}</w:t>
      </w:r>
      <w:r w:rsidRPr="00FD1299">
        <w:rPr>
          <w:vertAlign w:val="superscript"/>
        </w:rPr>
        <w:t>Nx×2</w:t>
      </w:r>
      <w:r w:rsidR="008F0002">
        <w:rPr>
          <w:vertAlign w:val="superscript"/>
        </w:rPr>
        <w:t xml:space="preserve"> </w:t>
      </w:r>
      <w:r w:rsidR="008F0002">
        <w:t xml:space="preserve"> by Gumbel-Softmax </w:t>
      </w:r>
      <w:r w:rsidR="008F0002">
        <w:rPr>
          <w:noProof/>
        </w:rPr>
        <w:drawing>
          <wp:inline distT="0" distB="0" distL="0" distR="0" wp14:anchorId="557C54A0" wp14:editId="1DC75A10">
            <wp:extent cx="3341370" cy="302864"/>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1174" r="10634"/>
                    <a:stretch/>
                  </pic:blipFill>
                  <pic:spPr bwMode="auto">
                    <a:xfrm>
                      <a:off x="0" y="0"/>
                      <a:ext cx="4179932" cy="378872"/>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p>
    <w:p w:rsidR="008F0002" w:rsidRDefault="00E34F6D" w:rsidP="00897D74">
      <w:pPr>
        <w:pStyle w:val="ListParagraph"/>
        <w:numPr>
          <w:ilvl w:val="0"/>
          <w:numId w:val="12"/>
        </w:numPr>
      </w:pPr>
      <w:r>
        <w:lastRenderedPageBreak/>
        <w:t xml:space="preserve">Then, we define two one-hot tensors, </w:t>
      </w:r>
      <w:r w:rsidRPr="00A60461">
        <w:rPr>
          <w:b/>
        </w:rPr>
        <w:t>D</w:t>
      </w:r>
      <w:r w:rsidRPr="00A60461">
        <w:rPr>
          <w:b/>
          <w:vertAlign w:val="subscript"/>
        </w:rPr>
        <w:t>z</w:t>
      </w:r>
      <w:r>
        <w:t xml:space="preserve"> </w:t>
      </w:r>
      <w:r w:rsidRPr="00FD1299">
        <w:rPr>
          <w:rFonts w:ascii="Cambria Math" w:hAnsi="Cambria Math" w:cs="Cambria Math"/>
        </w:rPr>
        <w:t>∈</w:t>
      </w:r>
      <w:r>
        <w:t xml:space="preserve"> {0, 1}</w:t>
      </w:r>
      <w:r w:rsidRPr="00FD1299">
        <w:rPr>
          <w:vertAlign w:val="superscript"/>
        </w:rPr>
        <w:t>Nz×3</w:t>
      </w:r>
      <w:r>
        <w:t xml:space="preserve"> and </w:t>
      </w:r>
      <w:r w:rsidRPr="00A60461">
        <w:rPr>
          <w:b/>
        </w:rPr>
        <w:t>D</w:t>
      </w:r>
      <w:r w:rsidRPr="00A60461">
        <w:rPr>
          <w:b/>
          <w:vertAlign w:val="subscript"/>
        </w:rPr>
        <w:t>x</w:t>
      </w:r>
      <w:r>
        <w:t xml:space="preserve"> </w:t>
      </w:r>
      <w:r w:rsidRPr="00FD1299">
        <w:rPr>
          <w:rFonts w:ascii="Cambria Math" w:hAnsi="Cambria Math" w:cs="Cambria Math"/>
        </w:rPr>
        <w:t>∈</w:t>
      </w:r>
      <w:r>
        <w:t xml:space="preserve"> {0, 1}</w:t>
      </w:r>
      <w:r w:rsidRPr="00FD1299">
        <w:rPr>
          <w:vertAlign w:val="superscript"/>
        </w:rPr>
        <w:t>Nx×3</w:t>
      </w:r>
      <w:r>
        <w:t xml:space="preserve">, </w:t>
      </w:r>
      <w:r w:rsidRPr="00A60461">
        <w:rPr>
          <w:b/>
        </w:rPr>
        <w:t>which represent the categorization of template tokens and that of search tokens, respectively</w:t>
      </w:r>
      <w:r>
        <w:t>.</w:t>
      </w:r>
      <w:r w:rsidR="008F0002">
        <w:t xml:space="preserve"> </w:t>
      </w:r>
      <w:r w:rsidR="00897D74">
        <w:t>The first column of D</w:t>
      </w:r>
      <w:r w:rsidR="00897D74" w:rsidRPr="008F0002">
        <w:rPr>
          <w:vertAlign w:val="subscript"/>
        </w:rPr>
        <w:t>z</w:t>
      </w:r>
      <w:r w:rsidR="00897D74">
        <w:t xml:space="preserve"> is filled with ones and the other two columns are set to zeros, indicating all the template tokens are fixed as E</w:t>
      </w:r>
      <w:r w:rsidR="00897D74" w:rsidRPr="008F0002">
        <w:rPr>
          <w:vertAlign w:val="subscript"/>
        </w:rPr>
        <w:t>T</w:t>
      </w:r>
      <w:r w:rsidR="00897D74">
        <w:t>. The one-hot tensor D</w:t>
      </w:r>
      <w:r w:rsidR="00897D74" w:rsidRPr="008F0002">
        <w:rPr>
          <w:vertAlign w:val="subscript"/>
        </w:rPr>
        <w:t>x</w:t>
      </w:r>
      <w:r w:rsidR="00897D74">
        <w:t xml:space="preserve"> is obtained by appending a column of zeros to the front of the binary categorization D, meaning no search tokens will be classifi</w:t>
      </w:r>
      <w:r w:rsidR="00897D74">
        <w:t>ed as E</w:t>
      </w:r>
      <w:r w:rsidR="00897D74" w:rsidRPr="008F0002">
        <w:rPr>
          <w:vertAlign w:val="subscript"/>
        </w:rPr>
        <w:t>T</w:t>
      </w:r>
      <w:r w:rsidR="00897D74">
        <w:t xml:space="preserve">. </w:t>
      </w:r>
    </w:p>
    <w:p w:rsidR="006656E4" w:rsidRDefault="00897D74" w:rsidP="00897D74">
      <w:pPr>
        <w:pStyle w:val="ListParagraph"/>
        <w:numPr>
          <w:ilvl w:val="0"/>
          <w:numId w:val="12"/>
        </w:numPr>
      </w:pPr>
      <w:r>
        <w:t>With the cat</w:t>
      </w:r>
      <w:r>
        <w:t>egorization of all the tokens D^</w:t>
      </w:r>
      <w:r>
        <w:t xml:space="preserve"> = [Dz; Dx] </w:t>
      </w:r>
      <w:r w:rsidRPr="008F0002">
        <w:rPr>
          <w:rFonts w:ascii="Cambria Math" w:hAnsi="Cambria Math" w:cs="Cambria Math"/>
        </w:rPr>
        <w:t>∈</w:t>
      </w:r>
      <w:r>
        <w:t xml:space="preserve"> {0, 1}</w:t>
      </w:r>
      <w:r w:rsidRPr="008F0002">
        <w:rPr>
          <w:vertAlign w:val="superscript"/>
        </w:rPr>
        <w:t>(Nz+Nx)×3</w:t>
      </w:r>
      <w:r>
        <w:t xml:space="preserve">, we then construct an attention mask M </w:t>
      </w:r>
      <w:r w:rsidRPr="008F0002">
        <w:rPr>
          <w:rFonts w:ascii="Cambria Math" w:hAnsi="Cambria Math" w:cs="Cambria Math"/>
        </w:rPr>
        <w:t>∈</w:t>
      </w:r>
      <w:r>
        <w:t xml:space="preserve"> {0, 1}</w:t>
      </w:r>
      <w:r w:rsidRPr="008F0002">
        <w:rPr>
          <w:vertAlign w:val="superscript"/>
        </w:rPr>
        <w:t>(Nz+Nx)×(Nz+Nx)</w:t>
      </w:r>
      <w:r>
        <w:t>, where each value M</w:t>
      </w:r>
      <w:r w:rsidRPr="008F0002">
        <w:rPr>
          <w:vertAlign w:val="subscript"/>
        </w:rPr>
        <w:t>i,j</w:t>
      </w:r>
      <w:r>
        <w:t xml:space="preserve"> is calculated by:</w:t>
      </w:r>
    </w:p>
    <w:p w:rsidR="008F0002" w:rsidRDefault="007B0F3F" w:rsidP="008F0002">
      <w:pPr>
        <w:jc w:val="center"/>
      </w:pPr>
      <w:r>
        <w:rPr>
          <w:noProof/>
        </w:rPr>
        <w:drawing>
          <wp:inline distT="0" distB="0" distL="0" distR="0">
            <wp:extent cx="3321050" cy="607668"/>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446001" cy="630531"/>
                    </a:xfrm>
                    <a:prstGeom prst="rect">
                      <a:avLst/>
                    </a:prstGeom>
                    <a:noFill/>
                    <a:ln>
                      <a:noFill/>
                    </a:ln>
                  </pic:spPr>
                </pic:pic>
              </a:graphicData>
            </a:graphic>
          </wp:inline>
        </w:drawing>
      </w:r>
    </w:p>
    <w:p w:rsidR="008F0002" w:rsidRDefault="007B0F3F" w:rsidP="00A60461">
      <w:pPr>
        <w:pStyle w:val="ListParagraph"/>
        <w:numPr>
          <w:ilvl w:val="0"/>
          <w:numId w:val="13"/>
        </w:numPr>
      </w:pPr>
      <w:r w:rsidRPr="007B0F3F">
        <w:t>It is easy to verify that M</w:t>
      </w:r>
      <w:r w:rsidRPr="008F0002">
        <w:rPr>
          <w:vertAlign w:val="subscript"/>
        </w:rPr>
        <w:t>i,j</w:t>
      </w:r>
      <w:r w:rsidRPr="007B0F3F">
        <w:t xml:space="preserve"> indicates whether token i can aggregate information from token j according to the relation modeling rules in Eq. (</w:t>
      </w:r>
      <w:r w:rsidRPr="008F0002">
        <w:rPr>
          <w:b/>
        </w:rPr>
        <w:t>2</w:t>
      </w:r>
      <w:r w:rsidRPr="007B0F3F">
        <w:t>), Eq. (</w:t>
      </w:r>
      <w:r w:rsidRPr="008F0002">
        <w:rPr>
          <w:b/>
        </w:rPr>
        <w:t>3</w:t>
      </w:r>
      <w:r w:rsidRPr="007B0F3F">
        <w:t>) and Eq. (</w:t>
      </w:r>
      <w:r w:rsidRPr="008F0002">
        <w:rPr>
          <w:b/>
        </w:rPr>
        <w:t>4</w:t>
      </w:r>
      <w:r w:rsidRPr="007B0F3F">
        <w:t xml:space="preserve">). </w:t>
      </w:r>
    </w:p>
    <w:p w:rsidR="006656E4" w:rsidRDefault="007B0F3F" w:rsidP="008F0002">
      <w:r w:rsidRPr="007B0F3F">
        <w:t xml:space="preserve">By computing the Hadamard products of the attention mask and the attention weight matrix of all input tokens, </w:t>
      </w:r>
      <w:r w:rsidRPr="007B0F3F">
        <w:rPr>
          <w:b/>
        </w:rPr>
        <w:t>we can combine the three attention operations into a single one with the same functionality</w:t>
      </w:r>
      <w:r w:rsidRPr="007B0F3F">
        <w:t>. The introduced attention masking strategy can facilitate computation parallelization on GPUs with a minor increase in computational cost.</w:t>
      </w:r>
    </w:p>
    <w:p w:rsidR="008F0002" w:rsidRDefault="008F0002" w:rsidP="008F0002">
      <w:pPr>
        <w:pStyle w:val="Heading4"/>
      </w:pPr>
      <w:r>
        <w:t>Gumbel-Softmax</w:t>
      </w:r>
    </w:p>
    <w:p w:rsidR="007B0F3F" w:rsidRDefault="007B0F3F" w:rsidP="007B0F3F">
      <w:r>
        <w:t>Second, the discrete categorization of search tokens is non-differentiable, which impedes the optimization of the prediction module. To overcome this drawback, we apply t</w:t>
      </w:r>
      <w:r>
        <w:t>he Gumbel-Softmax technique</w:t>
      </w:r>
      <w:r>
        <w:t xml:space="preserve"> to draw samples from a categorical distribution with class pr</w:t>
      </w:r>
      <w:r>
        <w:t>obabilities π by a repa</w:t>
      </w:r>
      <w:r>
        <w:t>rameterization trick:</w:t>
      </w:r>
    </w:p>
    <w:p w:rsidR="007B0F3F" w:rsidRDefault="007B0F3F" w:rsidP="007B0F3F">
      <w:pPr>
        <w:jc w:val="center"/>
      </w:pPr>
      <w:r>
        <w:rPr>
          <w:noProof/>
        </w:rPr>
        <w:drawing>
          <wp:inline distT="0" distB="0" distL="0" distR="0">
            <wp:extent cx="3746311" cy="341630"/>
            <wp:effectExtent l="0" t="0" r="6985"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047002" cy="369050"/>
                    </a:xfrm>
                    <a:prstGeom prst="rect">
                      <a:avLst/>
                    </a:prstGeom>
                    <a:noFill/>
                    <a:ln>
                      <a:noFill/>
                    </a:ln>
                  </pic:spPr>
                </pic:pic>
              </a:graphicData>
            </a:graphic>
          </wp:inline>
        </w:drawing>
      </w:r>
    </w:p>
    <w:p w:rsidR="007B0F3F" w:rsidRDefault="007B0F3F" w:rsidP="007B0F3F">
      <w:r>
        <w:t xml:space="preserve">where g </w:t>
      </w:r>
      <w:r>
        <w:rPr>
          <w:rFonts w:ascii="Cambria Math" w:hAnsi="Cambria Math" w:cs="Cambria Math"/>
        </w:rPr>
        <w:t>∼</w:t>
      </w:r>
      <w:r>
        <w:t xml:space="preserve"> Gumbel(0, 1) and the argmax operation is replaced by the softmax operation as a continuous and differentiable approximation:</w:t>
      </w:r>
    </w:p>
    <w:p w:rsidR="007B0F3F" w:rsidRPr="006656E4" w:rsidRDefault="007B0F3F" w:rsidP="007B0F3F">
      <w:pPr>
        <w:jc w:val="center"/>
      </w:pPr>
      <w:r>
        <w:rPr>
          <w:noProof/>
        </w:rPr>
        <w:drawing>
          <wp:inline distT="0" distB="0" distL="0" distR="0">
            <wp:extent cx="3159457" cy="457041"/>
            <wp:effectExtent l="0" t="0" r="3175"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91416" cy="476130"/>
                    </a:xfrm>
                    <a:prstGeom prst="rect">
                      <a:avLst/>
                    </a:prstGeom>
                    <a:noFill/>
                    <a:ln>
                      <a:noFill/>
                    </a:ln>
                  </pic:spPr>
                </pic:pic>
              </a:graphicData>
            </a:graphic>
          </wp:inline>
        </w:drawing>
      </w:r>
    </w:p>
    <w:p w:rsidR="006656E4" w:rsidRDefault="007B0F3F" w:rsidP="006656E4">
      <w:r>
        <w:t>During the training stage, the discrete categorization D sampled by Eq. (</w:t>
      </w:r>
      <w:r w:rsidRPr="007B0F3F">
        <w:rPr>
          <w:b/>
        </w:rPr>
        <w:t>8</w:t>
      </w:r>
      <w:r>
        <w:t>) is used to divide search tokens in the forward pass and gradients are computed from the continuous Gumbel-Softmax approximation in Eq. (</w:t>
      </w:r>
      <w:r w:rsidRPr="007B0F3F">
        <w:rPr>
          <w:b/>
        </w:rPr>
        <w:t>9</w:t>
      </w:r>
      <w:r>
        <w:t>) in the backwar</w:t>
      </w:r>
      <w:r>
        <w:t>d pass</w:t>
      </w:r>
      <w:r>
        <w:t xml:space="preserve">. Thus, the division of search tokens can be implicitly learned by the supervision from the target localization loss presented in Sec. </w:t>
      </w:r>
      <w:r w:rsidR="008F2418">
        <w:t>Target Prediction Head</w:t>
      </w:r>
      <w:r w:rsidR="008F2418">
        <w:t xml:space="preserve"> </w:t>
      </w:r>
      <w:r>
        <w:t>in an end-to-end manner.</w:t>
      </w:r>
    </w:p>
    <w:p w:rsidR="008F2418" w:rsidRPr="008F2418" w:rsidRDefault="008F2418" w:rsidP="008F2418">
      <w:pPr>
        <w:pStyle w:val="Heading3"/>
      </w:pPr>
      <w:r>
        <w:lastRenderedPageBreak/>
        <w:t>Target Prediction Head</w:t>
      </w:r>
    </w:p>
    <w:p w:rsidR="006C535A" w:rsidRDefault="008F2418" w:rsidP="006656E4">
      <w:r>
        <w:t xml:space="preserve">Our target prediction head </w:t>
      </w:r>
      <w:r>
        <w:t xml:space="preserve">receives a 2D feature map to predict the location of the target. It consists of three convolutional branches which are responsible for </w:t>
      </w:r>
      <w:r w:rsidRPr="00AB59C6">
        <w:rPr>
          <w:b/>
        </w:rPr>
        <w:t>center classification</w:t>
      </w:r>
      <w:r>
        <w:t xml:space="preserve">, </w:t>
      </w:r>
      <w:r w:rsidRPr="00AB59C6">
        <w:rPr>
          <w:b/>
        </w:rPr>
        <w:t>offset regression</w:t>
      </w:r>
      <w:r>
        <w:t xml:space="preserve"> and </w:t>
      </w:r>
      <w:r w:rsidRPr="00AB59C6">
        <w:rPr>
          <w:b/>
        </w:rPr>
        <w:t>size regression</w:t>
      </w:r>
      <w:r>
        <w:t xml:space="preserve">, respectively. </w:t>
      </w:r>
    </w:p>
    <w:p w:rsidR="006C535A" w:rsidRDefault="008F2418" w:rsidP="006C535A">
      <w:pPr>
        <w:pStyle w:val="ListParagraph"/>
        <w:numPr>
          <w:ilvl w:val="0"/>
          <w:numId w:val="13"/>
        </w:numPr>
      </w:pPr>
      <w:r>
        <w:t xml:space="preserve">The center classification branch outputs a score map, where each score represents the confidence of the target center locating at the corresponding position. </w:t>
      </w:r>
    </w:p>
    <w:p w:rsidR="006C535A" w:rsidRDefault="008F2418" w:rsidP="006C535A">
      <w:pPr>
        <w:pStyle w:val="ListParagraph"/>
        <w:numPr>
          <w:ilvl w:val="0"/>
          <w:numId w:val="13"/>
        </w:numPr>
      </w:pPr>
      <w:r>
        <w:t xml:space="preserve">The offset regression branch is utilized to compensate for the discretization error. </w:t>
      </w:r>
    </w:p>
    <w:p w:rsidR="006C535A" w:rsidRDefault="008F2418" w:rsidP="006C535A">
      <w:pPr>
        <w:pStyle w:val="ListParagraph"/>
        <w:numPr>
          <w:ilvl w:val="0"/>
          <w:numId w:val="13"/>
        </w:numPr>
      </w:pPr>
      <w:r>
        <w:t xml:space="preserve">The size regression branch predicts the height and width of the target. </w:t>
      </w:r>
    </w:p>
    <w:p w:rsidR="008F2418" w:rsidRDefault="008F2418" w:rsidP="006C535A">
      <w:r>
        <w:t>The position with the highest confidence in the center score map is selected as the target position and the corresponding regressed coordinates are used to compute a bounding box as the final prediction.</w:t>
      </w:r>
    </w:p>
    <w:p w:rsidR="00D847D1" w:rsidRDefault="00D847D1" w:rsidP="006656E4">
      <w:r w:rsidRPr="00D847D1">
        <w:t>During the training stage, the classification branch is supervised by a Gaussian map generated according to the center of the ground truth. For the two regression branches, only the coordinates selected to obtain the final prediction are taken account in the regression loss. The total loss of the prediction head is a weighted sum of a focal loss for bounding box center classification, a GIoU loss and a L</w:t>
      </w:r>
      <w:r w:rsidRPr="00D847D1">
        <w:rPr>
          <w:vertAlign w:val="subscript"/>
        </w:rPr>
        <w:t>1</w:t>
      </w:r>
      <w:r w:rsidRPr="00D847D1">
        <w:t xml:space="preserve"> loss for bounding box coordinate regression:</w:t>
      </w:r>
    </w:p>
    <w:p w:rsidR="008E46C1" w:rsidRDefault="00D663FD" w:rsidP="008E46C1">
      <w:pPr>
        <w:jc w:val="center"/>
      </w:pPr>
      <w:r>
        <w:rPr>
          <w:noProof/>
        </w:rPr>
        <w:drawing>
          <wp:inline distT="0" distB="0" distL="0" distR="0">
            <wp:extent cx="4181230" cy="21317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868723" cy="248224"/>
                    </a:xfrm>
                    <a:prstGeom prst="rect">
                      <a:avLst/>
                    </a:prstGeom>
                    <a:noFill/>
                    <a:ln>
                      <a:noFill/>
                    </a:ln>
                  </pic:spPr>
                </pic:pic>
              </a:graphicData>
            </a:graphic>
          </wp:inline>
        </w:drawing>
      </w:r>
    </w:p>
    <w:p w:rsidR="008E46C1" w:rsidRDefault="008E46C1" w:rsidP="00CA54B3">
      <w:pPr>
        <w:pStyle w:val="Heading2"/>
      </w:pPr>
      <w:r>
        <w:t>Ablation Studies</w:t>
      </w:r>
    </w:p>
    <w:p w:rsidR="008E46C1" w:rsidRDefault="008E46C1" w:rsidP="00E8552A">
      <w:pPr>
        <w:pStyle w:val="Heading4"/>
      </w:pPr>
      <w:r w:rsidRPr="008E46C1">
        <w:t>Search Token Division Strategy</w:t>
      </w:r>
    </w:p>
    <w:p w:rsidR="009D47FE" w:rsidRDefault="00C20517" w:rsidP="009D47FE">
      <w:r>
        <w:t>The two-stream pipeline (</w:t>
      </w:r>
      <w:r w:rsidRPr="00C20517">
        <w:rPr>
          <w:b/>
        </w:rPr>
        <w:t>variant #1</w:t>
      </w:r>
      <w:r w:rsidRPr="00C20517">
        <w:t>) is equivalent to the situation where all the search tokens are consistently assigned to the category E</w:t>
      </w:r>
      <w:r w:rsidRPr="00F73CAA">
        <w:rPr>
          <w:vertAlign w:val="subscript"/>
        </w:rPr>
        <w:t>S</w:t>
      </w:r>
      <w:r w:rsidRPr="00C20517">
        <w:t>, and the one-stream pipeline (</w:t>
      </w:r>
      <w:r w:rsidRPr="00F73CAA">
        <w:rPr>
          <w:b/>
        </w:rPr>
        <w:t>variant #2</w:t>
      </w:r>
      <w:r w:rsidRPr="00C20517">
        <w:t>) is equivalent to the situation where all the search tokens are consisten</w:t>
      </w:r>
      <w:r w:rsidR="0069677A">
        <w:t>tly assigned to the category E</w:t>
      </w:r>
      <w:r w:rsidR="0069677A" w:rsidRPr="0069677A">
        <w:rPr>
          <w:vertAlign w:val="subscript"/>
        </w:rPr>
        <w:t>T</w:t>
      </w:r>
      <w:r w:rsidRPr="00C20517">
        <w:t>.</w:t>
      </w:r>
    </w:p>
    <w:p w:rsidR="009D47FE" w:rsidRDefault="00EB1238" w:rsidP="00C20517">
      <w:r w:rsidRPr="00EB1238">
        <w:t xml:space="preserve">For a fair comparison, in </w:t>
      </w:r>
      <w:r w:rsidRPr="00EB1238">
        <w:rPr>
          <w:b/>
        </w:rPr>
        <w:t>variant #1</w:t>
      </w:r>
      <w:r w:rsidRPr="00EB1238">
        <w:t xml:space="preserve">, </w:t>
      </w:r>
      <w:r w:rsidRPr="00CF10A9">
        <w:rPr>
          <w:b/>
        </w:rPr>
        <w:t>we conduct separate attentions for template tokens and search tokens in all encoder</w:t>
      </w:r>
      <w:r w:rsidRPr="00EB1238">
        <w:t xml:space="preserve"> </w:t>
      </w:r>
      <w:r w:rsidRPr="00AE1949">
        <w:rPr>
          <w:b/>
        </w:rPr>
        <w:t>layers except for the last one</w:t>
      </w:r>
      <w:r w:rsidRPr="00EB1238">
        <w:t xml:space="preserve"> which acts as the correlation mo</w:t>
      </w:r>
      <w:r>
        <w:t>dule by applying a global atten</w:t>
      </w:r>
      <w:r w:rsidRPr="00EB1238">
        <w:t xml:space="preserve">tion to all the template and search tokens. </w:t>
      </w:r>
    </w:p>
    <w:p w:rsidR="009D47FE" w:rsidRDefault="009D47FE" w:rsidP="009D47FE">
      <w:pPr>
        <w:jc w:val="center"/>
      </w:pPr>
      <w:r>
        <w:rPr>
          <w:noProof/>
        </w:rPr>
        <w:drawing>
          <wp:inline distT="0" distB="0" distL="0" distR="0" wp14:anchorId="623A5008" wp14:editId="721D3E03">
            <wp:extent cx="3450866" cy="63749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526477" cy="651460"/>
                    </a:xfrm>
                    <a:prstGeom prst="rect">
                      <a:avLst/>
                    </a:prstGeom>
                    <a:noFill/>
                    <a:ln>
                      <a:noFill/>
                    </a:ln>
                  </pic:spPr>
                </pic:pic>
              </a:graphicData>
            </a:graphic>
          </wp:inline>
        </w:drawing>
      </w:r>
    </w:p>
    <w:p w:rsidR="00FF7FF8" w:rsidRDefault="00EB1238" w:rsidP="00C20517">
      <w:pPr>
        <w:rPr>
          <w:b/>
        </w:rPr>
      </w:pPr>
      <w:r w:rsidRPr="00EB1238">
        <w:t xml:space="preserve">Comparing </w:t>
      </w:r>
      <w:r w:rsidRPr="00EB1238">
        <w:rPr>
          <w:b/>
        </w:rPr>
        <w:t xml:space="preserve">variant #1 </w:t>
      </w:r>
      <w:r w:rsidRPr="00EB1238">
        <w:t xml:space="preserve">with </w:t>
      </w:r>
      <w:r w:rsidRPr="00EB1238">
        <w:rPr>
          <w:b/>
        </w:rPr>
        <w:t>variant #2</w:t>
      </w:r>
      <w:r w:rsidRPr="00EB1238">
        <w:t>, we find that the one-stream pipeline performs much better than the two-stream pipeline with the same number of model parameters.</w:t>
      </w:r>
      <w:r w:rsidRPr="007A6E9D">
        <w:rPr>
          <w:b/>
        </w:rPr>
        <w:t xml:space="preserve"> It suggests earlier interaction between the template and search region is essential.</w:t>
      </w:r>
    </w:p>
    <w:p w:rsidR="00B502A0" w:rsidRDefault="00B502A0" w:rsidP="00B502A0">
      <w:pPr>
        <w:jc w:val="center"/>
      </w:pPr>
      <w:r>
        <w:rPr>
          <w:noProof/>
        </w:rPr>
        <w:lastRenderedPageBreak/>
        <w:drawing>
          <wp:inline distT="0" distB="0" distL="0" distR="0">
            <wp:extent cx="3598505" cy="8477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a:stretch/>
                  </pic:blipFill>
                  <pic:spPr bwMode="auto">
                    <a:xfrm>
                      <a:off x="0" y="0"/>
                      <a:ext cx="3683054" cy="867643"/>
                    </a:xfrm>
                    <a:prstGeom prst="rect">
                      <a:avLst/>
                    </a:prstGeom>
                    <a:noFill/>
                    <a:ln>
                      <a:noFill/>
                    </a:ln>
                    <a:extLst>
                      <a:ext uri="{53640926-AAD7-44D8-BBD7-CCE9431645EC}">
                        <a14:shadowObscured xmlns:a14="http://schemas.microsoft.com/office/drawing/2010/main"/>
                      </a:ext>
                    </a:extLst>
                  </pic:spPr>
                </pic:pic>
              </a:graphicData>
            </a:graphic>
          </wp:inline>
        </w:drawing>
      </w:r>
    </w:p>
    <w:p w:rsidR="00514F61" w:rsidRDefault="00B502A0" w:rsidP="00C20517">
      <w:r w:rsidRPr="00B502A0">
        <w:t xml:space="preserve">In </w:t>
      </w:r>
      <w:r w:rsidR="00F91865" w:rsidRPr="00F91865">
        <w:rPr>
          <w:b/>
        </w:rPr>
        <w:t>variant #3</w:t>
      </w:r>
      <w:r>
        <w:t>,</w:t>
      </w:r>
      <w:r w:rsidR="00F91865">
        <w:t xml:space="preserve"> w</w:t>
      </w:r>
      <w:r w:rsidR="00AE1949" w:rsidRPr="00AE1949">
        <w:t>e then use the</w:t>
      </w:r>
      <w:r w:rsidR="00AE1949" w:rsidRPr="00AE1949">
        <w:rPr>
          <w:b/>
        </w:rPr>
        <w:t xml:space="preserve"> </w:t>
      </w:r>
      <w:r w:rsidR="00AE1949" w:rsidRPr="00AE1949">
        <w:t>prediction module to classify the search tokens into E</w:t>
      </w:r>
      <w:r w:rsidR="00AE1949" w:rsidRPr="00514F61">
        <w:rPr>
          <w:vertAlign w:val="subscript"/>
        </w:rPr>
        <w:t>T</w:t>
      </w:r>
      <w:r w:rsidR="00AE1949" w:rsidRPr="00AE1949">
        <w:t xml:space="preserve"> and E</w:t>
      </w:r>
      <w:r w:rsidR="00AE1949" w:rsidRPr="00514F61">
        <w:rPr>
          <w:vertAlign w:val="subscript"/>
        </w:rPr>
        <w:t>S</w:t>
      </w:r>
      <w:r w:rsidR="00514F61">
        <w:rPr>
          <w:vertAlign w:val="subscript"/>
        </w:rPr>
        <w:t xml:space="preserve"> </w:t>
      </w:r>
      <w:r w:rsidR="00514F61">
        <w:t>(</w:t>
      </w:r>
      <w:r w:rsidR="00514F61" w:rsidRPr="00514F61">
        <w:rPr>
          <w:b/>
        </w:rPr>
        <w:t>E</w:t>
      </w:r>
      <w:r w:rsidR="00514F61" w:rsidRPr="00514F61">
        <w:rPr>
          <w:b/>
          <w:vertAlign w:val="subscript"/>
        </w:rPr>
        <w:t>T</w:t>
      </w:r>
      <w:r w:rsidR="00514F61" w:rsidRPr="00514F61">
        <w:rPr>
          <w:b/>
        </w:rPr>
        <w:t xml:space="preserve"> and E</w:t>
      </w:r>
      <w:r w:rsidR="00514F61" w:rsidRPr="00514F61">
        <w:rPr>
          <w:b/>
          <w:vertAlign w:val="subscript"/>
        </w:rPr>
        <w:t>S</w:t>
      </w:r>
      <w:r w:rsidR="00514F61" w:rsidRPr="00514F61">
        <w:rPr>
          <w:b/>
          <w:vertAlign w:val="subscript"/>
        </w:rPr>
        <w:t xml:space="preserve"> </w:t>
      </w:r>
      <w:r w:rsidR="00514F61" w:rsidRPr="00514F61">
        <w:rPr>
          <w:b/>
        </w:rPr>
        <w:t>have no interaction</w:t>
      </w:r>
      <w:r w:rsidR="00514F61">
        <w:t>)</w:t>
      </w:r>
      <w:r w:rsidR="00AE1949" w:rsidRPr="00AE1949">
        <w:t xml:space="preserve">, which do not interact with each other. Although this division seems to be a possible solution to overcome the limitation of the one-stream pipeline, we find that the improvement of </w:t>
      </w:r>
      <w:r w:rsidR="00AE1949" w:rsidRPr="00514F61">
        <w:rPr>
          <w:b/>
        </w:rPr>
        <w:t>variant #3</w:t>
      </w:r>
      <w:r w:rsidR="00AE1949" w:rsidRPr="00AE1949">
        <w:t xml:space="preserve"> over </w:t>
      </w:r>
      <w:r w:rsidR="00AE1949" w:rsidRPr="00514F61">
        <w:rPr>
          <w:b/>
        </w:rPr>
        <w:t>variant #2</w:t>
      </w:r>
      <w:r w:rsidR="00AE1949" w:rsidRPr="0047048C">
        <w:rPr>
          <w:b/>
        </w:rPr>
        <w:t xml:space="preserve"> is limited since it would block the interaction of some objects with their relevant context in the search region, impeding the feature extraction</w:t>
      </w:r>
      <w:r w:rsidR="00AE1949" w:rsidRPr="00AE1949">
        <w:t xml:space="preserve">. </w:t>
      </w:r>
    </w:p>
    <w:p w:rsidR="0047048C" w:rsidRDefault="00AE1949" w:rsidP="00C20517">
      <w:r w:rsidRPr="00AE1949">
        <w:t xml:space="preserve">In </w:t>
      </w:r>
      <w:r w:rsidRPr="00F91865">
        <w:rPr>
          <w:b/>
        </w:rPr>
        <w:t>variant #4</w:t>
      </w:r>
      <w:r w:rsidRPr="00AE1949">
        <w:t>, the token division module classifies the search tokens into E</w:t>
      </w:r>
      <w:r w:rsidRPr="00514F61">
        <w:rPr>
          <w:vertAlign w:val="subscript"/>
        </w:rPr>
        <w:t>T</w:t>
      </w:r>
      <w:r w:rsidRPr="00AE1949">
        <w:t xml:space="preserve"> , E</w:t>
      </w:r>
      <w:r w:rsidRPr="00514F61">
        <w:rPr>
          <w:vertAlign w:val="subscript"/>
        </w:rPr>
        <w:t>S</w:t>
      </w:r>
      <w:r w:rsidRPr="00AE1949">
        <w:t xml:space="preserve"> and E</w:t>
      </w:r>
      <w:r w:rsidRPr="00514F61">
        <w:rPr>
          <w:vertAlign w:val="subscript"/>
        </w:rPr>
        <w:t>A</w:t>
      </w:r>
      <w:r w:rsidRPr="00AE1949">
        <w:t>. From the result of variant #4, we can find that the limitation of variant #3 can be alleviated by introducing the third token category E</w:t>
      </w:r>
      <w:r w:rsidRPr="00514F61">
        <w:rPr>
          <w:vertAlign w:val="subscript"/>
        </w:rPr>
        <w:t>A</w:t>
      </w:r>
      <w:r w:rsidRPr="00AE1949">
        <w:t xml:space="preserve">. </w:t>
      </w:r>
      <w:r w:rsidRPr="0047048C">
        <w:rPr>
          <w:b/>
        </w:rPr>
        <w:t>However, it still blocks the interaction between the search tokens in E</w:t>
      </w:r>
      <w:r w:rsidRPr="0047048C">
        <w:rPr>
          <w:b/>
          <w:vertAlign w:val="subscript"/>
        </w:rPr>
        <w:t>T</w:t>
      </w:r>
      <w:r w:rsidRPr="0047048C">
        <w:rPr>
          <w:b/>
        </w:rPr>
        <w:t xml:space="preserve"> and those in E</w:t>
      </w:r>
      <w:r w:rsidRPr="0047048C">
        <w:rPr>
          <w:b/>
          <w:vertAlign w:val="subscript"/>
        </w:rPr>
        <w:t>S</w:t>
      </w:r>
      <w:r w:rsidRPr="00AE1949">
        <w:t xml:space="preserve">. </w:t>
      </w:r>
    </w:p>
    <w:p w:rsidR="00AE1949" w:rsidRDefault="00AE1949" w:rsidP="00C20517">
      <w:r w:rsidRPr="00AE1949">
        <w:t>Finally,</w:t>
      </w:r>
      <w:r w:rsidR="0047048C">
        <w:t xml:space="preserve"> in </w:t>
      </w:r>
      <w:r w:rsidR="0047048C" w:rsidRPr="0047048C">
        <w:rPr>
          <w:b/>
        </w:rPr>
        <w:t>variant #5</w:t>
      </w:r>
      <w:r w:rsidR="0047048C">
        <w:t>,</w:t>
      </w:r>
      <w:r w:rsidRPr="00AE1949">
        <w:t xml:space="preserve"> by dividing search tokens into E</w:t>
      </w:r>
      <w:r w:rsidRPr="00514F61">
        <w:rPr>
          <w:vertAlign w:val="subscript"/>
        </w:rPr>
        <w:t>S</w:t>
      </w:r>
      <w:r w:rsidRPr="00AE1949">
        <w:t xml:space="preserve"> and E</w:t>
      </w:r>
      <w:r w:rsidRPr="00514F61">
        <w:rPr>
          <w:vertAlign w:val="subscript"/>
        </w:rPr>
        <w:t>A</w:t>
      </w:r>
      <w:r w:rsidRPr="00AE1949">
        <w:t xml:space="preserve">, </w:t>
      </w:r>
      <w:r w:rsidRPr="00E91AEC">
        <w:rPr>
          <w:b/>
        </w:rPr>
        <w:t>the completeness of interaction among the search tokens can be ensured, and the template tokens can still interact with the selected tokens in E</w:t>
      </w:r>
      <w:r w:rsidRPr="00E91AEC">
        <w:rPr>
          <w:b/>
          <w:vertAlign w:val="subscript"/>
        </w:rPr>
        <w:t>A</w:t>
      </w:r>
      <w:r w:rsidRPr="00E91AEC">
        <w:rPr>
          <w:b/>
        </w:rPr>
        <w:t xml:space="preserve"> that are suitable for cross-relation modeling</w:t>
      </w:r>
      <w:r w:rsidRPr="00AE1949">
        <w:t>. Thus, the overall performance of variant #5 is the best among all variants in Table 4.</w:t>
      </w:r>
    </w:p>
    <w:p w:rsidR="00E8552A" w:rsidRDefault="00B502A0" w:rsidP="00E8552A">
      <w:pPr>
        <w:pStyle w:val="Heading4"/>
      </w:pPr>
      <w:r>
        <w:t>Encoder Layers with Token Division.</w:t>
      </w:r>
      <w:r w:rsidR="00E8552A">
        <w:t xml:space="preserve"> </w:t>
      </w:r>
    </w:p>
    <w:p w:rsidR="00E8552A" w:rsidRDefault="00E8552A" w:rsidP="00E8552A">
      <w:r>
        <w:t>W</w:t>
      </w:r>
      <w:r w:rsidRPr="00E8552A">
        <w:t xml:space="preserve">e conduct adaptive token division in </w:t>
      </w:r>
      <w:r w:rsidRPr="00E8552A">
        <w:rPr>
          <w:b/>
        </w:rPr>
        <w:t>all encoder layers except for the first layer</w:t>
      </w:r>
      <w:r w:rsidRPr="00E8552A">
        <w:t xml:space="preserve"> as the default setting in our experiments.</w:t>
      </w:r>
    </w:p>
    <w:p w:rsidR="00B502A0" w:rsidRDefault="00E8552A" w:rsidP="00E8552A">
      <w:pPr>
        <w:pStyle w:val="Heading4"/>
      </w:pPr>
      <w:r w:rsidRPr="00E8552A">
        <w:t>Target-Aware Representation Aggregation.</w:t>
      </w:r>
    </w:p>
    <w:p w:rsidR="00E8552A" w:rsidRDefault="00F42791" w:rsidP="00E8552A">
      <w:r>
        <w:t>W</w:t>
      </w:r>
      <w:r w:rsidRPr="00F42791">
        <w:t>e can see that agg</w:t>
      </w:r>
      <w:r>
        <w:t xml:space="preserve">regation via maximum pooling </w:t>
      </w:r>
      <w:r w:rsidRPr="00F42791">
        <w:t>is better t</w:t>
      </w:r>
      <w:r>
        <w:t>han average pooling</w:t>
      </w:r>
      <w:r w:rsidRPr="00F42791">
        <w:t xml:space="preserve">. The underlying reason might be that the </w:t>
      </w:r>
      <w:r w:rsidRPr="00B13116">
        <w:rPr>
          <w:b/>
        </w:rPr>
        <w:t>maximum pooling operation is less sensitive to noise</w:t>
      </w:r>
      <w:r w:rsidRPr="00F42791">
        <w:t>, which may be introduced by the surrounding background inside the template image.</w:t>
      </w:r>
    </w:p>
    <w:p w:rsidR="00043F8C" w:rsidRDefault="00043F8C" w:rsidP="00043F8C">
      <w:pPr>
        <w:pStyle w:val="Heading4"/>
      </w:pPr>
      <w:r w:rsidRPr="00043F8C">
        <w:t>Speedup by Attention Masking.</w:t>
      </w:r>
    </w:p>
    <w:p w:rsidR="00043F8C" w:rsidRPr="00043F8C" w:rsidRDefault="00043F8C" w:rsidP="00043F8C">
      <w:r>
        <w:t xml:space="preserve">The speed with separate attention operations is 33 fps, whilst </w:t>
      </w:r>
      <w:r w:rsidRPr="00043F8C">
        <w:rPr>
          <w:b/>
        </w:rPr>
        <w:t>the proposed attention masking strategy accelerates it to 45 fps</w:t>
      </w:r>
      <w:r>
        <w:rPr>
          <w:b/>
        </w:rPr>
        <w:t>.</w:t>
      </w:r>
      <w:bookmarkStart w:id="0" w:name="_GoBack"/>
      <w:bookmarkEnd w:id="0"/>
    </w:p>
    <w:p w:rsidR="00E8552A" w:rsidRPr="00E8552A" w:rsidRDefault="00E8552A" w:rsidP="00E8552A"/>
    <w:p w:rsidR="00E8552A" w:rsidRPr="00E8552A" w:rsidRDefault="00E8552A" w:rsidP="00E8552A"/>
    <w:p w:rsidR="00341D40" w:rsidRPr="00341D40" w:rsidRDefault="00341D40" w:rsidP="00CA54B3">
      <w:pPr>
        <w:pStyle w:val="Heading2"/>
        <w:jc w:val="left"/>
      </w:pPr>
      <w:r w:rsidRPr="00341D40">
        <w:lastRenderedPageBreak/>
        <w:t>Experiments</w:t>
      </w:r>
    </w:p>
    <w:p w:rsidR="00341D40" w:rsidRPr="00341D40" w:rsidRDefault="00341D40" w:rsidP="00CA54B3">
      <w:pPr>
        <w:tabs>
          <w:tab w:val="left" w:pos="1458"/>
        </w:tabs>
        <w:spacing w:line="240" w:lineRule="auto"/>
        <w:jc w:val="left"/>
        <w:rPr>
          <w:rFonts w:ascii="Consolas" w:hAnsi="Consolas"/>
        </w:rPr>
      </w:pPr>
      <w:r w:rsidRPr="00341D40">
        <w:rPr>
          <w:rFonts w:ascii="Consolas" w:hAnsi="Consolas"/>
        </w:rPr>
        <w:t>[INFO] Input search torch.Size([1, 3, 128, 128]), Input template torch.Size([1, 3, 256, 256])</w:t>
      </w:r>
    </w:p>
    <w:p w:rsidR="00341D40" w:rsidRPr="00341D40" w:rsidRDefault="00341D40" w:rsidP="00CA54B3">
      <w:pPr>
        <w:tabs>
          <w:tab w:val="left" w:pos="1458"/>
        </w:tabs>
        <w:spacing w:line="240" w:lineRule="auto"/>
        <w:jc w:val="left"/>
        <w:rPr>
          <w:rFonts w:ascii="Consolas" w:hAnsi="Consolas"/>
        </w:rPr>
      </w:pPr>
      <w:r w:rsidRPr="00341D40">
        <w:rPr>
          <w:rFonts w:ascii="Consolas" w:hAnsi="Consolas"/>
        </w:rPr>
        <w:t xml:space="preserve">[INFO] Search after pos_embed torch.Size([1, </w:t>
      </w:r>
      <w:r w:rsidR="002E3AEA">
        <w:rPr>
          <w:rFonts w:ascii="Consolas" w:hAnsi="Consolas"/>
        </w:rPr>
        <w:t>256, 384])</w:t>
      </w:r>
      <w:r w:rsidRPr="00341D40">
        <w:rPr>
          <w:rFonts w:ascii="Consolas" w:hAnsi="Consolas"/>
        </w:rPr>
        <w:t>, Template after pos_embed torch.Size([1, 1024, 384])</w:t>
      </w:r>
    </w:p>
    <w:p w:rsidR="00341D40" w:rsidRPr="00341D40" w:rsidRDefault="00341D40" w:rsidP="00CA54B3">
      <w:pPr>
        <w:tabs>
          <w:tab w:val="left" w:pos="1458"/>
        </w:tabs>
        <w:spacing w:line="240" w:lineRule="auto"/>
        <w:jc w:val="left"/>
        <w:rPr>
          <w:rFonts w:ascii="Consolas" w:hAnsi="Consolas"/>
        </w:rPr>
      </w:pPr>
      <w:r w:rsidRPr="00341D40">
        <w:rPr>
          <w:rFonts w:ascii="Consolas" w:hAnsi="Consolas"/>
        </w:rPr>
        <w:t>[INFO] Combine before blk torch.Size([1, 1280, 384])</w:t>
      </w:r>
    </w:p>
    <w:p w:rsidR="00341D40" w:rsidRPr="00341D40" w:rsidRDefault="00341D40" w:rsidP="00CA54B3">
      <w:pPr>
        <w:tabs>
          <w:tab w:val="left" w:pos="1458"/>
        </w:tabs>
        <w:spacing w:line="240" w:lineRule="auto"/>
        <w:jc w:val="left"/>
        <w:rPr>
          <w:rFonts w:ascii="Consolas" w:hAnsi="Consolas"/>
        </w:rPr>
      </w:pPr>
      <w:r w:rsidRPr="00341D40">
        <w:rPr>
          <w:rFonts w:ascii="Consolas" w:hAnsi="Consolas"/>
        </w:rPr>
        <w:t>[INFO] Combine feature in block 0 torch.Size([1, 1280, 384])</w:t>
      </w:r>
    </w:p>
    <w:p w:rsidR="00341D40" w:rsidRPr="00341D40" w:rsidRDefault="00341D40" w:rsidP="00CA54B3">
      <w:pPr>
        <w:tabs>
          <w:tab w:val="left" w:pos="1458"/>
        </w:tabs>
        <w:spacing w:line="240" w:lineRule="auto"/>
        <w:jc w:val="left"/>
        <w:rPr>
          <w:rFonts w:ascii="Consolas" w:hAnsi="Consolas"/>
        </w:rPr>
      </w:pPr>
      <w:r w:rsidRPr="00341D40">
        <w:rPr>
          <w:rFonts w:ascii="Consolas" w:hAnsi="Consolas"/>
        </w:rPr>
        <w:t>[INFO] Combine feature in block 1 torch.Size([1, 1280, 384])</w:t>
      </w:r>
    </w:p>
    <w:p w:rsidR="00341D40" w:rsidRPr="00341D40" w:rsidRDefault="00341D40" w:rsidP="00CA54B3">
      <w:pPr>
        <w:tabs>
          <w:tab w:val="left" w:pos="1458"/>
        </w:tabs>
        <w:spacing w:line="240" w:lineRule="auto"/>
        <w:jc w:val="left"/>
        <w:rPr>
          <w:rFonts w:ascii="Consolas" w:hAnsi="Consolas"/>
        </w:rPr>
      </w:pPr>
      <w:r w:rsidRPr="00341D40">
        <w:rPr>
          <w:rFonts w:ascii="Consolas" w:hAnsi="Consolas"/>
        </w:rPr>
        <w:t>[INFO] Combine feature in block 2 torch.Size([1, 1280, 384])</w:t>
      </w:r>
    </w:p>
    <w:p w:rsidR="00341D40" w:rsidRPr="00341D40" w:rsidRDefault="00341D40" w:rsidP="00CA54B3">
      <w:pPr>
        <w:tabs>
          <w:tab w:val="left" w:pos="1458"/>
        </w:tabs>
        <w:spacing w:line="240" w:lineRule="auto"/>
        <w:jc w:val="left"/>
        <w:rPr>
          <w:rFonts w:ascii="Consolas" w:hAnsi="Consolas"/>
        </w:rPr>
      </w:pPr>
      <w:r w:rsidRPr="00341D40">
        <w:rPr>
          <w:rFonts w:ascii="Consolas" w:hAnsi="Consolas"/>
        </w:rPr>
        <w:t>[INFO] Combine feature in block 3 torch.Size([1, 1280, 384])</w:t>
      </w:r>
    </w:p>
    <w:p w:rsidR="00341D40" w:rsidRPr="00341D40" w:rsidRDefault="00341D40" w:rsidP="00CA54B3">
      <w:pPr>
        <w:tabs>
          <w:tab w:val="left" w:pos="1458"/>
        </w:tabs>
        <w:spacing w:line="240" w:lineRule="auto"/>
        <w:jc w:val="left"/>
        <w:rPr>
          <w:rFonts w:ascii="Consolas" w:hAnsi="Consolas"/>
        </w:rPr>
      </w:pPr>
      <w:r w:rsidRPr="00341D40">
        <w:rPr>
          <w:rFonts w:ascii="Consolas" w:hAnsi="Consolas"/>
        </w:rPr>
        <w:t>[INFO] Recovered combine feature torch.Size([1, 1280, 384])</w:t>
      </w:r>
    </w:p>
    <w:p w:rsidR="00341D40" w:rsidRPr="00341D40" w:rsidRDefault="00341D40" w:rsidP="00CA54B3">
      <w:pPr>
        <w:tabs>
          <w:tab w:val="left" w:pos="1458"/>
        </w:tabs>
        <w:spacing w:line="240" w:lineRule="auto"/>
        <w:jc w:val="left"/>
        <w:rPr>
          <w:rFonts w:ascii="Consolas" w:hAnsi="Consolas"/>
        </w:rPr>
      </w:pPr>
      <w:r w:rsidRPr="00341D40">
        <w:rPr>
          <w:rFonts w:ascii="Consolas" w:hAnsi="Consolas"/>
        </w:rPr>
        <w:t>[INFO] # Backbone output shape  torch.Size([1, 1280, 384])</w:t>
      </w:r>
    </w:p>
    <w:p w:rsidR="00341D40" w:rsidRPr="00341D40" w:rsidRDefault="00341D40" w:rsidP="00CA54B3">
      <w:pPr>
        <w:tabs>
          <w:tab w:val="left" w:pos="1458"/>
        </w:tabs>
        <w:spacing w:line="240" w:lineRule="auto"/>
        <w:jc w:val="left"/>
        <w:rPr>
          <w:rFonts w:ascii="Consolas" w:hAnsi="Consolas"/>
        </w:rPr>
      </w:pPr>
      <w:r w:rsidRPr="00341D40">
        <w:rPr>
          <w:rFonts w:ascii="Consolas" w:hAnsi="Consolas"/>
        </w:rPr>
        <w:t>[INFO] # Head input shape  torch.Size([1, 384, 32, 32])</w:t>
      </w:r>
    </w:p>
    <w:p w:rsidR="00341D40" w:rsidRPr="00341D40" w:rsidRDefault="00341D40" w:rsidP="00CA54B3">
      <w:pPr>
        <w:tabs>
          <w:tab w:val="left" w:pos="1458"/>
        </w:tabs>
        <w:spacing w:line="240" w:lineRule="auto"/>
        <w:jc w:val="left"/>
        <w:rPr>
          <w:rFonts w:ascii="Consolas" w:hAnsi="Consolas"/>
        </w:rPr>
      </w:pPr>
      <w:r w:rsidRPr="00341D40">
        <w:rPr>
          <w:rFonts w:ascii="Consolas" w:hAnsi="Consolas"/>
        </w:rPr>
        <w:t xml:space="preserve">[INFO] FullModel num of params  </w:t>
      </w:r>
      <w:r w:rsidRPr="002E3AEA">
        <w:rPr>
          <w:rFonts w:ascii="Consolas" w:hAnsi="Consolas"/>
          <w:b/>
        </w:rPr>
        <w:t>7614795</w:t>
      </w:r>
    </w:p>
    <w:p w:rsidR="00341D40" w:rsidRPr="00341D40" w:rsidRDefault="00341D40" w:rsidP="00CA54B3">
      <w:pPr>
        <w:tabs>
          <w:tab w:val="left" w:pos="1458"/>
        </w:tabs>
        <w:spacing w:line="240" w:lineRule="auto"/>
        <w:jc w:val="left"/>
        <w:rPr>
          <w:rFonts w:ascii="Consolas" w:hAnsi="Consolas"/>
        </w:rPr>
      </w:pPr>
      <w:r w:rsidRPr="00341D40">
        <w:rPr>
          <w:rFonts w:ascii="Consolas" w:hAnsi="Consolas"/>
        </w:rPr>
        <w:t>dict_keys(['pred_boxes', 'score_map', 'size_map', 'offset_map', 'decisions'])</w:t>
      </w:r>
    </w:p>
    <w:p w:rsidR="003A0B7F" w:rsidRPr="00B502A0" w:rsidRDefault="00341D40" w:rsidP="00B502A0">
      <w:pPr>
        <w:tabs>
          <w:tab w:val="left" w:pos="1458"/>
        </w:tabs>
        <w:spacing w:line="240" w:lineRule="auto"/>
        <w:jc w:val="left"/>
        <w:rPr>
          <w:rFonts w:ascii="Consolas" w:hAnsi="Consolas"/>
        </w:rPr>
      </w:pPr>
      <w:r w:rsidRPr="00341D40">
        <w:rPr>
          <w:rFonts w:ascii="Consolas" w:hAnsi="Consolas"/>
        </w:rPr>
        <w:t>torch.Size([1, 1, 4]) torch.Size([1, 1, 32, 32]) torch.Size([1, 2, 32, 32]) torch.Size([1, 2, 32, 32])</w:t>
      </w:r>
    </w:p>
    <w:p w:rsidR="00711F69" w:rsidRDefault="00711F69" w:rsidP="009D47FE">
      <w:pPr>
        <w:pStyle w:val="Heading1"/>
        <w:jc w:val="left"/>
      </w:pPr>
      <w:r w:rsidRPr="00711F69">
        <w:t xml:space="preserve">Exploring Lightweight Hierarchical </w:t>
      </w:r>
      <w:r>
        <w:t>ViT</w:t>
      </w:r>
      <w:r w:rsidRPr="00711F69">
        <w:t>s for Efficient Visual Tracking</w:t>
      </w:r>
    </w:p>
    <w:p w:rsidR="003A0B7F" w:rsidRPr="00E05A4A" w:rsidRDefault="003A0B7F" w:rsidP="003A0B7F">
      <w:pPr>
        <w:pStyle w:val="Heading2"/>
      </w:pPr>
      <w:r>
        <w:t>Abstract</w:t>
      </w:r>
    </w:p>
    <w:p w:rsidR="003A0B7F" w:rsidRDefault="003A0B7F" w:rsidP="003A0B7F">
      <w:r w:rsidRPr="006D6C54">
        <w:t xml:space="preserve">To alleviate this problem, we propose HiT, a new family of efficient tracking models that can run at high speed on different devices while retaining high per- formance. </w:t>
      </w:r>
    </w:p>
    <w:p w:rsidR="003A0B7F" w:rsidRDefault="003A0B7F" w:rsidP="003A0B7F">
      <w:r w:rsidRPr="006D6C54">
        <w:rPr>
          <w:b/>
          <w:bCs/>
        </w:rPr>
        <w:t>The central idea of HiT is the Bridge Module</w:t>
      </w:r>
      <w:r w:rsidRPr="006D6C54">
        <w:t xml:space="preserve">, which bridges the gap between modern lightweight transformers and the tracking framework. The Bridge Module incorporates the high-level information </w:t>
      </w:r>
      <w:r w:rsidRPr="003A0B7F">
        <w:t>of</w:t>
      </w:r>
      <w:r w:rsidRPr="006D6C54">
        <w:t xml:space="preserve"> deep features into the shallow large-resolution features. In this way, it produces better features for the tracking head. We also propose a novel dual-image position encoding technique that simultaneously encodes the position information of both the search region and template images. </w:t>
      </w:r>
    </w:p>
    <w:p w:rsidR="003A0B7F" w:rsidRDefault="003A0B7F" w:rsidP="003A0B7F">
      <w:r w:rsidRPr="006D6C54">
        <w:lastRenderedPageBreak/>
        <w:t xml:space="preserve">The HiT model achieves promising speed with competitive performance. </w:t>
      </w:r>
      <w:r w:rsidRPr="00E05A4A">
        <w:t xml:space="preserve">For instance, it runs at 61 frames per second (fps) on the Nvidia Jetson AGX edge device. Furthermore, HiT attains 64.6% AUC on the LaSOT benchmark, surpassing all pre- vious efficient trackers. </w:t>
      </w:r>
    </w:p>
    <w:p w:rsidR="003A0B7F" w:rsidRDefault="003A0B7F" w:rsidP="003A0B7F">
      <w:pPr>
        <w:pStyle w:val="Heading2"/>
      </w:pPr>
      <w:r>
        <w:t>Introduction</w:t>
      </w:r>
    </w:p>
    <w:p w:rsidR="003A0B7F" w:rsidRDefault="003A0B7F" w:rsidP="003A0B7F">
      <w:pPr>
        <w:rPr>
          <w:rFonts w:ascii="NimbusRomNo9L" w:hAnsi="NimbusRomNo9L"/>
          <w:sz w:val="20"/>
          <w:szCs w:val="20"/>
        </w:rPr>
      </w:pPr>
      <w:r w:rsidRPr="00895AEA">
        <w:t xml:space="preserve">The one-stream structure </w:t>
      </w:r>
      <w:r w:rsidRPr="0076760C">
        <w:t xml:space="preserve">has gained popularity in tracking applications. </w:t>
      </w:r>
      <w:r w:rsidRPr="0076760C">
        <w:rPr>
          <w:b/>
          <w:bCs/>
        </w:rPr>
        <w:t>This structure performs feature extraction and feature fusion jointly</w:t>
      </w:r>
      <w:r w:rsidRPr="0076760C">
        <w:t xml:space="preserve">, leveraging the capabilities of the backbone network that has been pre-trained for image classification. </w:t>
      </w:r>
      <w:r w:rsidRPr="005B2A31">
        <w:rPr>
          <w:b/>
          <w:bCs/>
        </w:rPr>
        <w:t>In our work, we also adopt the one-stream architecture, leveraging a pre-trained lightweight transformer backbone network</w:t>
      </w:r>
      <w:r w:rsidRPr="0076760C">
        <w:t>. However, there exists a substantial gap between the tracking field and the image classification field. In the image classification field, lightweight networksfrequently incorporate a hierarchical architecture with high-stride downsampling to decrease computational expenses. However, large-stride downsampling often leads to a loss of critical information, which is crucial for accurate tracking. This naturally raises the question of how to reconcile the need for detailed information in tracking with the large-stride downsampling in the hierarchical backbone network.</w:t>
      </w:r>
      <w:r w:rsidRPr="0076760C">
        <w:rPr>
          <w:rFonts w:ascii="NimbusRomNo9L" w:hAnsi="NimbusRomNo9L"/>
          <w:sz w:val="20"/>
          <w:szCs w:val="20"/>
        </w:rPr>
        <w:t xml:space="preserve"> </w:t>
      </w:r>
    </w:p>
    <w:p w:rsidR="003A0B7F" w:rsidRDefault="003A0B7F" w:rsidP="003A0B7F">
      <w:r w:rsidRPr="005B2A31">
        <w:t xml:space="preserve">To tackle this problem, </w:t>
      </w:r>
      <w:r w:rsidRPr="005B2A31">
        <w:rPr>
          <w:b/>
          <w:bCs/>
        </w:rPr>
        <w:t>we introduce the Bridge Module, which integrates features from different levels of the hierarchical backbone</w:t>
      </w:r>
      <w:r w:rsidRPr="005B2A31">
        <w:t xml:space="preserve">. The Bridge Module fuses deep semantic </w:t>
      </w:r>
      <w:r w:rsidRPr="003A0B7F">
        <w:t>information</w:t>
      </w:r>
      <w:r w:rsidRPr="005B2A31">
        <w:t xml:space="preserve"> with shallow detail information, mitigating the information loss resulting from large-stride downsam- pling. By combining the proposed Bridge Module with lightweight hierarchical backbone LeViT, we develop HiT, a new family of efficient tracking models. </w:t>
      </w:r>
    </w:p>
    <w:p w:rsidR="003A0B7F" w:rsidRDefault="003A0B7F" w:rsidP="003A0B7F">
      <w:r w:rsidRPr="005B2A31">
        <w:t xml:space="preserve">Moreover, we proposed a </w:t>
      </w:r>
      <w:r w:rsidRPr="005B2A31">
        <w:rPr>
          <w:b/>
          <w:bCs/>
        </w:rPr>
        <w:t>novel relative position encoding technique</w:t>
      </w:r>
      <w:r w:rsidRPr="005B2A31">
        <w:t xml:space="preserve">, called dual-image position encoding, to improve the position information. </w:t>
      </w:r>
      <w:r w:rsidRPr="003A0B7F">
        <w:t>This</w:t>
      </w:r>
      <w:r w:rsidRPr="005B2A31">
        <w:t xml:space="preserve"> method encodes the position information of the template and search region jointly, enhancing the interaction between them.</w:t>
      </w:r>
    </w:p>
    <w:p w:rsidR="003A0B7F" w:rsidRDefault="003A0B7F" w:rsidP="003A0B7F">
      <w:pPr>
        <w:pStyle w:val="Heading2"/>
      </w:pPr>
      <w:r>
        <w:t>Related work</w:t>
      </w:r>
    </w:p>
    <w:p w:rsidR="003A0B7F" w:rsidRDefault="003A0B7F" w:rsidP="003A0B7F">
      <w:r w:rsidRPr="00AA5B38">
        <w:t xml:space="preserve">However, our method has the following fundamental differences from LeViT. </w:t>
      </w:r>
    </w:p>
    <w:p w:rsidR="003A0B7F" w:rsidRDefault="003A0B7F" w:rsidP="003A0B7F">
      <w:r w:rsidRPr="00AA5B38">
        <w:t xml:space="preserve">(1) The overall architectures are different. LeViT makes predictions on the final heavily-downsampled features. </w:t>
      </w:r>
      <w:r w:rsidRPr="00AA5B38">
        <w:rPr>
          <w:b/>
          <w:bCs/>
        </w:rPr>
        <w:t>Our HiT employs a Bridge Module to fuse features of different stages, and the predictions are made on the fused large-resolution features</w:t>
      </w:r>
      <w:r w:rsidRPr="00AA5B38">
        <w:t xml:space="preserve">. We also modify the transformer module so that it can handle the search </w:t>
      </w:r>
    </w:p>
    <w:p w:rsidR="003A0B7F" w:rsidRDefault="003A0B7F" w:rsidP="003A0B7F">
      <w:r w:rsidRPr="000B2C6A">
        <w:t>(2) The tasks are different. LeViT is designed for image classification, focusing more on high-level semantic information.</w:t>
      </w:r>
      <w:r w:rsidRPr="000B2C6A">
        <w:rPr>
          <w:b/>
          <w:bCs/>
        </w:rPr>
        <w:t xml:space="preserve"> Our framework is for tracking, where detailed information is also crucial</w:t>
      </w:r>
      <w:r w:rsidRPr="000B2C6A">
        <w:t xml:space="preserve">. </w:t>
      </w:r>
    </w:p>
    <w:p w:rsidR="003A0B7F" w:rsidRDefault="003A0B7F" w:rsidP="003A0B7F">
      <w:r w:rsidRPr="000B2C6A">
        <w:lastRenderedPageBreak/>
        <w:t xml:space="preserve">(3) The position encodings are different. LeViT encodes the position information for a single image. </w:t>
      </w:r>
      <w:r w:rsidRPr="000B2C6A">
        <w:rPr>
          <w:b/>
          <w:bCs/>
        </w:rPr>
        <w:t>We develop the dual-image position encoding to encode the position information of the template and search region jointly to enhance the level of detail</w:t>
      </w:r>
      <w:r w:rsidRPr="000B2C6A">
        <w:t>.</w:t>
      </w:r>
    </w:p>
    <w:p w:rsidR="003A0B7F" w:rsidRPr="005F126B" w:rsidRDefault="003A0B7F" w:rsidP="003A0B7F">
      <w:pPr>
        <w:pStyle w:val="Heading2"/>
        <w:rPr>
          <w:rFonts w:eastAsia="Times New Roman"/>
        </w:rPr>
      </w:pPr>
      <w:r w:rsidRPr="005F126B">
        <w:rPr>
          <w:rFonts w:eastAsia="Times New Roman"/>
        </w:rPr>
        <w:t xml:space="preserve">Method </w:t>
      </w:r>
    </w:p>
    <w:p w:rsidR="003A0B7F" w:rsidRDefault="003A0B7F" w:rsidP="003A0B7F">
      <w:r w:rsidRPr="005F126B">
        <w:t xml:space="preserve">This section presents the HiT method in detail. First, we briefly overview our HiT framework. Then, we depict the model architecture, including the lightweight hierarchical vision transformer with our dual-image position encoding, the proposed Bridge Module, and the head network. Finally, we introduce the training and inference pipelines. </w:t>
      </w:r>
    </w:p>
    <w:p w:rsidR="003A0B7F" w:rsidRPr="005F126B" w:rsidRDefault="003A0B7F" w:rsidP="003A0B7F">
      <w:pPr>
        <w:pStyle w:val="Heading2"/>
        <w:rPr>
          <w:rFonts w:eastAsia="Times New Roman"/>
        </w:rPr>
      </w:pPr>
      <w:r w:rsidRPr="003A0B7F">
        <w:t>Overview</w:t>
      </w:r>
    </w:p>
    <w:p w:rsidR="003A0B7F" w:rsidRDefault="003A0B7F" w:rsidP="003A0B7F">
      <w:r>
        <w:t xml:space="preserve">HiT is a one-stream tracking framework consisting of three components: </w:t>
      </w:r>
      <w:r w:rsidRPr="006E3B09">
        <w:rPr>
          <w:b/>
          <w:bCs/>
        </w:rPr>
        <w:t xml:space="preserve">(1) </w:t>
      </w:r>
      <w:r>
        <w:t xml:space="preserve">the lightweight hierar-chical transformer, </w:t>
      </w:r>
      <w:r w:rsidRPr="006E3B09">
        <w:rPr>
          <w:b/>
          <w:bCs/>
        </w:rPr>
        <w:t xml:space="preserve">(2) </w:t>
      </w:r>
      <w:r>
        <w:t xml:space="preserve">the proposed Bridge Module, </w:t>
      </w:r>
      <w:r w:rsidRPr="006E3B09">
        <w:rPr>
          <w:b/>
          <w:bCs/>
        </w:rPr>
        <w:t>(</w:t>
      </w:r>
      <w:r>
        <w:rPr>
          <w:b/>
          <w:bCs/>
        </w:rPr>
        <w:t>3</w:t>
      </w:r>
      <w:r w:rsidRPr="006E3B09">
        <w:rPr>
          <w:b/>
          <w:bCs/>
        </w:rPr>
        <w:t xml:space="preserve">) </w:t>
      </w:r>
      <w:r>
        <w:t xml:space="preserve">and the head network. </w:t>
      </w:r>
    </w:p>
    <w:p w:rsidR="003A0B7F" w:rsidRPr="003A0B7F" w:rsidRDefault="003A0B7F" w:rsidP="00460DF9">
      <w:pPr>
        <w:pStyle w:val="ListParagraph"/>
        <w:numPr>
          <w:ilvl w:val="0"/>
          <w:numId w:val="22"/>
        </w:numPr>
      </w:pPr>
      <w:r>
        <w:t>The image pair (includi</w:t>
      </w:r>
      <w:r w:rsidRPr="003A0B7F">
        <w:t xml:space="preserve">ng the search region and template images) are fed into the lightweight hierarchical transformer for feature extraction and feature fusion. The core modules of the hierarchical vision transformer are the MHSA, the Shrink Attention, and the dual-image position encoding. </w:t>
      </w:r>
    </w:p>
    <w:p w:rsidR="003A0B7F" w:rsidRPr="003A0B7F" w:rsidRDefault="003A0B7F" w:rsidP="00460DF9">
      <w:pPr>
        <w:pStyle w:val="ListParagraph"/>
        <w:numPr>
          <w:ilvl w:val="0"/>
          <w:numId w:val="22"/>
        </w:numPr>
      </w:pPr>
      <w:r w:rsidRPr="003A0B7F">
        <w:t xml:space="preserve">MHSA extracts and fuses the features of the search and template images, SA downsamples the features, and dual-image position encoding encodes the position information of the search and template images jointly. </w:t>
      </w:r>
    </w:p>
    <w:p w:rsidR="003A0B7F" w:rsidRPr="003A0B7F" w:rsidRDefault="003A0B7F" w:rsidP="00460DF9">
      <w:pPr>
        <w:pStyle w:val="ListParagraph"/>
        <w:numPr>
          <w:ilvl w:val="0"/>
          <w:numId w:val="22"/>
        </w:numPr>
      </w:pPr>
      <w:r w:rsidRPr="003A0B7F">
        <w:t xml:space="preserve">From each stage of the hierarchical transformer, we obtain a sequence of features with different resolutions. </w:t>
      </w:r>
    </w:p>
    <w:p w:rsidR="003A0B7F" w:rsidRPr="003A0B7F" w:rsidRDefault="003A0B7F" w:rsidP="00460DF9">
      <w:pPr>
        <w:pStyle w:val="ListParagraph"/>
        <w:numPr>
          <w:ilvl w:val="0"/>
          <w:numId w:val="22"/>
        </w:numPr>
      </w:pPr>
      <w:r w:rsidRPr="003A0B7F">
        <w:t xml:space="preserve">From the last stage of the hierarchical transformer, we obtain a global vector by averaging the final output features. </w:t>
      </w:r>
    </w:p>
    <w:p w:rsidR="003A0B7F" w:rsidRPr="003A0B7F" w:rsidRDefault="003A0B7F" w:rsidP="00460DF9">
      <w:pPr>
        <w:pStyle w:val="ListParagraph"/>
        <w:numPr>
          <w:ilvl w:val="0"/>
          <w:numId w:val="22"/>
        </w:numPr>
      </w:pPr>
      <w:r w:rsidRPr="003A0B7F">
        <w:t xml:space="preserve">The feature sequence is input to the Bridge Module, in which features are fused to obtain enhanced features. </w:t>
      </w:r>
    </w:p>
    <w:p w:rsidR="003A0B7F" w:rsidRPr="003A0B7F" w:rsidRDefault="003A0B7F" w:rsidP="00460DF9">
      <w:pPr>
        <w:pStyle w:val="ListParagraph"/>
        <w:numPr>
          <w:ilvl w:val="0"/>
          <w:numId w:val="22"/>
        </w:numPr>
      </w:pPr>
      <w:r w:rsidRPr="003A0B7F">
        <w:t>Finally, the global vector and the enhanced features are input into the prediction head to obtain the tracking result.</w:t>
      </w:r>
    </w:p>
    <w:p w:rsidR="003A0B7F" w:rsidRDefault="003A0B7F" w:rsidP="003A0B7F">
      <w:pPr>
        <w:pStyle w:val="NormalWeb"/>
        <w:jc w:val="center"/>
        <w:rPr>
          <w:lang w:val="en-US"/>
        </w:rPr>
      </w:pPr>
      <w:r w:rsidRPr="005B3283">
        <w:rPr>
          <w:noProof/>
          <w:lang w:val="en-US"/>
        </w:rPr>
        <w:lastRenderedPageBreak/>
        <w:drawing>
          <wp:inline distT="0" distB="0" distL="0" distR="0" wp14:anchorId="5F6DB7C0" wp14:editId="0F2F2070">
            <wp:extent cx="4886418" cy="2788285"/>
            <wp:effectExtent l="0" t="0" r="9525" b="0"/>
            <wp:docPr id="415342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42749" name=""/>
                    <pic:cNvPicPr/>
                  </pic:nvPicPr>
                  <pic:blipFill>
                    <a:blip r:embed="rId17"/>
                    <a:stretch>
                      <a:fillRect/>
                    </a:stretch>
                  </pic:blipFill>
                  <pic:spPr>
                    <a:xfrm>
                      <a:off x="0" y="0"/>
                      <a:ext cx="4930578" cy="2813483"/>
                    </a:xfrm>
                    <a:prstGeom prst="rect">
                      <a:avLst/>
                    </a:prstGeom>
                  </pic:spPr>
                </pic:pic>
              </a:graphicData>
            </a:graphic>
          </wp:inline>
        </w:drawing>
      </w:r>
    </w:p>
    <w:p w:rsidR="003A0B7F" w:rsidRPr="00DC13B5" w:rsidRDefault="003A0B7F" w:rsidP="003A0B7F">
      <w:pPr>
        <w:pStyle w:val="Heading3"/>
        <w:rPr>
          <w:rFonts w:eastAsia="Times New Roman"/>
        </w:rPr>
      </w:pPr>
      <w:r w:rsidRPr="00DC13B5">
        <w:rPr>
          <w:rFonts w:eastAsia="Times New Roman"/>
        </w:rPr>
        <w:t xml:space="preserve">Lightweight Hierarchical Vision Transformer </w:t>
      </w:r>
    </w:p>
    <w:p w:rsidR="003A0B7F" w:rsidRDefault="003A0B7F" w:rsidP="003A0B7F">
      <w:pPr>
        <w:pStyle w:val="Heading4"/>
      </w:pPr>
      <w:r w:rsidRPr="00DC13B5">
        <w:t xml:space="preserve">Hierarchical Backbone. </w:t>
      </w:r>
    </w:p>
    <w:p w:rsidR="003A0B7F" w:rsidRDefault="003A0B7F" w:rsidP="003A0B7F">
      <w:r w:rsidRPr="00DC13B5">
        <w:t xml:space="preserve">We use LeViT, a lightweight hierarchical vision transformer as the backbone of HiT. We adapt it into our tracking framework. Specifically, </w:t>
      </w:r>
    </w:p>
    <w:p w:rsidR="003A0B7F" w:rsidRPr="0075294E" w:rsidRDefault="003A0B7F" w:rsidP="003A0B7F">
      <w:pPr>
        <w:rPr>
          <w:b/>
          <w:bCs/>
        </w:rPr>
      </w:pPr>
      <w:r w:rsidRPr="0075294E">
        <w:rPr>
          <w:b/>
          <w:bCs/>
        </w:rPr>
        <w:t>Backbone</w:t>
      </w:r>
    </w:p>
    <w:p w:rsidR="003A0B7F" w:rsidRDefault="003A0B7F" w:rsidP="003A0B7F">
      <w:pPr>
        <w:pStyle w:val="ListParagraph"/>
        <w:numPr>
          <w:ilvl w:val="0"/>
          <w:numId w:val="16"/>
        </w:numPr>
        <w:spacing w:before="100" w:beforeAutospacing="1" w:after="100" w:afterAutospacing="1" w:line="360" w:lineRule="auto"/>
      </w:pPr>
      <w:r w:rsidRPr="00DC13B5">
        <w:t xml:space="preserve">the input of the transformer is the template image Z </w:t>
      </w:r>
      <w:r w:rsidRPr="00DC13B5">
        <w:rPr>
          <w:rFonts w:ascii="Cambria Math" w:hAnsi="Cambria Math" w:cs="Cambria Math"/>
        </w:rPr>
        <w:t>∈</w:t>
      </w:r>
      <w:r w:rsidRPr="00DC13B5">
        <w:t xml:space="preserve"> ℝ</w:t>
      </w:r>
      <w:r w:rsidRPr="00DC13B5">
        <w:rPr>
          <w:vertAlign w:val="superscript"/>
        </w:rPr>
        <w:t>3×Hz×Wz</w:t>
      </w:r>
      <w:r w:rsidRPr="00DC13B5">
        <w:t xml:space="preserve"> and the search region image X </w:t>
      </w:r>
      <w:r w:rsidRPr="00DC13B5">
        <w:rPr>
          <w:rFonts w:ascii="Cambria Math" w:hAnsi="Cambria Math" w:cs="Cambria Math"/>
        </w:rPr>
        <w:t>∈</w:t>
      </w:r>
      <w:r w:rsidRPr="00DC13B5">
        <w:t xml:space="preserve"> </w:t>
      </w:r>
      <w:r w:rsidRPr="00DC13B5">
        <w:rPr>
          <w:rFonts w:ascii="Math" w:hAnsi="Math"/>
        </w:rPr>
        <w:t xml:space="preserve"> </w:t>
      </w:r>
      <w:r w:rsidRPr="00DC13B5">
        <w:t>ℝ</w:t>
      </w:r>
      <w:r w:rsidRPr="00DC13B5">
        <w:rPr>
          <w:vertAlign w:val="superscript"/>
        </w:rPr>
        <w:t>3×Hx ×Wx</w:t>
      </w:r>
      <w:r w:rsidRPr="00DC13B5">
        <w:t xml:space="preserve">. </w:t>
      </w:r>
    </w:p>
    <w:p w:rsidR="003A0B7F" w:rsidRDefault="003A0B7F" w:rsidP="003A0B7F">
      <w:pPr>
        <w:pStyle w:val="ListParagraph"/>
        <w:numPr>
          <w:ilvl w:val="0"/>
          <w:numId w:val="16"/>
        </w:numPr>
        <w:spacing w:before="100" w:beforeAutospacing="1" w:after="100" w:afterAutospacing="1" w:line="360" w:lineRule="auto"/>
      </w:pPr>
      <w:r w:rsidRPr="00DC13B5">
        <w:t>First, downsample the image pair by a factor C×H</w:t>
      </w:r>
      <w:r w:rsidR="00776D01">
        <w:rPr>
          <w:vertAlign w:val="subscript"/>
        </w:rPr>
        <w:t>z</w:t>
      </w:r>
      <w:r w:rsidRPr="00DC13B5">
        <w:t>×W</w:t>
      </w:r>
      <w:r w:rsidRPr="00460DF9">
        <w:rPr>
          <w:vertAlign w:val="subscript"/>
        </w:rPr>
        <w:t>z</w:t>
      </w:r>
      <w:r w:rsidRPr="00DC13B5">
        <w:t xml:space="preserve"> of 16 through patch embedding to get Z</w:t>
      </w:r>
      <w:r w:rsidRPr="00DC13B5">
        <w:rPr>
          <w:vertAlign w:val="subscript"/>
        </w:rPr>
        <w:t>p</w:t>
      </w:r>
      <w:r w:rsidRPr="00DC13B5">
        <w:t xml:space="preserve"> </w:t>
      </w:r>
      <w:r w:rsidRPr="00DC13B5">
        <w:rPr>
          <w:rFonts w:ascii="Cambria Math" w:hAnsi="Cambria Math" w:cs="Cambria Math"/>
        </w:rPr>
        <w:t>∈</w:t>
      </w:r>
      <w:r w:rsidRPr="00DC13B5">
        <w:t xml:space="preserve"> ℝ</w:t>
      </w:r>
      <w:r w:rsidRPr="00DC13B5">
        <w:rPr>
          <w:vertAlign w:val="superscript"/>
        </w:rPr>
        <w:t>C×Hz/16×Wz/16</w:t>
      </w:r>
      <w:r w:rsidRPr="00DC13B5">
        <w:t xml:space="preserve"> and X</w:t>
      </w:r>
      <w:r w:rsidRPr="00DC13B5">
        <w:rPr>
          <w:vertAlign w:val="subscript"/>
        </w:rPr>
        <w:t>p</w:t>
      </w:r>
      <w:r w:rsidRPr="00DC13B5">
        <w:t xml:space="preserve"> </w:t>
      </w:r>
      <w:r w:rsidRPr="00DC13B5">
        <w:rPr>
          <w:rFonts w:ascii="Cambria Math" w:hAnsi="Cambria Math" w:cs="Cambria Math"/>
        </w:rPr>
        <w:t>∈</w:t>
      </w:r>
      <w:r w:rsidRPr="00DC13B5">
        <w:t xml:space="preserve"> ℝ</w:t>
      </w:r>
      <w:r w:rsidRPr="00DC13B5">
        <w:rPr>
          <w:vertAlign w:val="superscript"/>
        </w:rPr>
        <w:t>C×Hx/16×Wx/16</w:t>
      </w:r>
      <w:r w:rsidRPr="00DC13B5">
        <w:t xml:space="preserve">. </w:t>
      </w:r>
    </w:p>
    <w:p w:rsidR="003A0B7F" w:rsidRDefault="003A0B7F" w:rsidP="003A0B7F">
      <w:pPr>
        <w:pStyle w:val="ListParagraph"/>
        <w:numPr>
          <w:ilvl w:val="0"/>
          <w:numId w:val="16"/>
        </w:numPr>
        <w:spacing w:before="100" w:beforeAutospacing="1" w:after="100" w:afterAutospacing="1" w:line="360" w:lineRule="auto"/>
      </w:pPr>
      <w:r w:rsidRPr="00DC13B5">
        <w:t>Then Z</w:t>
      </w:r>
      <w:r w:rsidRPr="00DC13B5">
        <w:rPr>
          <w:vertAlign w:val="subscript"/>
        </w:rPr>
        <w:t>p</w:t>
      </w:r>
      <w:r w:rsidRPr="00DC13B5">
        <w:t xml:space="preserve"> and X</w:t>
      </w:r>
      <w:r w:rsidRPr="00DC13B5">
        <w:rPr>
          <w:vertAlign w:val="subscript"/>
        </w:rPr>
        <w:t>p</w:t>
      </w:r>
      <w:r w:rsidRPr="00DC13B5">
        <w:t xml:space="preserve"> are flattened and concatenated in the spatial dimension and then fed into the following hierarchical transformer. </w:t>
      </w:r>
    </w:p>
    <w:p w:rsidR="003A0B7F" w:rsidRPr="00C266F6" w:rsidRDefault="003A0B7F" w:rsidP="003A0B7F">
      <w:pPr>
        <w:pStyle w:val="ListParagraph"/>
        <w:numPr>
          <w:ilvl w:val="0"/>
          <w:numId w:val="16"/>
        </w:numPr>
        <w:spacing w:before="100" w:beforeAutospacing="1" w:after="100" w:afterAutospacing="1" w:line="360" w:lineRule="auto"/>
      </w:pPr>
      <w:r w:rsidRPr="00DC13B5">
        <w:t xml:space="preserve">The hierarchical transformer </w:t>
      </w:r>
      <w:r w:rsidR="00DE760D">
        <w:t>consists of three stages. The i-</w:t>
      </w:r>
      <w:r w:rsidRPr="00DC13B5">
        <w:t>th stage has L</w:t>
      </w:r>
      <w:r w:rsidRPr="00C266F6">
        <w:rPr>
          <w:vertAlign w:val="subscript"/>
        </w:rPr>
        <w:t>i</w:t>
      </w:r>
      <w:r w:rsidRPr="00DC13B5">
        <w:t xml:space="preserve"> blocks (L</w:t>
      </w:r>
      <w:r w:rsidRPr="00C266F6">
        <w:rPr>
          <w:vertAlign w:val="subscript"/>
        </w:rPr>
        <w:t>1</w:t>
      </w:r>
      <w:r w:rsidRPr="00DC13B5">
        <w:t>=L</w:t>
      </w:r>
      <w:r w:rsidRPr="00C266F6">
        <w:rPr>
          <w:vertAlign w:val="subscript"/>
        </w:rPr>
        <w:t>2</w:t>
      </w:r>
      <w:r w:rsidRPr="00DC13B5">
        <w:t>=L</w:t>
      </w:r>
      <w:r w:rsidRPr="00C266F6">
        <w:rPr>
          <w:vertAlign w:val="subscript"/>
        </w:rPr>
        <w:t>3</w:t>
      </w:r>
      <w:r w:rsidRPr="00DC13B5">
        <w:t>=4, by defau</w:t>
      </w:r>
      <w:r w:rsidRPr="00C266F6">
        <w:t>l</w:t>
      </w:r>
      <w:r w:rsidRPr="00DC13B5">
        <w:t>t). Each block consists of a Multi-Head Attention and an MLP in the residual form. Shrink Attention modules are used to</w:t>
      </w:r>
      <w:r>
        <w:t xml:space="preserve"> </w:t>
      </w:r>
      <w:r w:rsidRPr="00C266F6">
        <w:t>connect each stage, and it downsamples the features by a factor</w:t>
      </w:r>
      <w:r w:rsidR="00DE760D">
        <w:t xml:space="preserve"> of 4 in the spatial dimension.</w:t>
      </w:r>
    </w:p>
    <w:p w:rsidR="003A0B7F" w:rsidRPr="0075294E" w:rsidRDefault="003A0B7F" w:rsidP="003A0B7F">
      <w:pPr>
        <w:pStyle w:val="ListParagraph"/>
        <w:numPr>
          <w:ilvl w:val="0"/>
          <w:numId w:val="16"/>
        </w:numPr>
        <w:spacing w:before="100" w:beforeAutospacing="1" w:after="100" w:afterAutospacing="1" w:line="360" w:lineRule="auto"/>
      </w:pPr>
      <w:r w:rsidRPr="00C266F6">
        <w:t>For the ou</w:t>
      </w:r>
      <w:r>
        <w:t>tput fea</w:t>
      </w:r>
      <w:r w:rsidRPr="00C266F6">
        <w:t xml:space="preserve">tures of each stage, we get the partial features corresponding to the search image. </w:t>
      </w:r>
    </w:p>
    <w:p w:rsidR="003A0B7F" w:rsidRPr="0075294E" w:rsidRDefault="003A0B7F" w:rsidP="003A0B7F">
      <w:pPr>
        <w:pStyle w:val="ListParagraph"/>
        <w:numPr>
          <w:ilvl w:val="0"/>
          <w:numId w:val="16"/>
        </w:numPr>
        <w:spacing w:before="100" w:beforeAutospacing="1" w:after="100" w:afterAutospacing="1" w:line="360" w:lineRule="auto"/>
      </w:pPr>
      <w:r w:rsidRPr="00C266F6">
        <w:t xml:space="preserve">For the final stage, we also average its output features and get a global vector </w:t>
      </w:r>
      <w:r w:rsidRPr="0075294E">
        <w:rPr>
          <w:b/>
          <w:bCs/>
        </w:rPr>
        <w:t>G</w:t>
      </w:r>
      <w:r w:rsidRPr="00C266F6">
        <w:t>.</w:t>
      </w:r>
    </w:p>
    <w:p w:rsidR="003A0B7F" w:rsidRPr="0075294E" w:rsidRDefault="003A0B7F" w:rsidP="003A0B7F">
      <w:pPr>
        <w:rPr>
          <w:b/>
          <w:bCs/>
        </w:rPr>
      </w:pPr>
      <w:r w:rsidRPr="0075294E">
        <w:rPr>
          <w:b/>
          <w:bCs/>
        </w:rPr>
        <w:lastRenderedPageBreak/>
        <w:t>Head</w:t>
      </w:r>
    </w:p>
    <w:p w:rsidR="003A0B7F" w:rsidRPr="0075294E" w:rsidRDefault="003A0B7F" w:rsidP="003A0B7F">
      <w:r w:rsidRPr="0075294E">
        <w:t xml:space="preserve">After the transformer backbone, we obtain a global vector </w:t>
      </w:r>
      <w:r w:rsidRPr="0075294E">
        <w:rPr>
          <w:b/>
          <w:bCs/>
        </w:rPr>
        <w:t>G</w:t>
      </w:r>
      <w:r w:rsidRPr="0075294E">
        <w:t xml:space="preserve"> </w:t>
      </w:r>
      <w:r w:rsidRPr="0075294E">
        <w:rPr>
          <w:rFonts w:ascii="Cambria Math" w:hAnsi="Cambria Math" w:cs="Cambria Math"/>
        </w:rPr>
        <w:t>∈</w:t>
      </w:r>
      <w:r w:rsidRPr="0075294E">
        <w:t xml:space="preserve"> </w:t>
      </w:r>
      <w:r w:rsidRPr="00DC13B5">
        <w:t>ℝ</w:t>
      </w:r>
      <w:r w:rsidRPr="0075294E">
        <w:rPr>
          <w:vertAlign w:val="superscript"/>
        </w:rPr>
        <w:t>1×Cmin</w:t>
      </w:r>
      <w:r w:rsidRPr="0075294E">
        <w:t xml:space="preserve"> and a feature sequence with three feature maps of different size: S</w:t>
      </w:r>
      <w:r w:rsidRPr="0075294E">
        <w:rPr>
          <w:vertAlign w:val="subscript"/>
        </w:rPr>
        <w:t>max</w:t>
      </w:r>
      <w:r w:rsidRPr="0075294E">
        <w:t xml:space="preserve"> </w:t>
      </w:r>
      <w:r w:rsidRPr="0075294E">
        <w:rPr>
          <w:rFonts w:ascii="Cambria Math" w:hAnsi="Cambria Math" w:cs="Cambria Math"/>
        </w:rPr>
        <w:t>∈</w:t>
      </w:r>
      <w:r w:rsidRPr="0075294E">
        <w:t xml:space="preserve"> </w:t>
      </w:r>
      <w:r w:rsidRPr="00DC13B5">
        <w:t>ℝ</w:t>
      </w:r>
      <w:r w:rsidRPr="0075294E">
        <w:rPr>
          <w:vertAlign w:val="superscript"/>
        </w:rPr>
        <w:t>Hmax ×Wmax ×Cmax</w:t>
      </w:r>
      <w:r w:rsidRPr="0075294E">
        <w:t>, S</w:t>
      </w:r>
      <w:r w:rsidRPr="0075294E">
        <w:rPr>
          <w:vertAlign w:val="subscript"/>
        </w:rPr>
        <w:t>mid</w:t>
      </w:r>
      <w:r w:rsidRPr="0075294E">
        <w:t xml:space="preserve"> </w:t>
      </w:r>
      <w:r w:rsidRPr="0075294E">
        <w:rPr>
          <w:rFonts w:ascii="Cambria Math" w:hAnsi="Cambria Math" w:cs="Cambria Math"/>
        </w:rPr>
        <w:t>∈</w:t>
      </w:r>
      <w:r w:rsidRPr="0075294E">
        <w:t xml:space="preserve"> </w:t>
      </w:r>
      <w:r w:rsidRPr="00DC13B5">
        <w:t>ℝ</w:t>
      </w:r>
      <w:r w:rsidRPr="0075294E">
        <w:rPr>
          <w:vertAlign w:val="superscript"/>
        </w:rPr>
        <w:t>Hmid ×Wmid ×Cmid</w:t>
      </w:r>
      <w:r w:rsidRPr="0075294E">
        <w:t>, S</w:t>
      </w:r>
      <w:r w:rsidRPr="0075294E">
        <w:rPr>
          <w:vertAlign w:val="subscript"/>
        </w:rPr>
        <w:t>min</w:t>
      </w:r>
      <w:r w:rsidRPr="0075294E">
        <w:t xml:space="preserve"> </w:t>
      </w:r>
      <w:r w:rsidRPr="0075294E">
        <w:rPr>
          <w:rFonts w:ascii="Cambria Math" w:hAnsi="Cambria Math" w:cs="Cambria Math"/>
        </w:rPr>
        <w:t>∈</w:t>
      </w:r>
      <w:r w:rsidRPr="0075294E">
        <w:t xml:space="preserve"> </w:t>
      </w:r>
      <w:r w:rsidRPr="00DC13B5">
        <w:t>ℝ</w:t>
      </w:r>
      <w:r w:rsidRPr="0075294E">
        <w:rPr>
          <w:vertAlign w:val="superscript"/>
        </w:rPr>
        <w:t xml:space="preserve"> Hmin ×Wmin ×Cmin</w:t>
      </w:r>
      <w:r w:rsidRPr="0075294E">
        <w:t>, where C</w:t>
      </w:r>
      <w:r w:rsidRPr="0075294E">
        <w:rPr>
          <w:vertAlign w:val="subscript"/>
        </w:rPr>
        <w:t>max</w:t>
      </w:r>
      <w:r w:rsidRPr="0075294E">
        <w:t xml:space="preserve"> = 384, C</w:t>
      </w:r>
      <w:r w:rsidRPr="0075294E">
        <w:rPr>
          <w:vertAlign w:val="subscript"/>
        </w:rPr>
        <w:t>mid</w:t>
      </w:r>
      <w:r w:rsidRPr="0075294E">
        <w:t xml:space="preserve"> = 512, C</w:t>
      </w:r>
      <w:r w:rsidRPr="0075294E">
        <w:rPr>
          <w:vertAlign w:val="subscript"/>
        </w:rPr>
        <w:t>min</w:t>
      </w:r>
      <w:r w:rsidRPr="0075294E">
        <w:t xml:space="preserve"> = 768. </w:t>
      </w:r>
    </w:p>
    <w:p w:rsidR="003A0B7F" w:rsidRDefault="003A0B7F" w:rsidP="003A0B7F">
      <w:pPr>
        <w:pStyle w:val="Heading4"/>
      </w:pPr>
      <w:r>
        <w:t>Hard Swish.</w:t>
      </w:r>
    </w:p>
    <w:p w:rsidR="003A0B7F" w:rsidRPr="001C7F7D" w:rsidRDefault="003A0B7F" w:rsidP="003A0B7F">
      <w:r w:rsidRPr="001C7F7D">
        <w:rPr>
          <w:noProof/>
        </w:rPr>
        <w:drawing>
          <wp:anchor distT="0" distB="0" distL="114300" distR="114300" simplePos="0" relativeHeight="251662336" behindDoc="0" locked="0" layoutInCell="1" allowOverlap="1" wp14:anchorId="1DFC1A71" wp14:editId="6B8F2BE7">
            <wp:simplePos x="0" y="0"/>
            <wp:positionH relativeFrom="column">
              <wp:posOffset>3985260</wp:posOffset>
            </wp:positionH>
            <wp:positionV relativeFrom="paragraph">
              <wp:posOffset>12313</wp:posOffset>
            </wp:positionV>
            <wp:extent cx="2023175" cy="511791"/>
            <wp:effectExtent l="0" t="0" r="0" b="0"/>
            <wp:wrapSquare wrapText="bothSides"/>
            <wp:docPr id="1818505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50566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023175" cy="511791"/>
                    </a:xfrm>
                    <a:prstGeom prst="rect">
                      <a:avLst/>
                    </a:prstGeom>
                  </pic:spPr>
                </pic:pic>
              </a:graphicData>
            </a:graphic>
            <wp14:sizeRelH relativeFrom="page">
              <wp14:pctWidth>0</wp14:pctWidth>
            </wp14:sizeRelH>
            <wp14:sizeRelV relativeFrom="page">
              <wp14:pctHeight>0</wp14:pctHeight>
            </wp14:sizeRelV>
          </wp:anchor>
        </w:drawing>
      </w:r>
      <w:r w:rsidRPr="001C7F7D">
        <w:t>Hard Swish is a type of activation function based on Swish, but replaces the computationally expensive sigmoid with a piecewise linear analogue</w:t>
      </w:r>
      <w:r>
        <w:t>:</w:t>
      </w:r>
    </w:p>
    <w:p w:rsidR="003A0B7F" w:rsidRDefault="003A0B7F" w:rsidP="003A0B7F">
      <w:pPr>
        <w:pStyle w:val="Heading4"/>
      </w:pPr>
      <w:r>
        <w:t>MHSA.</w:t>
      </w:r>
    </w:p>
    <w:p w:rsidR="003A0B7F" w:rsidRPr="001C7F7D" w:rsidRDefault="003A0B7F" w:rsidP="003A0B7F">
      <w:pPr>
        <w:jc w:val="center"/>
      </w:pPr>
      <w:r w:rsidRPr="00407D6E">
        <w:rPr>
          <w:noProof/>
        </w:rPr>
        <w:drawing>
          <wp:inline distT="0" distB="0" distL="0" distR="0" wp14:anchorId="6E94285D" wp14:editId="44DD63E8">
            <wp:extent cx="2854712" cy="2087725"/>
            <wp:effectExtent l="0" t="0" r="3175" b="0"/>
            <wp:docPr id="347133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133397"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24719" cy="2138923"/>
                    </a:xfrm>
                    <a:prstGeom prst="rect">
                      <a:avLst/>
                    </a:prstGeom>
                  </pic:spPr>
                </pic:pic>
              </a:graphicData>
            </a:graphic>
          </wp:inline>
        </w:drawing>
      </w:r>
    </w:p>
    <w:p w:rsidR="003A0B7F" w:rsidRDefault="003A0B7F" w:rsidP="003A0B7F">
      <w:r w:rsidRPr="00407D6E">
        <w:rPr>
          <w:noProof/>
        </w:rPr>
        <w:drawing>
          <wp:anchor distT="0" distB="0" distL="114300" distR="114300" simplePos="0" relativeHeight="251661312" behindDoc="0" locked="0" layoutInCell="1" allowOverlap="1" wp14:anchorId="7C4E9950" wp14:editId="6E5C90B0">
            <wp:simplePos x="0" y="0"/>
            <wp:positionH relativeFrom="column">
              <wp:posOffset>2699385</wp:posOffset>
            </wp:positionH>
            <wp:positionV relativeFrom="paragraph">
              <wp:posOffset>149225</wp:posOffset>
            </wp:positionV>
            <wp:extent cx="3230003" cy="1580148"/>
            <wp:effectExtent l="0" t="0" r="0" b="0"/>
            <wp:wrapSquare wrapText="bothSides"/>
            <wp:docPr id="166968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68863"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30003" cy="1580148"/>
                    </a:xfrm>
                    <a:prstGeom prst="rect">
                      <a:avLst/>
                    </a:prstGeom>
                  </pic:spPr>
                </pic:pic>
              </a:graphicData>
            </a:graphic>
            <wp14:sizeRelH relativeFrom="page">
              <wp14:pctWidth>0</wp14:pctWidth>
            </wp14:sizeRelH>
            <wp14:sizeRelV relativeFrom="page">
              <wp14:pctHeight>0</wp14:pctHeight>
            </wp14:sizeRelV>
          </wp:anchor>
        </w:drawing>
      </w:r>
      <w:r w:rsidRPr="00DF32FB">
        <w:t xml:space="preserve">The number of channels of Q and K is half of V to reduce the amount of calculation. Following the LeViT, </w:t>
      </w:r>
      <w:r w:rsidRPr="00DF32FB">
        <w:rPr>
          <w:b/>
          <w:bCs/>
        </w:rPr>
        <w:t xml:space="preserve">we use the attention bias as a relative position encoding rather than the </w:t>
      </w:r>
      <w:r w:rsidRPr="003A0B7F">
        <w:t>absolute</w:t>
      </w:r>
      <w:r w:rsidRPr="00DF32FB">
        <w:rPr>
          <w:b/>
          <w:bCs/>
        </w:rPr>
        <w:t xml:space="preserve"> position encoding</w:t>
      </w:r>
      <w:r w:rsidRPr="00DF32FB">
        <w:t>. We generate the attention bias in the way of our dual-image position encoding, and the details will be introduced later. The mechanism of MHA can be summarized as:</w:t>
      </w:r>
    </w:p>
    <w:p w:rsidR="003A0B7F" w:rsidRPr="00BE7743" w:rsidRDefault="003A0B7F" w:rsidP="003A0B7F">
      <w:pPr>
        <w:pStyle w:val="Heading4"/>
      </w:pPr>
      <w:r w:rsidRPr="00407D6E">
        <w:lastRenderedPageBreak/>
        <w:t>Shrink Attention (SA)</w:t>
      </w:r>
      <w:r>
        <w:t>.</w:t>
      </w:r>
    </w:p>
    <w:p w:rsidR="003A0B7F" w:rsidRPr="001C7F7D" w:rsidRDefault="003A0B7F" w:rsidP="003A0B7F">
      <w:pPr>
        <w:jc w:val="center"/>
      </w:pPr>
      <w:r w:rsidRPr="001C7F7D">
        <w:rPr>
          <w:noProof/>
        </w:rPr>
        <w:drawing>
          <wp:inline distT="0" distB="0" distL="0" distR="0" wp14:anchorId="7027AF3D" wp14:editId="3D7AA861">
            <wp:extent cx="3222702" cy="1829641"/>
            <wp:effectExtent l="0" t="0" r="3175" b="0"/>
            <wp:docPr id="1166228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228578" name=""/>
                    <pic:cNvPicPr/>
                  </pic:nvPicPr>
                  <pic:blipFill>
                    <a:blip r:embed="rId21"/>
                    <a:stretch>
                      <a:fillRect/>
                    </a:stretch>
                  </pic:blipFill>
                  <pic:spPr>
                    <a:xfrm>
                      <a:off x="0" y="0"/>
                      <a:ext cx="3256579" cy="1848874"/>
                    </a:xfrm>
                    <a:prstGeom prst="rect">
                      <a:avLst/>
                    </a:prstGeom>
                  </pic:spPr>
                </pic:pic>
              </a:graphicData>
            </a:graphic>
          </wp:inline>
        </w:drawing>
      </w:r>
    </w:p>
    <w:p w:rsidR="003A0B7F" w:rsidRDefault="003A0B7F" w:rsidP="003A0B7F">
      <w:r w:rsidRPr="00B94378">
        <w:t xml:space="preserve">The SA connects the stages of the hierarchical transformer and downsamples the features. The architecture of SA is the same as MHA except for the following modifications: </w:t>
      </w:r>
    </w:p>
    <w:p w:rsidR="003A0B7F" w:rsidRDefault="003A0B7F" w:rsidP="003A0B7F">
      <w:pPr>
        <w:pStyle w:val="ListParagraph"/>
        <w:numPr>
          <w:ilvl w:val="0"/>
          <w:numId w:val="17"/>
        </w:numPr>
        <w:spacing w:before="100" w:beforeAutospacing="1" w:after="100" w:afterAutospacing="1" w:line="360" w:lineRule="auto"/>
      </w:pPr>
      <w:r w:rsidRPr="00B94378">
        <w:t xml:space="preserve">To generate the Query Q, we split the 2D input features into </w:t>
      </w:r>
      <w:r w:rsidRPr="00B94378">
        <w:rPr>
          <w:b/>
          <w:bCs/>
        </w:rPr>
        <w:t>template features</w:t>
      </w:r>
      <w:r w:rsidRPr="00B94378">
        <w:t xml:space="preserve"> (denoted as </w:t>
      </w:r>
      <w:r w:rsidRPr="00B94378">
        <w:rPr>
          <w:b/>
          <w:bCs/>
        </w:rPr>
        <w:t>T</w:t>
      </w:r>
      <w:r w:rsidRPr="00B94378">
        <w:t xml:space="preserve">) and </w:t>
      </w:r>
      <w:r w:rsidRPr="00B94378">
        <w:rPr>
          <w:b/>
          <w:bCs/>
        </w:rPr>
        <w:t>search region features</w:t>
      </w:r>
      <w:r w:rsidRPr="00B94378">
        <w:t xml:space="preserve"> (denoted as </w:t>
      </w:r>
      <w:r w:rsidRPr="00B94378">
        <w:rPr>
          <w:b/>
          <w:bCs/>
        </w:rPr>
        <w:t>S</w:t>
      </w:r>
      <w:r w:rsidRPr="00B94378">
        <w:t xml:space="preserve">) based on their location. </w:t>
      </w:r>
    </w:p>
    <w:p w:rsidR="003A0B7F" w:rsidRDefault="003A0B7F" w:rsidP="003A0B7F">
      <w:pPr>
        <w:pStyle w:val="ListParagraph"/>
        <w:numPr>
          <w:ilvl w:val="0"/>
          <w:numId w:val="17"/>
        </w:numPr>
        <w:spacing w:before="100" w:beforeAutospacing="1" w:after="100" w:afterAutospacing="1" w:line="360" w:lineRule="auto"/>
      </w:pPr>
      <w:r w:rsidRPr="00B94378">
        <w:t xml:space="preserve">We reshape them to 3D features and subsample them (Conv2D) by a factor of 2 in each spatial direction. Then we re-flatten the features and concatenate them in the spatial dimension. </w:t>
      </w:r>
    </w:p>
    <w:p w:rsidR="003A0B7F" w:rsidRDefault="003A0B7F" w:rsidP="003A0B7F">
      <w:pPr>
        <w:pStyle w:val="ListParagraph"/>
        <w:numPr>
          <w:ilvl w:val="0"/>
          <w:numId w:val="17"/>
        </w:numPr>
        <w:spacing w:before="100" w:beforeAutospacing="1" w:after="100" w:afterAutospacing="1" w:line="360" w:lineRule="auto"/>
      </w:pPr>
      <w:r w:rsidRPr="00B94378">
        <w:t xml:space="preserve">In this way, the size of Q is down-sampled by a factor of 4 in total, thus the final output of SA is also down-sampled. </w:t>
      </w:r>
    </w:p>
    <w:p w:rsidR="003A0B7F" w:rsidRPr="00B94378" w:rsidRDefault="003A0B7F" w:rsidP="003A0B7F">
      <w:pPr>
        <w:pStyle w:val="ListParagraph"/>
        <w:numPr>
          <w:ilvl w:val="0"/>
          <w:numId w:val="17"/>
        </w:numPr>
        <w:spacing w:before="100" w:beforeAutospacing="1" w:after="100" w:afterAutospacing="1" w:line="360" w:lineRule="auto"/>
      </w:pPr>
      <w:r w:rsidRPr="00B94378">
        <w:t xml:space="preserve">The number of channels of V is doubled to alleviate the information loss caused by downsampling, and the number of channels of output features is also increased. </w:t>
      </w:r>
    </w:p>
    <w:p w:rsidR="003A0B7F" w:rsidRPr="00BE7743" w:rsidRDefault="003A0B7F" w:rsidP="003A0B7F">
      <w:pPr>
        <w:pStyle w:val="Heading4"/>
      </w:pPr>
      <w:r w:rsidRPr="00BE7743">
        <w:t xml:space="preserve">Dual-image Position Encoding. </w:t>
      </w:r>
    </w:p>
    <w:p w:rsidR="003A0B7F" w:rsidRPr="003A0B7F" w:rsidRDefault="003A0B7F" w:rsidP="003A0B7F">
      <w:r w:rsidRPr="00BE7743">
        <w:t xml:space="preserve">Following LeViT, we use attention bias to inject the relative position information into attention maps. </w:t>
      </w:r>
      <w:r w:rsidRPr="00BE7743">
        <w:rPr>
          <w:b/>
          <w:bCs/>
        </w:rPr>
        <w:t>To better encode the joint position information of the template and the search region, we gener- ate the attention bias in the way of our dual-image position encoding</w:t>
      </w:r>
      <w:r w:rsidRPr="00BE7743">
        <w:t xml:space="preserve">. Specifically, </w:t>
      </w:r>
      <w:r w:rsidRPr="003A0B7F">
        <w:t xml:space="preserve">attention bias is a set of parameters that can be learned. </w:t>
      </w:r>
    </w:p>
    <w:p w:rsidR="003A0B7F" w:rsidRDefault="003A0B7F" w:rsidP="003A0B7F">
      <w:r w:rsidRPr="003A0B7F">
        <w:t>We calculate the relative positions be- tween every two pixels, use the relative positions as indexes to find the corresponding learned parameters, and add them to the attention map to introduce the position information.</w:t>
      </w:r>
      <w:r w:rsidRPr="00BE7743">
        <w:t xml:space="preserve"> It is calculated as </w:t>
      </w:r>
    </w:p>
    <w:p w:rsidR="003A0B7F" w:rsidRDefault="003A0B7F" w:rsidP="003A0B7F">
      <w:pPr>
        <w:jc w:val="center"/>
      </w:pPr>
      <w:r w:rsidRPr="00F766C8">
        <w:rPr>
          <w:noProof/>
        </w:rPr>
        <w:drawing>
          <wp:inline distT="0" distB="0" distL="0" distR="0" wp14:anchorId="259A5666" wp14:editId="2CF153A2">
            <wp:extent cx="2627194" cy="289384"/>
            <wp:effectExtent l="0" t="0" r="1905" b="3175"/>
            <wp:docPr id="1239835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835135" name=""/>
                    <pic:cNvPicPr/>
                  </pic:nvPicPr>
                  <pic:blipFill>
                    <a:blip r:embed="rId22"/>
                    <a:stretch>
                      <a:fillRect/>
                    </a:stretch>
                  </pic:blipFill>
                  <pic:spPr>
                    <a:xfrm>
                      <a:off x="0" y="0"/>
                      <a:ext cx="2627194" cy="289384"/>
                    </a:xfrm>
                    <a:prstGeom prst="rect">
                      <a:avLst/>
                    </a:prstGeom>
                  </pic:spPr>
                </pic:pic>
              </a:graphicData>
            </a:graphic>
          </wp:inline>
        </w:drawing>
      </w:r>
    </w:p>
    <w:p w:rsidR="003A0B7F" w:rsidRPr="003A0B7F" w:rsidRDefault="003A0B7F" w:rsidP="003A0B7F">
      <w:r w:rsidRPr="003A0B7F">
        <w:lastRenderedPageBreak/>
        <w:drawing>
          <wp:anchor distT="0" distB="0" distL="114300" distR="114300" simplePos="0" relativeHeight="251663360" behindDoc="0" locked="0" layoutInCell="1" allowOverlap="1" wp14:anchorId="412239C1" wp14:editId="590E7B07">
            <wp:simplePos x="0" y="0"/>
            <wp:positionH relativeFrom="column">
              <wp:posOffset>2713355</wp:posOffset>
            </wp:positionH>
            <wp:positionV relativeFrom="paragraph">
              <wp:posOffset>546351</wp:posOffset>
            </wp:positionV>
            <wp:extent cx="3230880" cy="1571625"/>
            <wp:effectExtent l="0" t="0" r="0" b="3175"/>
            <wp:wrapSquare wrapText="bothSides"/>
            <wp:docPr id="393944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944956"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230880" cy="1571625"/>
                    </a:xfrm>
                    <a:prstGeom prst="rect">
                      <a:avLst/>
                    </a:prstGeom>
                  </pic:spPr>
                </pic:pic>
              </a:graphicData>
            </a:graphic>
            <wp14:sizeRelH relativeFrom="page">
              <wp14:pctWidth>0</wp14:pctWidth>
            </wp14:sizeRelH>
            <wp14:sizeRelV relativeFrom="page">
              <wp14:pctHeight>0</wp14:pctHeight>
            </wp14:sizeRelV>
          </wp:anchor>
        </w:drawing>
      </w:r>
      <w:r w:rsidRPr="003A0B7F">
        <w:t xml:space="preserve">where (x,y) and (x′,y′) </w:t>
      </w:r>
      <w:r w:rsidRPr="003A0B7F">
        <w:rPr>
          <w:rFonts w:ascii="Cambria Math" w:hAnsi="Cambria Math" w:cs="Cambria Math"/>
        </w:rPr>
        <w:t>∈</w:t>
      </w:r>
      <w:r w:rsidRPr="003A0B7F">
        <w:t xml:space="preserve"> [H] × [W] are the two pixels on the feature map. </w:t>
      </w:r>
      <w:r w:rsidRPr="00DE760D">
        <w:rPr>
          <w:b/>
        </w:rPr>
        <w:t>B</w:t>
      </w:r>
      <w:r w:rsidRPr="00DE760D">
        <w:rPr>
          <w:b/>
          <w:vertAlign w:val="superscript"/>
        </w:rPr>
        <w:t>h</w:t>
      </w:r>
      <w:r w:rsidRPr="003A0B7F">
        <w:t xml:space="preserve"> is the learned parameters, and</w:t>
      </w:r>
      <w:r w:rsidRPr="002D13B8">
        <w:rPr>
          <w:b/>
        </w:rPr>
        <w:t xml:space="preserve"> Bias</w:t>
      </w:r>
      <w:r w:rsidRPr="002D13B8">
        <w:rPr>
          <w:b/>
          <w:vertAlign w:val="superscript"/>
        </w:rPr>
        <w:t>h</w:t>
      </w:r>
      <w:r w:rsidRPr="003A0B7F">
        <w:t xml:space="preserve"> is the indexed learned parameters. In our dual-image position encoding, we diagonally arrange the template and the search region and encode their position information jointly. The diagonal arrangement encodes unique horizontal and vertical coordinates for each pixel of the template and search region, avoiding the confusion of detailed position information.</w:t>
      </w:r>
    </w:p>
    <w:p w:rsidR="003A0B7F" w:rsidRDefault="003A0B7F" w:rsidP="003A0B7F">
      <w:pPr>
        <w:pStyle w:val="Heading4"/>
      </w:pPr>
      <w:r w:rsidRPr="006C6FD3">
        <w:t>Bridge Module and Head</w:t>
      </w:r>
      <w:r>
        <w:t>.</w:t>
      </w:r>
    </w:p>
    <w:p w:rsidR="003A0B7F" w:rsidRDefault="003A0B7F" w:rsidP="003A0B7F">
      <w:pPr>
        <w:spacing w:line="360" w:lineRule="auto"/>
      </w:pPr>
      <w:r w:rsidRPr="006C6FD3">
        <w:rPr>
          <w:b/>
          <w:bCs/>
        </w:rPr>
        <w:t>Bridge Module.</w:t>
      </w:r>
      <w:r w:rsidRPr="006C6FD3">
        <w:t xml:space="preserve"> The Bridge Module fuses features of different stages of the hierarchical transformer to obtain the enhanced feature that contains rich detailed and semantic information. </w:t>
      </w:r>
      <w:r w:rsidRPr="006C6FD3">
        <w:rPr>
          <w:b/>
          <w:bCs/>
        </w:rPr>
        <w:t>It bridges the lightweight hierarchical transformer and the tracking framework</w:t>
      </w:r>
      <w:r w:rsidRPr="006C6FD3">
        <w:t xml:space="preserve">. To ensure the efficiency of the model, we expect the Bridge Module to be a minimal architecture, that is, it should be as concise as possible while being effective. To this end, we employ a very simple architecture for the Bridge Module and find it provides compelling results. </w:t>
      </w:r>
    </w:p>
    <w:p w:rsidR="003A0B7F" w:rsidRDefault="003A0B7F" w:rsidP="003A0B7F">
      <w:r>
        <w:t>T</w:t>
      </w:r>
      <w:r w:rsidRPr="006C6FD3">
        <w:t xml:space="preserve">he transformer outputs three 2D features with different sizes. We reshape these 2D features to 3D feature maps, denoted as </w:t>
      </w:r>
      <w:r w:rsidRPr="006C6FD3">
        <w:rPr>
          <w:b/>
          <w:bCs/>
        </w:rPr>
        <w:t>S</w:t>
      </w:r>
      <w:r w:rsidRPr="006C6FD3">
        <w:rPr>
          <w:b/>
          <w:bCs/>
          <w:vertAlign w:val="subscript"/>
        </w:rPr>
        <w:t>min</w:t>
      </w:r>
      <w:r w:rsidRPr="006C6FD3">
        <w:t xml:space="preserve">, </w:t>
      </w:r>
      <w:r w:rsidRPr="006C6FD3">
        <w:rPr>
          <w:b/>
          <w:bCs/>
        </w:rPr>
        <w:t>S</w:t>
      </w:r>
      <w:r w:rsidRPr="006C6FD3">
        <w:rPr>
          <w:b/>
          <w:bCs/>
          <w:vertAlign w:val="subscript"/>
        </w:rPr>
        <w:t>mid</w:t>
      </w:r>
      <w:r w:rsidRPr="006C6FD3">
        <w:t xml:space="preserve">, and </w:t>
      </w:r>
      <w:r w:rsidRPr="006C6FD3">
        <w:rPr>
          <w:b/>
          <w:bCs/>
        </w:rPr>
        <w:t>S</w:t>
      </w:r>
      <w:r w:rsidRPr="006C6FD3">
        <w:rPr>
          <w:b/>
          <w:bCs/>
          <w:vertAlign w:val="subscript"/>
        </w:rPr>
        <w:t>max</w:t>
      </w:r>
      <w:r w:rsidRPr="006C6FD3">
        <w:t xml:space="preserve">. </w:t>
      </w:r>
    </w:p>
    <w:p w:rsidR="003A0B7F" w:rsidRDefault="003A0B7F" w:rsidP="003A0B7F">
      <w:pPr>
        <w:pStyle w:val="ListParagraph"/>
        <w:numPr>
          <w:ilvl w:val="0"/>
          <w:numId w:val="18"/>
        </w:numPr>
        <w:spacing w:before="100" w:beforeAutospacing="1" w:after="100" w:afterAutospacing="1" w:line="276" w:lineRule="auto"/>
      </w:pPr>
      <w:r w:rsidRPr="006C6FD3">
        <w:t xml:space="preserve">First, we upsample </w:t>
      </w:r>
      <w:r w:rsidRPr="00FA49D8">
        <w:rPr>
          <w:b/>
          <w:bCs/>
        </w:rPr>
        <w:t>S</w:t>
      </w:r>
      <w:r w:rsidRPr="00FA49D8">
        <w:rPr>
          <w:b/>
          <w:bCs/>
          <w:vertAlign w:val="subscript"/>
        </w:rPr>
        <w:t>min</w:t>
      </w:r>
      <w:r w:rsidRPr="006C6FD3">
        <w:t xml:space="preserve"> and add it to </w:t>
      </w:r>
      <w:r w:rsidRPr="00FA49D8">
        <w:rPr>
          <w:b/>
          <w:bCs/>
        </w:rPr>
        <w:t>S</w:t>
      </w:r>
      <w:r w:rsidRPr="00FA49D8">
        <w:rPr>
          <w:b/>
          <w:bCs/>
          <w:vertAlign w:val="subscript"/>
        </w:rPr>
        <w:t>mid</w:t>
      </w:r>
      <w:r w:rsidRPr="006C6FD3">
        <w:t xml:space="preserve">. </w:t>
      </w:r>
    </w:p>
    <w:p w:rsidR="003A0B7F" w:rsidRDefault="003A0B7F" w:rsidP="003A0B7F">
      <w:pPr>
        <w:pStyle w:val="ListParagraph"/>
        <w:numPr>
          <w:ilvl w:val="0"/>
          <w:numId w:val="18"/>
        </w:numPr>
        <w:spacing w:before="100" w:beforeAutospacing="1" w:after="100" w:afterAutospacing="1" w:line="276" w:lineRule="auto"/>
      </w:pPr>
      <w:r w:rsidRPr="006C6FD3">
        <w:t xml:space="preserve">Then, we upsample the obtained feature and add it to </w:t>
      </w:r>
      <w:r w:rsidRPr="00FA49D8">
        <w:rPr>
          <w:b/>
          <w:bCs/>
        </w:rPr>
        <w:t>S</w:t>
      </w:r>
      <w:r w:rsidRPr="00FA49D8">
        <w:rPr>
          <w:b/>
          <w:bCs/>
          <w:vertAlign w:val="subscript"/>
        </w:rPr>
        <w:t>max</w:t>
      </w:r>
      <w:r w:rsidRPr="006C6FD3">
        <w:t>, getting the final enhanced feature.</w:t>
      </w:r>
    </w:p>
    <w:p w:rsidR="003A0B7F" w:rsidRDefault="003A0B7F" w:rsidP="003A0B7F">
      <w:r w:rsidRPr="006C6FD3">
        <w:t xml:space="preserve">We employ a transpose convolutional layer with stride 2 for all upsampling. The mechanism of the Bridge Module can be summarized as </w:t>
      </w:r>
    </w:p>
    <w:p w:rsidR="003A0B7F" w:rsidRPr="006C6FD3" w:rsidRDefault="003A0B7F" w:rsidP="003A0B7F">
      <w:pPr>
        <w:jc w:val="center"/>
      </w:pPr>
      <w:r w:rsidRPr="00FA49D8">
        <w:rPr>
          <w:noProof/>
        </w:rPr>
        <w:drawing>
          <wp:inline distT="0" distB="0" distL="0" distR="0" wp14:anchorId="1B929430" wp14:editId="614BA457">
            <wp:extent cx="4067503" cy="225538"/>
            <wp:effectExtent l="0" t="0" r="0" b="3175"/>
            <wp:docPr id="208782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82040" name=""/>
                    <pic:cNvPicPr/>
                  </pic:nvPicPr>
                  <pic:blipFill>
                    <a:blip r:embed="rId24"/>
                    <a:stretch>
                      <a:fillRect/>
                    </a:stretch>
                  </pic:blipFill>
                  <pic:spPr>
                    <a:xfrm>
                      <a:off x="0" y="0"/>
                      <a:ext cx="4374066" cy="242537"/>
                    </a:xfrm>
                    <a:prstGeom prst="rect">
                      <a:avLst/>
                    </a:prstGeom>
                  </pic:spPr>
                </pic:pic>
              </a:graphicData>
            </a:graphic>
          </wp:inline>
        </w:drawing>
      </w:r>
    </w:p>
    <w:p w:rsidR="003A0B7F" w:rsidRPr="00D139B5" w:rsidRDefault="003A0B7F" w:rsidP="003A0B7F">
      <w:r w:rsidRPr="00D139B5">
        <w:t>where O</w:t>
      </w:r>
      <w:r w:rsidRPr="00D139B5">
        <w:rPr>
          <w:vertAlign w:val="subscript"/>
        </w:rPr>
        <w:t>s</w:t>
      </w:r>
      <w:r w:rsidRPr="00D139B5">
        <w:t xml:space="preserve"> </w:t>
      </w:r>
      <w:r w:rsidRPr="00D139B5">
        <w:rPr>
          <w:rFonts w:ascii="Cambria Math" w:hAnsi="Cambria Math" w:cs="Cambria Math"/>
        </w:rPr>
        <w:t>∈</w:t>
      </w:r>
      <w:r w:rsidRPr="00D139B5">
        <w:t xml:space="preserve"> </w:t>
      </w:r>
      <w:r w:rsidRPr="00DC13B5">
        <w:t>ℝ</w:t>
      </w:r>
      <w:r w:rsidRPr="00D139B5">
        <w:rPr>
          <w:vertAlign w:val="superscript"/>
        </w:rPr>
        <w:t>Hmax ×Wmax ×Cmax</w:t>
      </w:r>
      <w:r w:rsidRPr="00D139B5">
        <w:t xml:space="preserve"> is the output of the Bridge Module; </w:t>
      </w:r>
      <w:r w:rsidRPr="00D139B5">
        <w:rPr>
          <w:b/>
          <w:bCs/>
        </w:rPr>
        <w:t>S</w:t>
      </w:r>
      <w:r w:rsidRPr="00D139B5">
        <w:rPr>
          <w:b/>
          <w:bCs/>
          <w:vertAlign w:val="subscript"/>
        </w:rPr>
        <w:t>max</w:t>
      </w:r>
      <w:r w:rsidRPr="00D139B5">
        <w:t xml:space="preserve"> </w:t>
      </w:r>
      <w:r w:rsidRPr="00D139B5">
        <w:rPr>
          <w:rFonts w:ascii="Cambria Math" w:hAnsi="Cambria Math" w:cs="Cambria Math"/>
        </w:rPr>
        <w:t>∈</w:t>
      </w:r>
      <w:r w:rsidRPr="00D139B5">
        <w:t xml:space="preserve"> </w:t>
      </w:r>
      <w:r w:rsidRPr="00DC13B5">
        <w:t>ℝ</w:t>
      </w:r>
      <w:r w:rsidRPr="00D139B5">
        <w:rPr>
          <w:vertAlign w:val="superscript"/>
        </w:rPr>
        <w:t>Hmax ×Wmax ×Cmax</w:t>
      </w:r>
      <w:r w:rsidRPr="00D139B5">
        <w:t xml:space="preserve">, </w:t>
      </w:r>
      <w:r w:rsidRPr="00D139B5">
        <w:rPr>
          <w:b/>
          <w:bCs/>
        </w:rPr>
        <w:t>S</w:t>
      </w:r>
      <w:r w:rsidRPr="00D139B5">
        <w:rPr>
          <w:b/>
          <w:bCs/>
          <w:vertAlign w:val="subscript"/>
        </w:rPr>
        <w:t>mid</w:t>
      </w:r>
      <w:r w:rsidRPr="00D139B5">
        <w:t xml:space="preserve"> </w:t>
      </w:r>
      <w:r w:rsidRPr="00D139B5">
        <w:rPr>
          <w:rFonts w:ascii="Cambria Math" w:hAnsi="Cambria Math" w:cs="Cambria Math"/>
        </w:rPr>
        <w:t>∈</w:t>
      </w:r>
      <w:r w:rsidRPr="00D139B5">
        <w:t xml:space="preserve"> </w:t>
      </w:r>
      <w:r>
        <w:t xml:space="preserve"> </w:t>
      </w:r>
      <w:r w:rsidRPr="00DC13B5">
        <w:t>ℝ</w:t>
      </w:r>
      <w:r w:rsidRPr="00D139B5">
        <w:rPr>
          <w:vertAlign w:val="superscript"/>
        </w:rPr>
        <w:t>Hmid ×Wmid ×Cmid</w:t>
      </w:r>
      <w:r w:rsidRPr="00D139B5">
        <w:t xml:space="preserve"> and </w:t>
      </w:r>
      <w:r w:rsidRPr="00D139B5">
        <w:rPr>
          <w:b/>
          <w:bCs/>
        </w:rPr>
        <w:t>S</w:t>
      </w:r>
      <w:r w:rsidRPr="00D139B5">
        <w:rPr>
          <w:b/>
          <w:bCs/>
          <w:vertAlign w:val="subscript"/>
        </w:rPr>
        <w:t>min</w:t>
      </w:r>
      <w:r w:rsidRPr="00D139B5">
        <w:t xml:space="preserve"> </w:t>
      </w:r>
      <w:r w:rsidRPr="00D139B5">
        <w:rPr>
          <w:rFonts w:ascii="Cambria Math" w:hAnsi="Cambria Math" w:cs="Cambria Math"/>
        </w:rPr>
        <w:t>∈</w:t>
      </w:r>
      <w:r w:rsidRPr="00D139B5">
        <w:t xml:space="preserve"> </w:t>
      </w:r>
      <w:r w:rsidRPr="00DC13B5">
        <w:t>ℝ</w:t>
      </w:r>
      <w:r w:rsidRPr="00D139B5">
        <w:rPr>
          <w:vertAlign w:val="superscript"/>
        </w:rPr>
        <w:t>Hmin ×Wmin ×Cmin</w:t>
      </w:r>
      <w:r w:rsidRPr="00D139B5">
        <w:t xml:space="preserve"> are feature maps output by the lightweight hierarchical trans- former</w:t>
      </w:r>
      <w:r w:rsidRPr="00D139B5">
        <w:rPr>
          <w:b/>
          <w:bCs/>
        </w:rPr>
        <w:t>. The Bridge Module combines the deep semantic information and the shallow detail information, alleviating the information loss caused by the large-stride downsampling</w:t>
      </w:r>
      <w:r w:rsidRPr="00D139B5">
        <w:t xml:space="preserve">. This minimal network provides compelling results while remaining efficient. </w:t>
      </w:r>
    </w:p>
    <w:p w:rsidR="003A0B7F" w:rsidRDefault="003A0B7F" w:rsidP="003A0B7F">
      <w:r w:rsidRPr="004C7461">
        <w:rPr>
          <w:b/>
          <w:bCs/>
        </w:rPr>
        <w:t>Head.</w:t>
      </w:r>
      <w:r w:rsidRPr="004C7461">
        <w:t xml:space="preserve"> We employ the corner head for prediction.</w:t>
      </w:r>
    </w:p>
    <w:p w:rsidR="003A0B7F" w:rsidRPr="004C7461" w:rsidRDefault="003A0B7F" w:rsidP="003A0B7F">
      <w:pPr>
        <w:pStyle w:val="ListParagraph"/>
        <w:numPr>
          <w:ilvl w:val="0"/>
          <w:numId w:val="21"/>
        </w:numPr>
      </w:pPr>
      <w:r w:rsidRPr="004C7461">
        <w:lastRenderedPageBreak/>
        <w:t xml:space="preserve">First, we calculate the attention map between </w:t>
      </w:r>
      <w:r w:rsidRPr="003A0B7F">
        <w:rPr>
          <w:b/>
          <w:bCs/>
        </w:rPr>
        <w:t>G</w:t>
      </w:r>
      <w:r w:rsidRPr="004C7461">
        <w:t xml:space="preserve"> and </w:t>
      </w:r>
      <w:r w:rsidRPr="003A0B7F">
        <w:rPr>
          <w:b/>
          <w:bCs/>
        </w:rPr>
        <w:t>O</w:t>
      </w:r>
      <w:r w:rsidRPr="003A0B7F">
        <w:rPr>
          <w:b/>
          <w:bCs/>
          <w:vertAlign w:val="subscript"/>
        </w:rPr>
        <w:t>s</w:t>
      </w:r>
      <w:r w:rsidRPr="004C7461">
        <w:t xml:space="preserve">. </w:t>
      </w:r>
    </w:p>
    <w:p w:rsidR="003A0B7F" w:rsidRPr="004C7461" w:rsidRDefault="003A0B7F" w:rsidP="003A0B7F">
      <w:pPr>
        <w:pStyle w:val="ListParagraph"/>
        <w:numPr>
          <w:ilvl w:val="0"/>
          <w:numId w:val="19"/>
        </w:numPr>
        <w:spacing w:before="100" w:beforeAutospacing="1" w:after="100" w:afterAutospacing="1" w:line="360" w:lineRule="auto"/>
      </w:pPr>
      <w:r w:rsidRPr="004C7461">
        <w:t xml:space="preserve">Then, we re-weight </w:t>
      </w:r>
      <w:r w:rsidRPr="004C7461">
        <w:rPr>
          <w:b/>
          <w:bCs/>
        </w:rPr>
        <w:t>O</w:t>
      </w:r>
      <w:r w:rsidRPr="004C7461">
        <w:rPr>
          <w:b/>
          <w:bCs/>
          <w:vertAlign w:val="subscript"/>
        </w:rPr>
        <w:t>s</w:t>
      </w:r>
      <w:r w:rsidRPr="004C7461">
        <w:t xml:space="preserve"> with the attention map. In this way, the local features are enhanced or suppressed according to global information. </w:t>
      </w:r>
    </w:p>
    <w:p w:rsidR="003A0B7F" w:rsidRPr="004C7461" w:rsidRDefault="003A0B7F" w:rsidP="003A0B7F">
      <w:pPr>
        <w:pStyle w:val="ListParagraph"/>
        <w:numPr>
          <w:ilvl w:val="0"/>
          <w:numId w:val="19"/>
        </w:numPr>
        <w:spacing w:before="100" w:beforeAutospacing="1" w:after="100" w:afterAutospacing="1" w:line="360" w:lineRule="auto"/>
      </w:pPr>
      <w:r w:rsidRPr="004C7461">
        <w:t xml:space="preserve">Finally, </w:t>
      </w:r>
      <w:r w:rsidRPr="004C7461">
        <w:rPr>
          <w:b/>
          <w:bCs/>
        </w:rPr>
        <w:t>O</w:t>
      </w:r>
      <w:r w:rsidRPr="004C7461">
        <w:rPr>
          <w:b/>
          <w:bCs/>
          <w:vertAlign w:val="subscript"/>
        </w:rPr>
        <w:t>s</w:t>
      </w:r>
      <w:r w:rsidRPr="004C7461">
        <w:t xml:space="preserve"> is fed to a fully-convolution network, obtaining the coordinates of the target.</w:t>
      </w:r>
    </w:p>
    <w:p w:rsidR="008E46C1" w:rsidRDefault="008E46C1">
      <w:r>
        <w:br w:type="page"/>
      </w:r>
    </w:p>
    <w:p w:rsidR="008E46C1" w:rsidRPr="003D7B1B" w:rsidRDefault="008E46C1" w:rsidP="00FB730A">
      <w:pPr>
        <w:tabs>
          <w:tab w:val="left" w:pos="1458"/>
        </w:tabs>
      </w:pPr>
    </w:p>
    <w:sectPr w:rsidR="008E46C1" w:rsidRPr="003D7B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NimbusRomNo9L">
    <w:altName w:val="Cambria"/>
    <w:panose1 w:val="00000000000000000000"/>
    <w:charset w:val="00"/>
    <w:family w:val="roman"/>
    <w:notTrueType/>
    <w:pitch w:val="default"/>
  </w:font>
  <w:font w:name="Math">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52F16"/>
    <w:multiLevelType w:val="hybridMultilevel"/>
    <w:tmpl w:val="5AD05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EE2F65"/>
    <w:multiLevelType w:val="hybridMultilevel"/>
    <w:tmpl w:val="976223B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5A87BBE"/>
    <w:multiLevelType w:val="hybridMultilevel"/>
    <w:tmpl w:val="D3B41C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1931C1"/>
    <w:multiLevelType w:val="hybridMultilevel"/>
    <w:tmpl w:val="C7246E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2E59B1"/>
    <w:multiLevelType w:val="hybridMultilevel"/>
    <w:tmpl w:val="9DE62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EB4B47"/>
    <w:multiLevelType w:val="hybridMultilevel"/>
    <w:tmpl w:val="35020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CC6400"/>
    <w:multiLevelType w:val="hybridMultilevel"/>
    <w:tmpl w:val="19145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60105D"/>
    <w:multiLevelType w:val="hybridMultilevel"/>
    <w:tmpl w:val="DD1892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2576FCF"/>
    <w:multiLevelType w:val="hybridMultilevel"/>
    <w:tmpl w:val="44722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AC1786"/>
    <w:multiLevelType w:val="hybridMultilevel"/>
    <w:tmpl w:val="4ECA1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D6226D"/>
    <w:multiLevelType w:val="hybridMultilevel"/>
    <w:tmpl w:val="BF221C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A362B4"/>
    <w:multiLevelType w:val="hybridMultilevel"/>
    <w:tmpl w:val="8F6A685A"/>
    <w:lvl w:ilvl="0" w:tplc="15CA59B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F75267F"/>
    <w:multiLevelType w:val="hybridMultilevel"/>
    <w:tmpl w:val="0B58A67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353FF6"/>
    <w:multiLevelType w:val="hybridMultilevel"/>
    <w:tmpl w:val="00DC7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E83873"/>
    <w:multiLevelType w:val="hybridMultilevel"/>
    <w:tmpl w:val="A2122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E443983"/>
    <w:multiLevelType w:val="hybridMultilevel"/>
    <w:tmpl w:val="21041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0564245"/>
    <w:multiLevelType w:val="hybridMultilevel"/>
    <w:tmpl w:val="0A90B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7C24EC3"/>
    <w:multiLevelType w:val="hybridMultilevel"/>
    <w:tmpl w:val="B3400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82D5D15"/>
    <w:multiLevelType w:val="hybridMultilevel"/>
    <w:tmpl w:val="9DDEDF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9430330"/>
    <w:multiLevelType w:val="hybridMultilevel"/>
    <w:tmpl w:val="F5A66182"/>
    <w:lvl w:ilvl="0" w:tplc="15CA59B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F04345D"/>
    <w:multiLevelType w:val="hybridMultilevel"/>
    <w:tmpl w:val="105CF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B2A3D5F"/>
    <w:multiLevelType w:val="hybridMultilevel"/>
    <w:tmpl w:val="C52CBB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11"/>
  </w:num>
  <w:num w:numId="3">
    <w:abstractNumId w:val="19"/>
  </w:num>
  <w:num w:numId="4">
    <w:abstractNumId w:val="17"/>
  </w:num>
  <w:num w:numId="5">
    <w:abstractNumId w:val="7"/>
  </w:num>
  <w:num w:numId="6">
    <w:abstractNumId w:val="14"/>
  </w:num>
  <w:num w:numId="7">
    <w:abstractNumId w:val="21"/>
  </w:num>
  <w:num w:numId="8">
    <w:abstractNumId w:val="2"/>
  </w:num>
  <w:num w:numId="9">
    <w:abstractNumId w:val="16"/>
  </w:num>
  <w:num w:numId="10">
    <w:abstractNumId w:val="6"/>
  </w:num>
  <w:num w:numId="11">
    <w:abstractNumId w:val="15"/>
  </w:num>
  <w:num w:numId="12">
    <w:abstractNumId w:val="10"/>
  </w:num>
  <w:num w:numId="13">
    <w:abstractNumId w:val="4"/>
  </w:num>
  <w:num w:numId="14">
    <w:abstractNumId w:val="0"/>
  </w:num>
  <w:num w:numId="15">
    <w:abstractNumId w:val="1"/>
  </w:num>
  <w:num w:numId="16">
    <w:abstractNumId w:val="18"/>
  </w:num>
  <w:num w:numId="17">
    <w:abstractNumId w:val="3"/>
  </w:num>
  <w:num w:numId="18">
    <w:abstractNumId w:val="13"/>
  </w:num>
  <w:num w:numId="19">
    <w:abstractNumId w:val="5"/>
  </w:num>
  <w:num w:numId="20">
    <w:abstractNumId w:val="8"/>
  </w:num>
  <w:num w:numId="21">
    <w:abstractNumId w:val="20"/>
  </w:num>
  <w:num w:numId="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6B02"/>
    <w:rsid w:val="00043F8C"/>
    <w:rsid w:val="000748BC"/>
    <w:rsid w:val="000B2AA8"/>
    <w:rsid w:val="0023784A"/>
    <w:rsid w:val="002D13B8"/>
    <w:rsid w:val="002E3AEA"/>
    <w:rsid w:val="00313961"/>
    <w:rsid w:val="00341D40"/>
    <w:rsid w:val="003A0B7F"/>
    <w:rsid w:val="003D7B1B"/>
    <w:rsid w:val="00426639"/>
    <w:rsid w:val="00460DF9"/>
    <w:rsid w:val="0047048C"/>
    <w:rsid w:val="004D48A2"/>
    <w:rsid w:val="004E7ABF"/>
    <w:rsid w:val="004F5C18"/>
    <w:rsid w:val="00514F61"/>
    <w:rsid w:val="00533A84"/>
    <w:rsid w:val="006656E4"/>
    <w:rsid w:val="006873BB"/>
    <w:rsid w:val="00694085"/>
    <w:rsid w:val="0069677A"/>
    <w:rsid w:val="006C535A"/>
    <w:rsid w:val="006F260D"/>
    <w:rsid w:val="00711F69"/>
    <w:rsid w:val="00772C88"/>
    <w:rsid w:val="00776D01"/>
    <w:rsid w:val="007A6E9D"/>
    <w:rsid w:val="007B0F3F"/>
    <w:rsid w:val="007E7595"/>
    <w:rsid w:val="008013BF"/>
    <w:rsid w:val="0080323C"/>
    <w:rsid w:val="00813FBB"/>
    <w:rsid w:val="00885EC1"/>
    <w:rsid w:val="00894037"/>
    <w:rsid w:val="00897D74"/>
    <w:rsid w:val="008E0C35"/>
    <w:rsid w:val="008E46C1"/>
    <w:rsid w:val="008F0002"/>
    <w:rsid w:val="008F2418"/>
    <w:rsid w:val="008F31CE"/>
    <w:rsid w:val="008F333C"/>
    <w:rsid w:val="008F699C"/>
    <w:rsid w:val="00943BA8"/>
    <w:rsid w:val="00947540"/>
    <w:rsid w:val="00983E40"/>
    <w:rsid w:val="009D47FE"/>
    <w:rsid w:val="00A31F85"/>
    <w:rsid w:val="00A60461"/>
    <w:rsid w:val="00A70CDC"/>
    <w:rsid w:val="00AB59C6"/>
    <w:rsid w:val="00AE1949"/>
    <w:rsid w:val="00AF759A"/>
    <w:rsid w:val="00B13116"/>
    <w:rsid w:val="00B502A0"/>
    <w:rsid w:val="00BC26B5"/>
    <w:rsid w:val="00BC46E7"/>
    <w:rsid w:val="00C20517"/>
    <w:rsid w:val="00C40D78"/>
    <w:rsid w:val="00C47DD2"/>
    <w:rsid w:val="00CA1370"/>
    <w:rsid w:val="00CA54B3"/>
    <w:rsid w:val="00CC6B02"/>
    <w:rsid w:val="00CF10A9"/>
    <w:rsid w:val="00D20A77"/>
    <w:rsid w:val="00D663FD"/>
    <w:rsid w:val="00D847D1"/>
    <w:rsid w:val="00DE760D"/>
    <w:rsid w:val="00E34F6D"/>
    <w:rsid w:val="00E3507A"/>
    <w:rsid w:val="00E8552A"/>
    <w:rsid w:val="00E91AEC"/>
    <w:rsid w:val="00EB1238"/>
    <w:rsid w:val="00EF6CFA"/>
    <w:rsid w:val="00F41AB1"/>
    <w:rsid w:val="00F42791"/>
    <w:rsid w:val="00F73CAA"/>
    <w:rsid w:val="00F91865"/>
    <w:rsid w:val="00FB730A"/>
    <w:rsid w:val="00FD1299"/>
    <w:rsid w:val="00FF7F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5A651"/>
  <w15:chartTrackingRefBased/>
  <w15:docId w15:val="{88FFFE4C-5C51-4526-9397-5EB56CE7A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30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F6CFA"/>
    <w:pPr>
      <w:keepNext/>
      <w:keepLines/>
      <w:spacing w:before="240" w:after="0"/>
      <w:outlineLvl w:val="0"/>
    </w:pPr>
    <w:rPr>
      <w:rFonts w:eastAsiaTheme="majorEastAsia" w:cstheme="majorBidi"/>
      <w:sz w:val="44"/>
      <w:szCs w:val="32"/>
    </w:rPr>
  </w:style>
  <w:style w:type="paragraph" w:styleId="Heading2">
    <w:name w:val="heading 2"/>
    <w:basedOn w:val="Normal"/>
    <w:next w:val="Normal"/>
    <w:link w:val="Heading2Char"/>
    <w:uiPriority w:val="9"/>
    <w:unhideWhenUsed/>
    <w:qFormat/>
    <w:rsid w:val="00EF6CFA"/>
    <w:pPr>
      <w:keepNext/>
      <w:keepLines/>
      <w:spacing w:before="40" w:after="0"/>
      <w:outlineLvl w:val="1"/>
    </w:pPr>
    <w:rPr>
      <w:rFonts w:eastAsiaTheme="majorEastAsia" w:cstheme="majorBidi"/>
      <w:b/>
      <w:sz w:val="36"/>
      <w:szCs w:val="26"/>
    </w:rPr>
  </w:style>
  <w:style w:type="paragraph" w:styleId="Heading3">
    <w:name w:val="heading 3"/>
    <w:basedOn w:val="Normal"/>
    <w:next w:val="Normal"/>
    <w:link w:val="Heading3Char"/>
    <w:uiPriority w:val="9"/>
    <w:unhideWhenUsed/>
    <w:qFormat/>
    <w:rsid w:val="00CC6B02"/>
    <w:pPr>
      <w:keepNext/>
      <w:keepLines/>
      <w:spacing w:before="120" w:after="120"/>
      <w:outlineLvl w:val="2"/>
    </w:pPr>
    <w:rPr>
      <w:rFonts w:eastAsiaTheme="majorEastAsia" w:cstheme="majorBidi"/>
      <w:b/>
      <w:color w:val="000000" w:themeColor="text1"/>
      <w:sz w:val="32"/>
      <w:szCs w:val="24"/>
    </w:rPr>
  </w:style>
  <w:style w:type="paragraph" w:styleId="Heading4">
    <w:name w:val="heading 4"/>
    <w:basedOn w:val="Normal"/>
    <w:next w:val="Normal"/>
    <w:link w:val="Heading4Char"/>
    <w:uiPriority w:val="9"/>
    <w:unhideWhenUsed/>
    <w:qFormat/>
    <w:rsid w:val="00CC6B02"/>
    <w:pPr>
      <w:keepNext/>
      <w:keepLines/>
      <w:spacing w:before="160" w:after="120"/>
      <w:outlineLvl w:val="3"/>
    </w:pPr>
    <w:rPr>
      <w:rFonts w:eastAsiaTheme="majorEastAsia" w:cstheme="majorBidi"/>
      <w:b/>
      <w:iCs/>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6CFA"/>
    <w:rPr>
      <w:rFonts w:eastAsiaTheme="majorEastAsia" w:cstheme="majorBidi"/>
      <w:sz w:val="44"/>
      <w:szCs w:val="32"/>
    </w:rPr>
  </w:style>
  <w:style w:type="character" w:customStyle="1" w:styleId="Heading2Char">
    <w:name w:val="Heading 2 Char"/>
    <w:basedOn w:val="DefaultParagraphFont"/>
    <w:link w:val="Heading2"/>
    <w:uiPriority w:val="9"/>
    <w:rsid w:val="00EF6CFA"/>
    <w:rPr>
      <w:rFonts w:eastAsiaTheme="majorEastAsia" w:cstheme="majorBidi"/>
      <w:b/>
      <w:sz w:val="36"/>
      <w:szCs w:val="26"/>
    </w:rPr>
  </w:style>
  <w:style w:type="paragraph" w:styleId="Title">
    <w:name w:val="Title"/>
    <w:basedOn w:val="Normal"/>
    <w:next w:val="Normal"/>
    <w:link w:val="TitleChar"/>
    <w:uiPriority w:val="10"/>
    <w:qFormat/>
    <w:rsid w:val="00EF6CFA"/>
    <w:pPr>
      <w:spacing w:after="0"/>
      <w:contextualSpacing/>
      <w:jc w:val="center"/>
    </w:pPr>
    <w:rPr>
      <w:rFonts w:eastAsiaTheme="majorEastAsia" w:cstheme="majorBidi"/>
      <w:spacing w:val="-10"/>
      <w:kern w:val="28"/>
      <w:sz w:val="48"/>
      <w:szCs w:val="56"/>
    </w:rPr>
  </w:style>
  <w:style w:type="character" w:customStyle="1" w:styleId="TitleChar">
    <w:name w:val="Title Char"/>
    <w:basedOn w:val="DefaultParagraphFont"/>
    <w:link w:val="Title"/>
    <w:uiPriority w:val="10"/>
    <w:rsid w:val="00EF6CFA"/>
    <w:rPr>
      <w:rFonts w:eastAsiaTheme="majorEastAsia" w:cstheme="majorBidi"/>
      <w:spacing w:val="-10"/>
      <w:kern w:val="28"/>
      <w:sz w:val="48"/>
      <w:szCs w:val="56"/>
    </w:rPr>
  </w:style>
  <w:style w:type="character" w:customStyle="1" w:styleId="Heading4Char">
    <w:name w:val="Heading 4 Char"/>
    <w:basedOn w:val="DefaultParagraphFont"/>
    <w:link w:val="Heading4"/>
    <w:uiPriority w:val="9"/>
    <w:rsid w:val="00CC6B02"/>
    <w:rPr>
      <w:rFonts w:eastAsiaTheme="majorEastAsia" w:cstheme="majorBidi"/>
      <w:b/>
      <w:iCs/>
      <w:sz w:val="28"/>
    </w:rPr>
  </w:style>
  <w:style w:type="character" w:customStyle="1" w:styleId="Heading3Char">
    <w:name w:val="Heading 3 Char"/>
    <w:basedOn w:val="DefaultParagraphFont"/>
    <w:link w:val="Heading3"/>
    <w:uiPriority w:val="9"/>
    <w:rsid w:val="00CC6B02"/>
    <w:rPr>
      <w:rFonts w:eastAsiaTheme="majorEastAsia" w:cstheme="majorBidi"/>
      <w:b/>
      <w:color w:val="000000" w:themeColor="text1"/>
      <w:sz w:val="32"/>
      <w:szCs w:val="24"/>
    </w:rPr>
  </w:style>
  <w:style w:type="paragraph" w:styleId="NoSpacing">
    <w:name w:val="No Spacing"/>
    <w:uiPriority w:val="1"/>
    <w:qFormat/>
    <w:rsid w:val="00CC6B02"/>
    <w:pPr>
      <w:spacing w:after="0" w:line="240" w:lineRule="auto"/>
    </w:pPr>
  </w:style>
  <w:style w:type="paragraph" w:styleId="ListParagraph">
    <w:name w:val="List Paragraph"/>
    <w:basedOn w:val="Normal"/>
    <w:uiPriority w:val="34"/>
    <w:qFormat/>
    <w:rsid w:val="00BC26B5"/>
    <w:pPr>
      <w:ind w:left="720"/>
      <w:contextualSpacing/>
    </w:pPr>
  </w:style>
  <w:style w:type="paragraph" w:styleId="NormalWeb">
    <w:name w:val="Normal (Web)"/>
    <w:basedOn w:val="Normal"/>
    <w:uiPriority w:val="99"/>
    <w:unhideWhenUsed/>
    <w:rsid w:val="004D48A2"/>
    <w:pPr>
      <w:spacing w:before="100" w:beforeAutospacing="1" w:after="100" w:afterAutospacing="1" w:line="240" w:lineRule="auto"/>
    </w:pPr>
    <w:rPr>
      <w:rFonts w:eastAsia="Times New Roman" w:cs="Times New Roman"/>
      <w:szCs w:val="24"/>
      <w:la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615288">
      <w:bodyDiv w:val="1"/>
      <w:marLeft w:val="0"/>
      <w:marRight w:val="0"/>
      <w:marTop w:val="0"/>
      <w:marBottom w:val="0"/>
      <w:divBdr>
        <w:top w:val="none" w:sz="0" w:space="0" w:color="auto"/>
        <w:left w:val="none" w:sz="0" w:space="0" w:color="auto"/>
        <w:bottom w:val="none" w:sz="0" w:space="0" w:color="auto"/>
        <w:right w:val="none" w:sz="0" w:space="0" w:color="auto"/>
      </w:divBdr>
      <w:divsChild>
        <w:div w:id="733699255">
          <w:marLeft w:val="0"/>
          <w:marRight w:val="0"/>
          <w:marTop w:val="0"/>
          <w:marBottom w:val="0"/>
          <w:divBdr>
            <w:top w:val="none" w:sz="0" w:space="0" w:color="auto"/>
            <w:left w:val="none" w:sz="0" w:space="0" w:color="auto"/>
            <w:bottom w:val="none" w:sz="0" w:space="0" w:color="auto"/>
            <w:right w:val="none" w:sz="0" w:space="0" w:color="auto"/>
          </w:divBdr>
          <w:divsChild>
            <w:div w:id="1718775306">
              <w:marLeft w:val="0"/>
              <w:marRight w:val="0"/>
              <w:marTop w:val="0"/>
              <w:marBottom w:val="0"/>
              <w:divBdr>
                <w:top w:val="none" w:sz="0" w:space="0" w:color="auto"/>
                <w:left w:val="none" w:sz="0" w:space="0" w:color="auto"/>
                <w:bottom w:val="none" w:sz="0" w:space="0" w:color="auto"/>
                <w:right w:val="none" w:sz="0" w:space="0" w:color="auto"/>
              </w:divBdr>
              <w:divsChild>
                <w:div w:id="177998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26398">
      <w:bodyDiv w:val="1"/>
      <w:marLeft w:val="0"/>
      <w:marRight w:val="0"/>
      <w:marTop w:val="0"/>
      <w:marBottom w:val="0"/>
      <w:divBdr>
        <w:top w:val="none" w:sz="0" w:space="0" w:color="auto"/>
        <w:left w:val="none" w:sz="0" w:space="0" w:color="auto"/>
        <w:bottom w:val="none" w:sz="0" w:space="0" w:color="auto"/>
        <w:right w:val="none" w:sz="0" w:space="0" w:color="auto"/>
      </w:divBdr>
      <w:divsChild>
        <w:div w:id="1384407520">
          <w:marLeft w:val="0"/>
          <w:marRight w:val="0"/>
          <w:marTop w:val="0"/>
          <w:marBottom w:val="0"/>
          <w:divBdr>
            <w:top w:val="none" w:sz="0" w:space="0" w:color="auto"/>
            <w:left w:val="none" w:sz="0" w:space="0" w:color="auto"/>
            <w:bottom w:val="none" w:sz="0" w:space="0" w:color="auto"/>
            <w:right w:val="none" w:sz="0" w:space="0" w:color="auto"/>
          </w:divBdr>
          <w:divsChild>
            <w:div w:id="1489710305">
              <w:marLeft w:val="0"/>
              <w:marRight w:val="0"/>
              <w:marTop w:val="0"/>
              <w:marBottom w:val="0"/>
              <w:divBdr>
                <w:top w:val="none" w:sz="0" w:space="0" w:color="auto"/>
                <w:left w:val="none" w:sz="0" w:space="0" w:color="auto"/>
                <w:bottom w:val="none" w:sz="0" w:space="0" w:color="auto"/>
                <w:right w:val="none" w:sz="0" w:space="0" w:color="auto"/>
              </w:divBdr>
              <w:divsChild>
                <w:div w:id="79128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433272">
      <w:bodyDiv w:val="1"/>
      <w:marLeft w:val="0"/>
      <w:marRight w:val="0"/>
      <w:marTop w:val="0"/>
      <w:marBottom w:val="0"/>
      <w:divBdr>
        <w:top w:val="none" w:sz="0" w:space="0" w:color="auto"/>
        <w:left w:val="none" w:sz="0" w:space="0" w:color="auto"/>
        <w:bottom w:val="none" w:sz="0" w:space="0" w:color="auto"/>
        <w:right w:val="none" w:sz="0" w:space="0" w:color="auto"/>
      </w:divBdr>
      <w:divsChild>
        <w:div w:id="1852599444">
          <w:marLeft w:val="0"/>
          <w:marRight w:val="0"/>
          <w:marTop w:val="0"/>
          <w:marBottom w:val="0"/>
          <w:divBdr>
            <w:top w:val="none" w:sz="0" w:space="0" w:color="auto"/>
            <w:left w:val="none" w:sz="0" w:space="0" w:color="auto"/>
            <w:bottom w:val="none" w:sz="0" w:space="0" w:color="auto"/>
            <w:right w:val="none" w:sz="0" w:space="0" w:color="auto"/>
          </w:divBdr>
          <w:divsChild>
            <w:div w:id="718944586">
              <w:marLeft w:val="0"/>
              <w:marRight w:val="0"/>
              <w:marTop w:val="0"/>
              <w:marBottom w:val="0"/>
              <w:divBdr>
                <w:top w:val="none" w:sz="0" w:space="0" w:color="auto"/>
                <w:left w:val="none" w:sz="0" w:space="0" w:color="auto"/>
                <w:bottom w:val="none" w:sz="0" w:space="0" w:color="auto"/>
                <w:right w:val="none" w:sz="0" w:space="0" w:color="auto"/>
              </w:divBdr>
              <w:divsChild>
                <w:div w:id="164943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954981">
      <w:bodyDiv w:val="1"/>
      <w:marLeft w:val="0"/>
      <w:marRight w:val="0"/>
      <w:marTop w:val="0"/>
      <w:marBottom w:val="0"/>
      <w:divBdr>
        <w:top w:val="none" w:sz="0" w:space="0" w:color="auto"/>
        <w:left w:val="none" w:sz="0" w:space="0" w:color="auto"/>
        <w:bottom w:val="none" w:sz="0" w:space="0" w:color="auto"/>
        <w:right w:val="none" w:sz="0" w:space="0" w:color="auto"/>
      </w:divBdr>
      <w:divsChild>
        <w:div w:id="1834249834">
          <w:marLeft w:val="0"/>
          <w:marRight w:val="0"/>
          <w:marTop w:val="0"/>
          <w:marBottom w:val="0"/>
          <w:divBdr>
            <w:top w:val="none" w:sz="0" w:space="0" w:color="auto"/>
            <w:left w:val="none" w:sz="0" w:space="0" w:color="auto"/>
            <w:bottom w:val="none" w:sz="0" w:space="0" w:color="auto"/>
            <w:right w:val="none" w:sz="0" w:space="0" w:color="auto"/>
          </w:divBdr>
          <w:divsChild>
            <w:div w:id="559637470">
              <w:marLeft w:val="0"/>
              <w:marRight w:val="0"/>
              <w:marTop w:val="0"/>
              <w:marBottom w:val="0"/>
              <w:divBdr>
                <w:top w:val="none" w:sz="0" w:space="0" w:color="auto"/>
                <w:left w:val="none" w:sz="0" w:space="0" w:color="auto"/>
                <w:bottom w:val="none" w:sz="0" w:space="0" w:color="auto"/>
                <w:right w:val="none" w:sz="0" w:space="0" w:color="auto"/>
              </w:divBdr>
              <w:divsChild>
                <w:div w:id="73566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365147">
      <w:bodyDiv w:val="1"/>
      <w:marLeft w:val="0"/>
      <w:marRight w:val="0"/>
      <w:marTop w:val="0"/>
      <w:marBottom w:val="0"/>
      <w:divBdr>
        <w:top w:val="none" w:sz="0" w:space="0" w:color="auto"/>
        <w:left w:val="none" w:sz="0" w:space="0" w:color="auto"/>
        <w:bottom w:val="none" w:sz="0" w:space="0" w:color="auto"/>
        <w:right w:val="none" w:sz="0" w:space="0" w:color="auto"/>
      </w:divBdr>
      <w:divsChild>
        <w:div w:id="1993483237">
          <w:marLeft w:val="0"/>
          <w:marRight w:val="0"/>
          <w:marTop w:val="0"/>
          <w:marBottom w:val="0"/>
          <w:divBdr>
            <w:top w:val="none" w:sz="0" w:space="0" w:color="auto"/>
            <w:left w:val="none" w:sz="0" w:space="0" w:color="auto"/>
            <w:bottom w:val="none" w:sz="0" w:space="0" w:color="auto"/>
            <w:right w:val="none" w:sz="0" w:space="0" w:color="auto"/>
          </w:divBdr>
          <w:divsChild>
            <w:div w:id="1664316884">
              <w:marLeft w:val="0"/>
              <w:marRight w:val="0"/>
              <w:marTop w:val="0"/>
              <w:marBottom w:val="0"/>
              <w:divBdr>
                <w:top w:val="none" w:sz="0" w:space="0" w:color="auto"/>
                <w:left w:val="none" w:sz="0" w:space="0" w:color="auto"/>
                <w:bottom w:val="none" w:sz="0" w:space="0" w:color="auto"/>
                <w:right w:val="none" w:sz="0" w:space="0" w:color="auto"/>
              </w:divBdr>
              <w:divsChild>
                <w:div w:id="26608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524643">
      <w:bodyDiv w:val="1"/>
      <w:marLeft w:val="0"/>
      <w:marRight w:val="0"/>
      <w:marTop w:val="0"/>
      <w:marBottom w:val="0"/>
      <w:divBdr>
        <w:top w:val="none" w:sz="0" w:space="0" w:color="auto"/>
        <w:left w:val="none" w:sz="0" w:space="0" w:color="auto"/>
        <w:bottom w:val="none" w:sz="0" w:space="0" w:color="auto"/>
        <w:right w:val="none" w:sz="0" w:space="0" w:color="auto"/>
      </w:divBdr>
      <w:divsChild>
        <w:div w:id="1879077303">
          <w:marLeft w:val="0"/>
          <w:marRight w:val="0"/>
          <w:marTop w:val="0"/>
          <w:marBottom w:val="0"/>
          <w:divBdr>
            <w:top w:val="none" w:sz="0" w:space="0" w:color="auto"/>
            <w:left w:val="none" w:sz="0" w:space="0" w:color="auto"/>
            <w:bottom w:val="none" w:sz="0" w:space="0" w:color="auto"/>
            <w:right w:val="none" w:sz="0" w:space="0" w:color="auto"/>
          </w:divBdr>
          <w:divsChild>
            <w:div w:id="483469868">
              <w:marLeft w:val="0"/>
              <w:marRight w:val="0"/>
              <w:marTop w:val="0"/>
              <w:marBottom w:val="0"/>
              <w:divBdr>
                <w:top w:val="none" w:sz="0" w:space="0" w:color="auto"/>
                <w:left w:val="none" w:sz="0" w:space="0" w:color="auto"/>
                <w:bottom w:val="none" w:sz="0" w:space="0" w:color="auto"/>
                <w:right w:val="none" w:sz="0" w:space="0" w:color="auto"/>
              </w:divBdr>
              <w:divsChild>
                <w:div w:id="157203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42631">
      <w:bodyDiv w:val="1"/>
      <w:marLeft w:val="0"/>
      <w:marRight w:val="0"/>
      <w:marTop w:val="0"/>
      <w:marBottom w:val="0"/>
      <w:divBdr>
        <w:top w:val="none" w:sz="0" w:space="0" w:color="auto"/>
        <w:left w:val="none" w:sz="0" w:space="0" w:color="auto"/>
        <w:bottom w:val="none" w:sz="0" w:space="0" w:color="auto"/>
        <w:right w:val="none" w:sz="0" w:space="0" w:color="auto"/>
      </w:divBdr>
      <w:divsChild>
        <w:div w:id="284583314">
          <w:marLeft w:val="0"/>
          <w:marRight w:val="0"/>
          <w:marTop w:val="0"/>
          <w:marBottom w:val="0"/>
          <w:divBdr>
            <w:top w:val="none" w:sz="0" w:space="0" w:color="auto"/>
            <w:left w:val="none" w:sz="0" w:space="0" w:color="auto"/>
            <w:bottom w:val="none" w:sz="0" w:space="0" w:color="auto"/>
            <w:right w:val="none" w:sz="0" w:space="0" w:color="auto"/>
          </w:divBdr>
          <w:divsChild>
            <w:div w:id="389814030">
              <w:marLeft w:val="0"/>
              <w:marRight w:val="0"/>
              <w:marTop w:val="0"/>
              <w:marBottom w:val="0"/>
              <w:divBdr>
                <w:top w:val="none" w:sz="0" w:space="0" w:color="auto"/>
                <w:left w:val="none" w:sz="0" w:space="0" w:color="auto"/>
                <w:bottom w:val="none" w:sz="0" w:space="0" w:color="auto"/>
                <w:right w:val="none" w:sz="0" w:space="0" w:color="auto"/>
              </w:divBdr>
              <w:divsChild>
                <w:div w:id="32979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866002">
      <w:bodyDiv w:val="1"/>
      <w:marLeft w:val="0"/>
      <w:marRight w:val="0"/>
      <w:marTop w:val="0"/>
      <w:marBottom w:val="0"/>
      <w:divBdr>
        <w:top w:val="none" w:sz="0" w:space="0" w:color="auto"/>
        <w:left w:val="none" w:sz="0" w:space="0" w:color="auto"/>
        <w:bottom w:val="none" w:sz="0" w:space="0" w:color="auto"/>
        <w:right w:val="none" w:sz="0" w:space="0" w:color="auto"/>
      </w:divBdr>
      <w:divsChild>
        <w:div w:id="59333997">
          <w:marLeft w:val="0"/>
          <w:marRight w:val="0"/>
          <w:marTop w:val="0"/>
          <w:marBottom w:val="0"/>
          <w:divBdr>
            <w:top w:val="none" w:sz="0" w:space="0" w:color="auto"/>
            <w:left w:val="none" w:sz="0" w:space="0" w:color="auto"/>
            <w:bottom w:val="none" w:sz="0" w:space="0" w:color="auto"/>
            <w:right w:val="none" w:sz="0" w:space="0" w:color="auto"/>
          </w:divBdr>
          <w:divsChild>
            <w:div w:id="286274917">
              <w:marLeft w:val="0"/>
              <w:marRight w:val="0"/>
              <w:marTop w:val="0"/>
              <w:marBottom w:val="0"/>
              <w:divBdr>
                <w:top w:val="none" w:sz="0" w:space="0" w:color="auto"/>
                <w:left w:val="none" w:sz="0" w:space="0" w:color="auto"/>
                <w:bottom w:val="none" w:sz="0" w:space="0" w:color="auto"/>
                <w:right w:val="none" w:sz="0" w:space="0" w:color="auto"/>
              </w:divBdr>
              <w:divsChild>
                <w:div w:id="764033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207038">
      <w:bodyDiv w:val="1"/>
      <w:marLeft w:val="0"/>
      <w:marRight w:val="0"/>
      <w:marTop w:val="0"/>
      <w:marBottom w:val="0"/>
      <w:divBdr>
        <w:top w:val="none" w:sz="0" w:space="0" w:color="auto"/>
        <w:left w:val="none" w:sz="0" w:space="0" w:color="auto"/>
        <w:bottom w:val="none" w:sz="0" w:space="0" w:color="auto"/>
        <w:right w:val="none" w:sz="0" w:space="0" w:color="auto"/>
      </w:divBdr>
      <w:divsChild>
        <w:div w:id="1337801767">
          <w:marLeft w:val="0"/>
          <w:marRight w:val="0"/>
          <w:marTop w:val="0"/>
          <w:marBottom w:val="0"/>
          <w:divBdr>
            <w:top w:val="none" w:sz="0" w:space="0" w:color="auto"/>
            <w:left w:val="none" w:sz="0" w:space="0" w:color="auto"/>
            <w:bottom w:val="none" w:sz="0" w:space="0" w:color="auto"/>
            <w:right w:val="none" w:sz="0" w:space="0" w:color="auto"/>
          </w:divBdr>
          <w:divsChild>
            <w:div w:id="595212027">
              <w:marLeft w:val="0"/>
              <w:marRight w:val="0"/>
              <w:marTop w:val="0"/>
              <w:marBottom w:val="0"/>
              <w:divBdr>
                <w:top w:val="none" w:sz="0" w:space="0" w:color="auto"/>
                <w:left w:val="none" w:sz="0" w:space="0" w:color="auto"/>
                <w:bottom w:val="none" w:sz="0" w:space="0" w:color="auto"/>
                <w:right w:val="none" w:sz="0" w:space="0" w:color="auto"/>
              </w:divBdr>
              <w:divsChild>
                <w:div w:id="91863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300279">
      <w:bodyDiv w:val="1"/>
      <w:marLeft w:val="0"/>
      <w:marRight w:val="0"/>
      <w:marTop w:val="0"/>
      <w:marBottom w:val="0"/>
      <w:divBdr>
        <w:top w:val="none" w:sz="0" w:space="0" w:color="auto"/>
        <w:left w:val="none" w:sz="0" w:space="0" w:color="auto"/>
        <w:bottom w:val="none" w:sz="0" w:space="0" w:color="auto"/>
        <w:right w:val="none" w:sz="0" w:space="0" w:color="auto"/>
      </w:divBdr>
      <w:divsChild>
        <w:div w:id="2119256338">
          <w:marLeft w:val="0"/>
          <w:marRight w:val="0"/>
          <w:marTop w:val="0"/>
          <w:marBottom w:val="0"/>
          <w:divBdr>
            <w:top w:val="none" w:sz="0" w:space="0" w:color="auto"/>
            <w:left w:val="none" w:sz="0" w:space="0" w:color="auto"/>
            <w:bottom w:val="none" w:sz="0" w:space="0" w:color="auto"/>
            <w:right w:val="none" w:sz="0" w:space="0" w:color="auto"/>
          </w:divBdr>
          <w:divsChild>
            <w:div w:id="986082328">
              <w:marLeft w:val="0"/>
              <w:marRight w:val="0"/>
              <w:marTop w:val="0"/>
              <w:marBottom w:val="0"/>
              <w:divBdr>
                <w:top w:val="none" w:sz="0" w:space="0" w:color="auto"/>
                <w:left w:val="none" w:sz="0" w:space="0" w:color="auto"/>
                <w:bottom w:val="none" w:sz="0" w:space="0" w:color="auto"/>
                <w:right w:val="none" w:sz="0" w:space="0" w:color="auto"/>
              </w:divBdr>
              <w:divsChild>
                <w:div w:id="1794519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3954403">
      <w:bodyDiv w:val="1"/>
      <w:marLeft w:val="0"/>
      <w:marRight w:val="0"/>
      <w:marTop w:val="0"/>
      <w:marBottom w:val="0"/>
      <w:divBdr>
        <w:top w:val="none" w:sz="0" w:space="0" w:color="auto"/>
        <w:left w:val="none" w:sz="0" w:space="0" w:color="auto"/>
        <w:bottom w:val="none" w:sz="0" w:space="0" w:color="auto"/>
        <w:right w:val="none" w:sz="0" w:space="0" w:color="auto"/>
      </w:divBdr>
      <w:divsChild>
        <w:div w:id="287469541">
          <w:marLeft w:val="0"/>
          <w:marRight w:val="0"/>
          <w:marTop w:val="0"/>
          <w:marBottom w:val="0"/>
          <w:divBdr>
            <w:top w:val="none" w:sz="0" w:space="0" w:color="auto"/>
            <w:left w:val="none" w:sz="0" w:space="0" w:color="auto"/>
            <w:bottom w:val="none" w:sz="0" w:space="0" w:color="auto"/>
            <w:right w:val="none" w:sz="0" w:space="0" w:color="auto"/>
          </w:divBdr>
          <w:divsChild>
            <w:div w:id="890314357">
              <w:marLeft w:val="0"/>
              <w:marRight w:val="0"/>
              <w:marTop w:val="0"/>
              <w:marBottom w:val="0"/>
              <w:divBdr>
                <w:top w:val="none" w:sz="0" w:space="0" w:color="auto"/>
                <w:left w:val="none" w:sz="0" w:space="0" w:color="auto"/>
                <w:bottom w:val="none" w:sz="0" w:space="0" w:color="auto"/>
                <w:right w:val="none" w:sz="0" w:space="0" w:color="auto"/>
              </w:divBdr>
              <w:divsChild>
                <w:div w:id="185580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332481">
      <w:bodyDiv w:val="1"/>
      <w:marLeft w:val="0"/>
      <w:marRight w:val="0"/>
      <w:marTop w:val="0"/>
      <w:marBottom w:val="0"/>
      <w:divBdr>
        <w:top w:val="none" w:sz="0" w:space="0" w:color="auto"/>
        <w:left w:val="none" w:sz="0" w:space="0" w:color="auto"/>
        <w:bottom w:val="none" w:sz="0" w:space="0" w:color="auto"/>
        <w:right w:val="none" w:sz="0" w:space="0" w:color="auto"/>
      </w:divBdr>
      <w:divsChild>
        <w:div w:id="1036125497">
          <w:marLeft w:val="0"/>
          <w:marRight w:val="0"/>
          <w:marTop w:val="0"/>
          <w:marBottom w:val="0"/>
          <w:divBdr>
            <w:top w:val="none" w:sz="0" w:space="0" w:color="auto"/>
            <w:left w:val="none" w:sz="0" w:space="0" w:color="auto"/>
            <w:bottom w:val="none" w:sz="0" w:space="0" w:color="auto"/>
            <w:right w:val="none" w:sz="0" w:space="0" w:color="auto"/>
          </w:divBdr>
          <w:divsChild>
            <w:div w:id="1341078237">
              <w:marLeft w:val="0"/>
              <w:marRight w:val="0"/>
              <w:marTop w:val="0"/>
              <w:marBottom w:val="0"/>
              <w:divBdr>
                <w:top w:val="none" w:sz="0" w:space="0" w:color="auto"/>
                <w:left w:val="none" w:sz="0" w:space="0" w:color="auto"/>
                <w:bottom w:val="none" w:sz="0" w:space="0" w:color="auto"/>
                <w:right w:val="none" w:sz="0" w:space="0" w:color="auto"/>
              </w:divBdr>
              <w:divsChild>
                <w:div w:id="45908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7557097">
      <w:bodyDiv w:val="1"/>
      <w:marLeft w:val="0"/>
      <w:marRight w:val="0"/>
      <w:marTop w:val="0"/>
      <w:marBottom w:val="0"/>
      <w:divBdr>
        <w:top w:val="none" w:sz="0" w:space="0" w:color="auto"/>
        <w:left w:val="none" w:sz="0" w:space="0" w:color="auto"/>
        <w:bottom w:val="none" w:sz="0" w:space="0" w:color="auto"/>
        <w:right w:val="none" w:sz="0" w:space="0" w:color="auto"/>
      </w:divBdr>
      <w:divsChild>
        <w:div w:id="95097883">
          <w:marLeft w:val="0"/>
          <w:marRight w:val="0"/>
          <w:marTop w:val="0"/>
          <w:marBottom w:val="0"/>
          <w:divBdr>
            <w:top w:val="none" w:sz="0" w:space="0" w:color="auto"/>
            <w:left w:val="none" w:sz="0" w:space="0" w:color="auto"/>
            <w:bottom w:val="none" w:sz="0" w:space="0" w:color="auto"/>
            <w:right w:val="none" w:sz="0" w:space="0" w:color="auto"/>
          </w:divBdr>
          <w:divsChild>
            <w:div w:id="2098167770">
              <w:marLeft w:val="0"/>
              <w:marRight w:val="0"/>
              <w:marTop w:val="0"/>
              <w:marBottom w:val="0"/>
              <w:divBdr>
                <w:top w:val="none" w:sz="0" w:space="0" w:color="auto"/>
                <w:left w:val="none" w:sz="0" w:space="0" w:color="auto"/>
                <w:bottom w:val="none" w:sz="0" w:space="0" w:color="auto"/>
                <w:right w:val="none" w:sz="0" w:space="0" w:color="auto"/>
              </w:divBdr>
              <w:divsChild>
                <w:div w:id="171175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077084">
      <w:bodyDiv w:val="1"/>
      <w:marLeft w:val="0"/>
      <w:marRight w:val="0"/>
      <w:marTop w:val="0"/>
      <w:marBottom w:val="0"/>
      <w:divBdr>
        <w:top w:val="none" w:sz="0" w:space="0" w:color="auto"/>
        <w:left w:val="none" w:sz="0" w:space="0" w:color="auto"/>
        <w:bottom w:val="none" w:sz="0" w:space="0" w:color="auto"/>
        <w:right w:val="none" w:sz="0" w:space="0" w:color="auto"/>
      </w:divBdr>
      <w:divsChild>
        <w:div w:id="181089523">
          <w:marLeft w:val="0"/>
          <w:marRight w:val="0"/>
          <w:marTop w:val="0"/>
          <w:marBottom w:val="0"/>
          <w:divBdr>
            <w:top w:val="none" w:sz="0" w:space="0" w:color="auto"/>
            <w:left w:val="none" w:sz="0" w:space="0" w:color="auto"/>
            <w:bottom w:val="none" w:sz="0" w:space="0" w:color="auto"/>
            <w:right w:val="none" w:sz="0" w:space="0" w:color="auto"/>
          </w:divBdr>
          <w:divsChild>
            <w:div w:id="1826510697">
              <w:marLeft w:val="0"/>
              <w:marRight w:val="0"/>
              <w:marTop w:val="0"/>
              <w:marBottom w:val="0"/>
              <w:divBdr>
                <w:top w:val="none" w:sz="0" w:space="0" w:color="auto"/>
                <w:left w:val="none" w:sz="0" w:space="0" w:color="auto"/>
                <w:bottom w:val="none" w:sz="0" w:space="0" w:color="auto"/>
                <w:right w:val="none" w:sz="0" w:space="0" w:color="auto"/>
              </w:divBdr>
              <w:divsChild>
                <w:div w:id="103619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596378">
      <w:bodyDiv w:val="1"/>
      <w:marLeft w:val="0"/>
      <w:marRight w:val="0"/>
      <w:marTop w:val="0"/>
      <w:marBottom w:val="0"/>
      <w:divBdr>
        <w:top w:val="none" w:sz="0" w:space="0" w:color="auto"/>
        <w:left w:val="none" w:sz="0" w:space="0" w:color="auto"/>
        <w:bottom w:val="none" w:sz="0" w:space="0" w:color="auto"/>
        <w:right w:val="none" w:sz="0" w:space="0" w:color="auto"/>
      </w:divBdr>
      <w:divsChild>
        <w:div w:id="821047099">
          <w:marLeft w:val="0"/>
          <w:marRight w:val="0"/>
          <w:marTop w:val="0"/>
          <w:marBottom w:val="0"/>
          <w:divBdr>
            <w:top w:val="none" w:sz="0" w:space="0" w:color="auto"/>
            <w:left w:val="none" w:sz="0" w:space="0" w:color="auto"/>
            <w:bottom w:val="none" w:sz="0" w:space="0" w:color="auto"/>
            <w:right w:val="none" w:sz="0" w:space="0" w:color="auto"/>
          </w:divBdr>
          <w:divsChild>
            <w:div w:id="1814059069">
              <w:marLeft w:val="0"/>
              <w:marRight w:val="0"/>
              <w:marTop w:val="0"/>
              <w:marBottom w:val="0"/>
              <w:divBdr>
                <w:top w:val="none" w:sz="0" w:space="0" w:color="auto"/>
                <w:left w:val="none" w:sz="0" w:space="0" w:color="auto"/>
                <w:bottom w:val="none" w:sz="0" w:space="0" w:color="auto"/>
                <w:right w:val="none" w:sz="0" w:space="0" w:color="auto"/>
              </w:divBdr>
              <w:divsChild>
                <w:div w:id="84340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1899383">
      <w:bodyDiv w:val="1"/>
      <w:marLeft w:val="0"/>
      <w:marRight w:val="0"/>
      <w:marTop w:val="0"/>
      <w:marBottom w:val="0"/>
      <w:divBdr>
        <w:top w:val="none" w:sz="0" w:space="0" w:color="auto"/>
        <w:left w:val="none" w:sz="0" w:space="0" w:color="auto"/>
        <w:bottom w:val="none" w:sz="0" w:space="0" w:color="auto"/>
        <w:right w:val="none" w:sz="0" w:space="0" w:color="auto"/>
      </w:divBdr>
      <w:divsChild>
        <w:div w:id="1555195441">
          <w:marLeft w:val="0"/>
          <w:marRight w:val="0"/>
          <w:marTop w:val="0"/>
          <w:marBottom w:val="0"/>
          <w:divBdr>
            <w:top w:val="none" w:sz="0" w:space="0" w:color="auto"/>
            <w:left w:val="none" w:sz="0" w:space="0" w:color="auto"/>
            <w:bottom w:val="none" w:sz="0" w:space="0" w:color="auto"/>
            <w:right w:val="none" w:sz="0" w:space="0" w:color="auto"/>
          </w:divBdr>
          <w:divsChild>
            <w:div w:id="1871260621">
              <w:marLeft w:val="0"/>
              <w:marRight w:val="0"/>
              <w:marTop w:val="0"/>
              <w:marBottom w:val="0"/>
              <w:divBdr>
                <w:top w:val="none" w:sz="0" w:space="0" w:color="auto"/>
                <w:left w:val="none" w:sz="0" w:space="0" w:color="auto"/>
                <w:bottom w:val="none" w:sz="0" w:space="0" w:color="auto"/>
                <w:right w:val="none" w:sz="0" w:space="0" w:color="auto"/>
              </w:divBdr>
              <w:divsChild>
                <w:div w:id="101515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6141</TotalTime>
  <Pages>18</Pages>
  <Words>4268</Words>
  <Characters>24334</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nhunglth27</dc:creator>
  <cp:keywords/>
  <dc:description/>
  <cp:lastModifiedBy>nhunglth27</cp:lastModifiedBy>
  <cp:revision>71</cp:revision>
  <cp:lastPrinted>2023-10-18T14:15:00Z</cp:lastPrinted>
  <dcterms:created xsi:type="dcterms:W3CDTF">2023-10-17T04:08:00Z</dcterms:created>
  <dcterms:modified xsi:type="dcterms:W3CDTF">2023-10-23T05:00:00Z</dcterms:modified>
</cp:coreProperties>
</file>