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D2157" w14:textId="77777777" w:rsidR="00830B7B" w:rsidRDefault="00000000">
      <w:pPr>
        <w:pStyle w:val="Title"/>
      </w:pPr>
      <w:r>
        <w:t xml:space="preserve">Take-home_Ex01 (Part 2): Investigating Singapore Residents by Planning Area / Subzone, Single Year of Age and Sex </w:t>
      </w:r>
      <w:proofErr w:type="gramStart"/>
      <w:r>
        <w:t>at</w:t>
      </w:r>
      <w:proofErr w:type="gramEnd"/>
      <w:r>
        <w:t xml:space="preserve"> June 2024 by Data Visualisations</w:t>
      </w:r>
    </w:p>
    <w:p w14:paraId="7F44FBCA" w14:textId="77777777" w:rsidR="00830B7B" w:rsidRDefault="00000000">
      <w:pPr>
        <w:pStyle w:val="Author"/>
      </w:pPr>
      <w:r>
        <w:t>Hoa Nguyen Phuong</w:t>
      </w:r>
    </w:p>
    <w:p w14:paraId="147C77E3" w14:textId="77777777" w:rsidR="00830B7B" w:rsidRDefault="00000000">
      <w:pPr>
        <w:pStyle w:val="Heading2"/>
      </w:pPr>
      <w:bookmarkStart w:id="0" w:name="introduction"/>
      <w:r>
        <w:t>Introduction</w:t>
      </w:r>
    </w:p>
    <w:p w14:paraId="060FEA8D" w14:textId="77777777" w:rsidR="00830B7B" w:rsidRDefault="00000000">
      <w:pPr>
        <w:pStyle w:val="FirstParagraph"/>
      </w:pPr>
      <w:r>
        <w:t>In this section, the visualization work submitted by Enrico Sebastian and Andre Ong Jia Kang will be evaluated. For each of the three visualizations, three well-executed design elements will be identified, along with three to four areas identified for improvement. Based on this evaluation, a revised version of each visualization will be developed to address the noted shortcomings while preserving the strengths.</w:t>
      </w:r>
    </w:p>
    <w:p w14:paraId="2BA5E7B5" w14:textId="77777777" w:rsidR="00830B7B" w:rsidRDefault="00000000">
      <w:pPr>
        <w:pStyle w:val="Heading2"/>
      </w:pPr>
      <w:bookmarkStart w:id="1" w:name="preparation"/>
      <w:bookmarkEnd w:id="0"/>
      <w:r>
        <w:t>Preparation</w:t>
      </w:r>
    </w:p>
    <w:p w14:paraId="16B6E558" w14:textId="77777777" w:rsidR="00830B7B" w:rsidRDefault="00000000">
      <w:pPr>
        <w:pStyle w:val="FirstParagraph"/>
      </w:pPr>
      <w:r>
        <w:t>To begin the peer evaluation and makeover process, the necessary packages will be reloaded and the dataset will be re-imported. This ensures the working environment is properly prepared and consistent with the earlier analysis. Once the setup is complete, the three peer-submitted visualizations will be reviewed and enhanced.</w:t>
      </w:r>
    </w:p>
    <w:p w14:paraId="01892B9A" w14:textId="77777777" w:rsidR="00830B7B" w:rsidRDefault="00000000">
      <w:pPr>
        <w:pStyle w:val="SourceCode"/>
      </w:pPr>
      <w:r>
        <w:rPr>
          <w:rStyle w:val="NormalTok"/>
        </w:rPr>
        <w:t>pacman</w:t>
      </w:r>
      <w:r>
        <w:rPr>
          <w:rStyle w:val="SpecialCharTok"/>
        </w:rPr>
        <w:t>::</w:t>
      </w:r>
      <w:r>
        <w:rPr>
          <w:rStyle w:val="FunctionTok"/>
        </w:rPr>
        <w:t>p_load</w:t>
      </w:r>
      <w:r>
        <w:rPr>
          <w:rStyle w:val="NormalTok"/>
        </w:rPr>
        <w:t>(</w:t>
      </w:r>
      <w:r>
        <w:br/>
      </w:r>
      <w:r>
        <w:rPr>
          <w:rStyle w:val="NormalTok"/>
        </w:rPr>
        <w:t xml:space="preserve">  tidyverse, ggplot2, haven, knitr, patchwork, ggthemes, scales, </w:t>
      </w:r>
      <w:r>
        <w:br/>
      </w:r>
      <w:r>
        <w:rPr>
          <w:rStyle w:val="NormalTok"/>
        </w:rPr>
        <w:t xml:space="preserve">  ggridges, ggpubr, gganimate, ggdist, ggtext, ggalt, ggExtra, cowplot, </w:t>
      </w:r>
      <w:r>
        <w:br/>
      </w:r>
      <w:r>
        <w:rPr>
          <w:rStyle w:val="NormalTok"/>
        </w:rPr>
        <w:t xml:space="preserve">  ggnewscale, colorspace, magrittr, RColorBrewer, ggstatsplot, egg, </w:t>
      </w:r>
      <w:r>
        <w:br/>
      </w:r>
      <w:r>
        <w:rPr>
          <w:rStyle w:val="NormalTok"/>
        </w:rPr>
        <w:t xml:space="preserve">  geomtextpath, readxl, performance, parameters, see, ggiraph, </w:t>
      </w:r>
      <w:r>
        <w:br/>
      </w:r>
      <w:r>
        <w:rPr>
          <w:rStyle w:val="NormalTok"/>
        </w:rPr>
        <w:t xml:space="preserve">  treemap, treemapify</w:t>
      </w:r>
      <w:r>
        <w:br/>
      </w:r>
      <w:r>
        <w:rPr>
          <w:rStyle w:val="NormalTok"/>
        </w:rPr>
        <w:t>)</w:t>
      </w:r>
    </w:p>
    <w:p w14:paraId="065A6321" w14:textId="77777777" w:rsidR="00830B7B" w:rsidRDefault="00000000">
      <w:pPr>
        <w:pStyle w:val="SourceCode"/>
      </w:pPr>
      <w:r>
        <w:rPr>
          <w:rStyle w:val="NormalTok"/>
        </w:rPr>
        <w:t xml:space="preserve">respop </w:t>
      </w:r>
      <w:r>
        <w:rPr>
          <w:rStyle w:val="OtherTok"/>
        </w:rPr>
        <w:t>&lt;-</w:t>
      </w:r>
      <w:r>
        <w:rPr>
          <w:rStyle w:val="NormalTok"/>
        </w:rPr>
        <w:t xml:space="preserve"> </w:t>
      </w:r>
      <w:r>
        <w:rPr>
          <w:rStyle w:val="FunctionTok"/>
        </w:rPr>
        <w:t>read_csv</w:t>
      </w:r>
      <w:r>
        <w:rPr>
          <w:rStyle w:val="NormalTok"/>
        </w:rPr>
        <w:t>(</w:t>
      </w:r>
      <w:r>
        <w:rPr>
          <w:rStyle w:val="StringTok"/>
        </w:rPr>
        <w:t>"respopagesex2024/respopagesex2024.csv"</w:t>
      </w:r>
      <w:r>
        <w:rPr>
          <w:rStyle w:val="NormalTok"/>
        </w:rPr>
        <w:t>)</w:t>
      </w:r>
    </w:p>
    <w:p w14:paraId="54999499" w14:textId="77777777" w:rsidR="00830B7B" w:rsidRDefault="00000000">
      <w:pPr>
        <w:pStyle w:val="Heading2"/>
      </w:pPr>
      <w:bookmarkStart w:id="2" w:name="X91d3f274a38523166c76d689b820eaee0747473"/>
      <w:bookmarkEnd w:id="1"/>
      <w:r>
        <w:t>Visualisation 1 Population by Planning Area (Bar chart by Enrico Sebastian)</w:t>
      </w:r>
    </w:p>
    <w:p w14:paraId="22E68BFC" w14:textId="77777777" w:rsidR="00830B7B" w:rsidRDefault="00000000">
      <w:pPr>
        <w:pStyle w:val="FirstParagraph"/>
      </w:pPr>
      <w:r>
        <w:t>This chart is intended to compare the population distribution across all planning areas in Singapore in 2024. It uses a horizontal bar chart to show which areas are the most and least populated, allowing for a quick visual assessment of population density across the country.</w:t>
      </w:r>
    </w:p>
    <w:p w14:paraId="01950EFA" w14:textId="77777777" w:rsidR="00830B7B" w:rsidRDefault="00000000" w:rsidP="002F503C">
      <w:pPr>
        <w:pStyle w:val="BodyText"/>
        <w:jc w:val="center"/>
      </w:pPr>
      <w:r>
        <w:rPr>
          <w:noProof/>
        </w:rPr>
        <w:lastRenderedPageBreak/>
        <w:drawing>
          <wp:inline distT="0" distB="0" distL="0" distR="0" wp14:anchorId="3A88C8A5" wp14:editId="2C8643E0">
            <wp:extent cx="5334000" cy="409695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ages/clipboard-31872337.png"/>
                    <pic:cNvPicPr>
                      <a:picLocks noChangeAspect="1" noChangeArrowheads="1"/>
                    </pic:cNvPicPr>
                  </pic:nvPicPr>
                  <pic:blipFill>
                    <a:blip r:embed="rId5"/>
                    <a:stretch>
                      <a:fillRect/>
                    </a:stretch>
                  </pic:blipFill>
                  <pic:spPr bwMode="auto">
                    <a:xfrm>
                      <a:off x="0" y="0"/>
                      <a:ext cx="5334000" cy="4096952"/>
                    </a:xfrm>
                    <a:prstGeom prst="rect">
                      <a:avLst/>
                    </a:prstGeom>
                    <a:noFill/>
                    <a:ln w="9525">
                      <a:noFill/>
                      <a:headEnd/>
                      <a:tailEnd/>
                    </a:ln>
                  </pic:spPr>
                </pic:pic>
              </a:graphicData>
            </a:graphic>
          </wp:inline>
        </w:drawing>
      </w:r>
    </w:p>
    <w:p w14:paraId="4E6C4AC9" w14:textId="77777777" w:rsidR="00830B7B" w:rsidRDefault="00000000">
      <w:pPr>
        <w:pStyle w:val="Heading3"/>
      </w:pPr>
      <w:bookmarkStart w:id="3" w:name="three-strengths"/>
      <w:r>
        <w:t>✅ Three Strengths</w:t>
      </w:r>
    </w:p>
    <w:p w14:paraId="2B7DE32E" w14:textId="77777777" w:rsidR="00830B7B" w:rsidRDefault="00000000">
      <w:pPr>
        <w:pStyle w:val="Compact"/>
        <w:numPr>
          <w:ilvl w:val="0"/>
          <w:numId w:val="2"/>
        </w:numPr>
      </w:pPr>
      <w:r>
        <w:rPr>
          <w:b/>
          <w:bCs/>
        </w:rPr>
        <w:t>Appropriate Choice of Chart Type</w:t>
      </w:r>
    </w:p>
    <w:p w14:paraId="178118B5" w14:textId="77777777" w:rsidR="00830B7B" w:rsidRDefault="00000000">
      <w:pPr>
        <w:pStyle w:val="FirstParagraph"/>
      </w:pPr>
      <w:r>
        <w:t>The use of a bar chart is suitable for this comparison, as it effectively represents population counts by planning area and highlights differences in population magnitude across areas. This makes visual comparisons straightforward and intuitive.</w:t>
      </w:r>
    </w:p>
    <w:p w14:paraId="4E9D85AF" w14:textId="77777777" w:rsidR="00830B7B" w:rsidRDefault="00000000">
      <w:pPr>
        <w:pStyle w:val="Compact"/>
        <w:numPr>
          <w:ilvl w:val="0"/>
          <w:numId w:val="3"/>
        </w:numPr>
      </w:pPr>
      <w:r>
        <w:rPr>
          <w:b/>
          <w:bCs/>
        </w:rPr>
        <w:t>Effective Use of Horizontal Bars</w:t>
      </w:r>
    </w:p>
    <w:p w14:paraId="0C1E71AE" w14:textId="77777777" w:rsidR="00830B7B" w:rsidRDefault="00000000">
      <w:pPr>
        <w:pStyle w:val="FirstParagraph"/>
      </w:pPr>
      <w:r>
        <w:t>Horizontal orientation improves readability, especially given the long planning area names. It is more suitable than vertical bars for categorical data with long labels.</w:t>
      </w:r>
    </w:p>
    <w:p w14:paraId="06FBD14B" w14:textId="77777777" w:rsidR="00830B7B" w:rsidRDefault="00000000">
      <w:pPr>
        <w:pStyle w:val="Compact"/>
        <w:numPr>
          <w:ilvl w:val="0"/>
          <w:numId w:val="4"/>
        </w:numPr>
      </w:pPr>
      <w:r>
        <w:rPr>
          <w:b/>
          <w:bCs/>
        </w:rPr>
        <w:t>Clear Title and Axis Labels</w:t>
      </w:r>
    </w:p>
    <w:p w14:paraId="0598DCC0" w14:textId="77777777" w:rsidR="00830B7B" w:rsidRDefault="00000000">
      <w:pPr>
        <w:pStyle w:val="FirstParagraph"/>
      </w:pPr>
      <w:r>
        <w:t>The chart includes a descriptive title and well-labeled axes, ensuring that viewers understand what the chart represents and what each axis encodes.</w:t>
      </w:r>
    </w:p>
    <w:p w14:paraId="5459758F" w14:textId="77777777" w:rsidR="00830B7B" w:rsidRDefault="00000000">
      <w:pPr>
        <w:pStyle w:val="Heading3"/>
      </w:pPr>
      <w:bookmarkStart w:id="4" w:name="three-areas-for-improvement"/>
      <w:bookmarkEnd w:id="3"/>
      <w:r>
        <w:t>⚠️ Three Areas for Improvement</w:t>
      </w:r>
    </w:p>
    <w:p w14:paraId="06FFD78E" w14:textId="77777777" w:rsidR="00830B7B" w:rsidRDefault="00000000">
      <w:pPr>
        <w:pStyle w:val="Compact"/>
        <w:numPr>
          <w:ilvl w:val="0"/>
          <w:numId w:val="5"/>
        </w:numPr>
      </w:pPr>
      <w:r>
        <w:rPr>
          <w:b/>
          <w:bCs/>
        </w:rPr>
        <w:t>Title and axis values are too small and not visually emphasized</w:t>
      </w:r>
    </w:p>
    <w:p w14:paraId="1FFD0594" w14:textId="77777777" w:rsidR="00830B7B" w:rsidRDefault="00000000">
      <w:pPr>
        <w:pStyle w:val="FirstParagraph"/>
      </w:pPr>
      <w:r>
        <w:t>The title is small and left-aligned, making it difficult to notice and not visually highlighted. Additionally, the x-axis tick labels (e.g., 100,000; 200,000) are too small, which affects readability.</w:t>
      </w:r>
    </w:p>
    <w:p w14:paraId="48CBD1F0" w14:textId="77777777" w:rsidR="00830B7B" w:rsidRDefault="00000000">
      <w:pPr>
        <w:pStyle w:val="BodyText"/>
      </w:pPr>
      <w:r>
        <w:lastRenderedPageBreak/>
        <w:t>To improve this, increase the font size of both the title and axis ticks, and center-align the title to draw the viewer’s attention and better anchor it to the chart.</w:t>
      </w:r>
    </w:p>
    <w:p w14:paraId="4E41AF7D" w14:textId="77777777" w:rsidR="00830B7B" w:rsidRDefault="00000000">
      <w:pPr>
        <w:pStyle w:val="Compact"/>
        <w:numPr>
          <w:ilvl w:val="0"/>
          <w:numId w:val="6"/>
        </w:numPr>
      </w:pPr>
      <w:r>
        <w:rPr>
          <w:b/>
          <w:bCs/>
        </w:rPr>
        <w:t>Unsorted bars hinder quick comparison</w:t>
      </w:r>
    </w:p>
    <w:p w14:paraId="48F63D4E" w14:textId="77777777" w:rsidR="00830B7B" w:rsidRDefault="00000000">
      <w:pPr>
        <w:pStyle w:val="FirstParagraph"/>
      </w:pPr>
      <w:r>
        <w:t>The bars are not ordered by population count, as the chart uses a random order for planning areas.</w:t>
      </w:r>
    </w:p>
    <w:p w14:paraId="299AAC95" w14:textId="77777777" w:rsidR="00830B7B" w:rsidRDefault="00000000">
      <w:pPr>
        <w:pStyle w:val="BodyText"/>
      </w:pPr>
      <w:r>
        <w:t>To improve this, reorder the bars in descending order of population to allow for quicker visual comparison and identification of population extremes.</w:t>
      </w:r>
    </w:p>
    <w:p w14:paraId="2DDBA267" w14:textId="77777777" w:rsidR="00830B7B" w:rsidRDefault="00000000">
      <w:pPr>
        <w:pStyle w:val="Compact"/>
        <w:numPr>
          <w:ilvl w:val="0"/>
          <w:numId w:val="7"/>
        </w:numPr>
      </w:pPr>
      <w:r>
        <w:rPr>
          <w:b/>
          <w:bCs/>
        </w:rPr>
        <w:t>Lack of color variation limits interpretability</w:t>
      </w:r>
    </w:p>
    <w:p w14:paraId="5DF20DD3" w14:textId="77777777" w:rsidR="00830B7B" w:rsidRDefault="00000000">
      <w:pPr>
        <w:pStyle w:val="FirstParagraph"/>
      </w:pPr>
      <w:r>
        <w:t>The chart applies the same color to all bars, which flattens the visual presentation and makes it harder to distinguish high-population areas from lower ones. This uniform appearance underplays the variation in population sizes.</w:t>
      </w:r>
    </w:p>
    <w:p w14:paraId="2A0951A3" w14:textId="77777777" w:rsidR="00830B7B" w:rsidRDefault="00000000">
      <w:pPr>
        <w:pStyle w:val="BodyText"/>
      </w:pPr>
      <w:r>
        <w:t>To improve this, apply a population-based color gradient to the bars. Although displaying the exact values on each bar is typically effective for showing precise comparisons, doing so here —where there are 55 bars — would result in visual clutter and significantly reduce readability. Instead, using a gradient — where darker shades represent populations above 200,000, medium shades for 100,000–200,000, and lighter shades for under 100,000—preserves clarity while still visually conveying the relative magnitude of each planning area.</w:t>
      </w:r>
    </w:p>
    <w:p w14:paraId="428DA8F7" w14:textId="77777777" w:rsidR="00830B7B" w:rsidRDefault="00000000">
      <w:pPr>
        <w:pStyle w:val="Heading3"/>
      </w:pPr>
      <w:bookmarkStart w:id="5" w:name="makeover-version"/>
      <w:bookmarkEnd w:id="4"/>
      <w:r>
        <w:t>🔁 Makeover Version</w:t>
      </w:r>
    </w:p>
    <w:p w14:paraId="4F97E1E6" w14:textId="77777777" w:rsidR="00830B7B" w:rsidRDefault="00000000">
      <w:pPr>
        <w:pStyle w:val="FirstParagraph"/>
      </w:pPr>
      <w:r>
        <w:t>Below is the revised version of the original chart, applying all suggested improvements:</w:t>
      </w:r>
    </w:p>
    <w:bookmarkEnd w:id="2"/>
    <w:bookmarkEnd w:id="5"/>
    <w:p w14:paraId="10C20A0D" w14:textId="77777777" w:rsidR="00830B7B" w:rsidRDefault="00000000">
      <w:pPr>
        <w:pStyle w:val="Heading2"/>
      </w:pPr>
      <w:r>
        <w:lastRenderedPageBreak/>
        <w:t>Plot</w:t>
      </w:r>
    </w:p>
    <w:p w14:paraId="7F0851DC" w14:textId="4140DA47" w:rsidR="00830B7B" w:rsidRDefault="00EC27A7">
      <w:pPr>
        <w:pStyle w:val="FirstParagraph"/>
      </w:pPr>
      <w:r w:rsidRPr="00EC27A7">
        <w:drawing>
          <wp:inline distT="0" distB="0" distL="0" distR="0" wp14:anchorId="7002A092" wp14:editId="32089C5A">
            <wp:extent cx="5910943" cy="4257532"/>
            <wp:effectExtent l="0" t="0" r="0" b="0"/>
            <wp:docPr id="1653488671" name="Picture 1" descr="A graph of population by planning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88671" name="Picture 1" descr="A graph of population by planning area&#10;&#10;AI-generated content may be incorrect."/>
                    <pic:cNvPicPr/>
                  </pic:nvPicPr>
                  <pic:blipFill>
                    <a:blip r:embed="rId6"/>
                    <a:stretch>
                      <a:fillRect/>
                    </a:stretch>
                  </pic:blipFill>
                  <pic:spPr>
                    <a:xfrm>
                      <a:off x="0" y="0"/>
                      <a:ext cx="5950170" cy="4285786"/>
                    </a:xfrm>
                    <a:prstGeom prst="rect">
                      <a:avLst/>
                    </a:prstGeom>
                  </pic:spPr>
                </pic:pic>
              </a:graphicData>
            </a:graphic>
          </wp:inline>
        </w:drawing>
      </w:r>
    </w:p>
    <w:p w14:paraId="7D396D83" w14:textId="77777777" w:rsidR="00830B7B" w:rsidRDefault="00000000">
      <w:pPr>
        <w:pStyle w:val="Heading2"/>
      </w:pPr>
      <w:r>
        <w:t>Code</w:t>
      </w:r>
    </w:p>
    <w:p w14:paraId="1F2B3FE4" w14:textId="77777777" w:rsidR="00830B7B" w:rsidRDefault="00000000">
      <w:pPr>
        <w:pStyle w:val="SourceCode"/>
      </w:pPr>
      <w:r>
        <w:rPr>
          <w:rStyle w:val="NormalTok"/>
        </w:rPr>
        <w:t xml:space="preserve">respop </w:t>
      </w:r>
      <w:r>
        <w:rPr>
          <w:rStyle w:val="SpecialCharTok"/>
        </w:rPr>
        <w:t>%&gt;%</w:t>
      </w:r>
      <w:r>
        <w:br/>
      </w:r>
      <w:r>
        <w:rPr>
          <w:rStyle w:val="NormalTok"/>
        </w:rPr>
        <w:t xml:space="preserve">  </w:t>
      </w:r>
      <w:r>
        <w:rPr>
          <w:rStyle w:val="FunctionTok"/>
        </w:rPr>
        <w:t>group_by</w:t>
      </w:r>
      <w:r>
        <w:rPr>
          <w:rStyle w:val="NormalTok"/>
        </w:rPr>
        <w:t xml:space="preserve">(PA)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 xml:space="preserve">(Pop)) </w:t>
      </w:r>
      <w:r>
        <w:rPr>
          <w:rStyle w:val="SpecialCharTok"/>
        </w:rPr>
        <w:t>%&gt;%</w:t>
      </w:r>
      <w:r>
        <w:br/>
      </w:r>
      <w:r>
        <w:rPr>
          <w:rStyle w:val="NormalTok"/>
        </w:rPr>
        <w:t xml:space="preserve">  </w:t>
      </w:r>
      <w:r>
        <w:rPr>
          <w:rStyle w:val="FunctionTok"/>
        </w:rPr>
        <w:t>mutate</w:t>
      </w:r>
      <w:r>
        <w:rPr>
          <w:rStyle w:val="NormalTok"/>
        </w:rPr>
        <w:t>(</w:t>
      </w:r>
      <w:r>
        <w:rPr>
          <w:rStyle w:val="AttributeTok"/>
        </w:rPr>
        <w:t>Pop_Bin =</w:t>
      </w:r>
      <w:r>
        <w:rPr>
          <w:rStyle w:val="NormalTok"/>
        </w:rPr>
        <w:t xml:space="preserve"> </w:t>
      </w:r>
      <w:r>
        <w:rPr>
          <w:rStyle w:val="FunctionTok"/>
        </w:rPr>
        <w:t>case_when</w:t>
      </w:r>
      <w:r>
        <w:rPr>
          <w:rStyle w:val="NormalTok"/>
        </w:rPr>
        <w:t>(</w:t>
      </w:r>
      <w:r>
        <w:br/>
      </w:r>
      <w:r>
        <w:rPr>
          <w:rStyle w:val="NormalTok"/>
        </w:rPr>
        <w:t xml:space="preserve">    Total </w:t>
      </w:r>
      <w:r>
        <w:rPr>
          <w:rStyle w:val="SpecialCharTok"/>
        </w:rPr>
        <w:t>&gt;</w:t>
      </w:r>
      <w:r>
        <w:rPr>
          <w:rStyle w:val="NormalTok"/>
        </w:rPr>
        <w:t xml:space="preserve"> </w:t>
      </w:r>
      <w:r>
        <w:rPr>
          <w:rStyle w:val="DecValTok"/>
        </w:rPr>
        <w:t>200000</w:t>
      </w:r>
      <w:r>
        <w:rPr>
          <w:rStyle w:val="NormalTok"/>
        </w:rPr>
        <w:t xml:space="preserve"> </w:t>
      </w:r>
      <w:r>
        <w:rPr>
          <w:rStyle w:val="SpecialCharTok"/>
        </w:rPr>
        <w:t>~</w:t>
      </w:r>
      <w:r>
        <w:rPr>
          <w:rStyle w:val="NormalTok"/>
        </w:rPr>
        <w:t xml:space="preserve"> </w:t>
      </w:r>
      <w:r>
        <w:rPr>
          <w:rStyle w:val="StringTok"/>
        </w:rPr>
        <w:t>"&gt; 200,000"</w:t>
      </w:r>
      <w:r>
        <w:rPr>
          <w:rStyle w:val="NormalTok"/>
        </w:rPr>
        <w:t>,</w:t>
      </w:r>
      <w:r>
        <w:br/>
      </w:r>
      <w:r>
        <w:rPr>
          <w:rStyle w:val="NormalTok"/>
        </w:rPr>
        <w:t xml:space="preserve">    Total </w:t>
      </w:r>
      <w:r>
        <w:rPr>
          <w:rStyle w:val="SpecialCharTok"/>
        </w:rPr>
        <w:t>&gt;</w:t>
      </w:r>
      <w:r>
        <w:rPr>
          <w:rStyle w:val="NormalTok"/>
        </w:rPr>
        <w:t xml:space="preserve"> </w:t>
      </w:r>
      <w:r>
        <w:rPr>
          <w:rStyle w:val="DecValTok"/>
        </w:rPr>
        <w:t>100000</w:t>
      </w:r>
      <w:r>
        <w:rPr>
          <w:rStyle w:val="NormalTok"/>
        </w:rPr>
        <w:t xml:space="preserve"> </w:t>
      </w:r>
      <w:r>
        <w:rPr>
          <w:rStyle w:val="SpecialCharTok"/>
        </w:rPr>
        <w:t>~</w:t>
      </w:r>
      <w:r>
        <w:rPr>
          <w:rStyle w:val="NormalTok"/>
        </w:rPr>
        <w:t xml:space="preserve"> </w:t>
      </w:r>
      <w:r>
        <w:rPr>
          <w:rStyle w:val="StringTok"/>
        </w:rPr>
        <w:t>"100,000–200,000"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"&lt; 100,000"</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(PA, Total), </w:t>
      </w:r>
      <w:r>
        <w:rPr>
          <w:rStyle w:val="AttributeTok"/>
        </w:rPr>
        <w:t>y =</w:t>
      </w:r>
      <w:r>
        <w:rPr>
          <w:rStyle w:val="NormalTok"/>
        </w:rPr>
        <w:t xml:space="preserve"> Total, </w:t>
      </w:r>
      <w:r>
        <w:rPr>
          <w:rStyle w:val="AttributeTok"/>
        </w:rPr>
        <w:t>fill =</w:t>
      </w:r>
      <w:r>
        <w:rPr>
          <w:rStyle w:val="NormalTok"/>
        </w:rPr>
        <w:t xml:space="preserve"> Pop_Bin))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StringTok"/>
        </w:rPr>
        <w:t>"&lt; 100,000"</w:t>
      </w:r>
      <w:r>
        <w:rPr>
          <w:rStyle w:val="NormalTok"/>
        </w:rPr>
        <w:t xml:space="preserve"> </w:t>
      </w:r>
      <w:r>
        <w:rPr>
          <w:rStyle w:val="OtherTok"/>
        </w:rPr>
        <w:t>=</w:t>
      </w:r>
      <w:r>
        <w:rPr>
          <w:rStyle w:val="NormalTok"/>
        </w:rPr>
        <w:t xml:space="preserve"> </w:t>
      </w:r>
      <w:r>
        <w:rPr>
          <w:rStyle w:val="StringTok"/>
        </w:rPr>
        <w:t>"#c6dbef"</w:t>
      </w:r>
      <w:r>
        <w:rPr>
          <w:rStyle w:val="NormalTok"/>
        </w:rPr>
        <w:t>,</w:t>
      </w:r>
      <w:r>
        <w:br/>
      </w:r>
      <w:r>
        <w:rPr>
          <w:rStyle w:val="NormalTok"/>
        </w:rPr>
        <w:t xml:space="preserve">      </w:t>
      </w:r>
      <w:r>
        <w:rPr>
          <w:rStyle w:val="StringTok"/>
        </w:rPr>
        <w:t>"100,000–200,000"</w:t>
      </w:r>
      <w:r>
        <w:rPr>
          <w:rStyle w:val="NormalTok"/>
        </w:rPr>
        <w:t xml:space="preserve"> </w:t>
      </w:r>
      <w:r>
        <w:rPr>
          <w:rStyle w:val="OtherTok"/>
        </w:rPr>
        <w:t>=</w:t>
      </w:r>
      <w:r>
        <w:rPr>
          <w:rStyle w:val="NormalTok"/>
        </w:rPr>
        <w:t xml:space="preserve"> </w:t>
      </w:r>
      <w:r>
        <w:rPr>
          <w:rStyle w:val="StringTok"/>
        </w:rPr>
        <w:t>"#6baed6"</w:t>
      </w:r>
      <w:r>
        <w:rPr>
          <w:rStyle w:val="NormalTok"/>
        </w:rPr>
        <w:t>,</w:t>
      </w:r>
      <w:r>
        <w:br/>
      </w:r>
      <w:r>
        <w:rPr>
          <w:rStyle w:val="NormalTok"/>
        </w:rPr>
        <w:t xml:space="preserve">      </w:t>
      </w:r>
      <w:r>
        <w:rPr>
          <w:rStyle w:val="StringTok"/>
        </w:rPr>
        <w:t>"&gt; 200,000"</w:t>
      </w:r>
      <w:r>
        <w:rPr>
          <w:rStyle w:val="NormalTok"/>
        </w:rPr>
        <w:t xml:space="preserve"> </w:t>
      </w:r>
      <w:r>
        <w:rPr>
          <w:rStyle w:val="OtherTok"/>
        </w:rPr>
        <w:t>=</w:t>
      </w:r>
      <w:r>
        <w:rPr>
          <w:rStyle w:val="NormalTok"/>
        </w:rPr>
        <w:t xml:space="preserve"> </w:t>
      </w:r>
      <w:r>
        <w:rPr>
          <w:rStyle w:val="StringTok"/>
        </w:rPr>
        <w:t>"#084594"</w:t>
      </w:r>
      <w:r>
        <w:br/>
      </w:r>
      <w:r>
        <w:rPr>
          <w:rStyle w:val="NormalTok"/>
        </w:rPr>
        <w:t xml:space="preserve">    )</w:t>
      </w:r>
      <w:r>
        <w:br/>
      </w:r>
      <w:r>
        <w:rPr>
          <w:rStyle w:val="NormalTok"/>
        </w:rPr>
        <w:t xml:space="preserve">  ) </w:t>
      </w:r>
      <w:r>
        <w:rPr>
          <w:rStyle w:val="SpecialCharTok"/>
        </w:rPr>
        <w:t>+</w:t>
      </w:r>
      <w:r>
        <w:br/>
      </w:r>
      <w:r>
        <w:rPr>
          <w:rStyle w:val="NormalTok"/>
        </w:rPr>
        <w:lastRenderedPageBreak/>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"Population 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str_wrap</w:t>
      </w:r>
      <w:r>
        <w:rPr>
          <w:rStyle w:val="NormalTok"/>
        </w:rPr>
        <w:t>(</w:t>
      </w:r>
      <w:r>
        <w:rPr>
          <w:rStyle w:val="StringTok"/>
        </w:rPr>
        <w:t>"Population by Planning Area (Singapore, 2024)"</w:t>
      </w:r>
      <w:r>
        <w:rPr>
          <w:rStyle w:val="NormalTok"/>
        </w:rPr>
        <w:t xml:space="preserve">, </w:t>
      </w:r>
      <w:r>
        <w:rPr>
          <w:rStyle w:val="AttributeTok"/>
        </w:rPr>
        <w:t>width =</w:t>
      </w:r>
      <w:r>
        <w:rPr>
          <w:rStyle w:val="NormalTok"/>
        </w:rPr>
        <w:t xml:space="preserve"> </w:t>
      </w:r>
      <w:r>
        <w:rPr>
          <w:rStyle w:val="DecValTok"/>
        </w:rPr>
        <w:t>60</w:t>
      </w:r>
      <w:r>
        <w:rPr>
          <w:rStyle w:val="NormalTok"/>
        </w:rPr>
        <w:t>),</w:t>
      </w:r>
      <w:r>
        <w:br/>
      </w:r>
      <w:r>
        <w:rPr>
          <w:rStyle w:val="NormalTok"/>
        </w:rPr>
        <w:t xml:space="preserve">    </w:t>
      </w:r>
      <w:r>
        <w:rPr>
          <w:rStyle w:val="AttributeTok"/>
        </w:rPr>
        <w:t>x =</w:t>
      </w:r>
      <w:r>
        <w:rPr>
          <w:rStyle w:val="NormalTok"/>
        </w:rPr>
        <w:t xml:space="preserve"> </w:t>
      </w:r>
      <w:r>
        <w:rPr>
          <w:rStyle w:val="StringTok"/>
        </w:rPr>
        <w:t>"Planning Area"</w:t>
      </w:r>
      <w:r>
        <w:rPr>
          <w:rStyle w:val="NormalTok"/>
        </w:rPr>
        <w:t>,</w:t>
      </w:r>
      <w:r>
        <w:br/>
      </w:r>
      <w:r>
        <w:rPr>
          <w:rStyle w:val="NormalTok"/>
        </w:rPr>
        <w:t xml:space="preserve">    </w:t>
      </w:r>
      <w:r>
        <w:rPr>
          <w:rStyle w:val="AttributeTok"/>
        </w:rPr>
        <w:t>y =</w:t>
      </w:r>
      <w:r>
        <w:rPr>
          <w:rStyle w:val="NormalTok"/>
        </w:rPr>
        <w:t xml:space="preserve"> </w:t>
      </w:r>
      <w:r>
        <w:rPr>
          <w:rStyle w:val="StringTok"/>
        </w:rPr>
        <w:t>"Population"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4</w:t>
      </w:r>
      <w:r>
        <w:rPr>
          <w:rStyle w:val="NormalTok"/>
        </w:rPr>
        <w:t xml:space="preserve">), </w:t>
      </w:r>
      <w:r>
        <w:rPr>
          <w:rStyle w:val="AttributeTok"/>
        </w:rPr>
        <w:t>lineheight =</w:t>
      </w:r>
      <w:r>
        <w:rPr>
          <w:rStyle w:val="NormalTok"/>
        </w:rPr>
        <w:t xml:space="preserve"> </w:t>
      </w:r>
      <w:r>
        <w:rPr>
          <w:rStyle w:val="FloatTok"/>
        </w:rPr>
        <w:t>4.0</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colour =</w:t>
      </w:r>
      <w:r>
        <w:rPr>
          <w:rStyle w:val="NormalTok"/>
        </w:rPr>
        <w:t xml:space="preserve"> </w:t>
      </w:r>
      <w:r>
        <w:rPr>
          <w:rStyle w:val="StringTok"/>
        </w:rPr>
        <w:t>"#f5f5f5"</w:t>
      </w:r>
      <w:r>
        <w:rPr>
          <w:rStyle w:val="NormalTok"/>
        </w:rPr>
        <w:t>)</w:t>
      </w:r>
      <w:r>
        <w:br/>
      </w:r>
      <w:r>
        <w:rPr>
          <w:rStyle w:val="NormalTok"/>
        </w:rPr>
        <w:t xml:space="preserve">  )</w:t>
      </w:r>
    </w:p>
    <w:p w14:paraId="593EC6B3" w14:textId="77777777" w:rsidR="00830B7B" w:rsidRDefault="00000000">
      <w:pPr>
        <w:pStyle w:val="Heading2"/>
      </w:pPr>
      <w:bookmarkStart w:id="6" w:name="Xa8b954c1e59fc151bcdc066d8b7a1743146dd13"/>
      <w:r>
        <w:t>Visualisation 2 Population by Age Groups and Gender (Pyramid bar chart by Enrico Sebastian)</w:t>
      </w:r>
    </w:p>
    <w:p w14:paraId="585995B2" w14:textId="77777777" w:rsidR="00830B7B" w:rsidRDefault="00000000">
      <w:pPr>
        <w:pStyle w:val="FirstParagraph"/>
      </w:pPr>
      <w:r>
        <w:t>This chart is intended to visualize the distribution of Singapore’s resident population by age group and gender in 2024. It adopts a population pyramid format, with males on one side and females on the other, allowing for direct comparisons of population size across age bands and between genders.</w:t>
      </w:r>
    </w:p>
    <w:p w14:paraId="7FD0B13D" w14:textId="77777777" w:rsidR="00830B7B" w:rsidRDefault="00000000" w:rsidP="002F503C">
      <w:pPr>
        <w:pStyle w:val="BodyText"/>
        <w:jc w:val="center"/>
      </w:pPr>
      <w:r>
        <w:rPr>
          <w:noProof/>
        </w:rPr>
        <w:lastRenderedPageBreak/>
        <w:drawing>
          <wp:inline distT="0" distB="0" distL="0" distR="0" wp14:anchorId="1D8A7C68" wp14:editId="64D370D4">
            <wp:extent cx="5334000" cy="385233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clipboard-2574726302.png"/>
                    <pic:cNvPicPr>
                      <a:picLocks noChangeAspect="1" noChangeArrowheads="1"/>
                    </pic:cNvPicPr>
                  </pic:nvPicPr>
                  <pic:blipFill>
                    <a:blip r:embed="rId7"/>
                    <a:stretch>
                      <a:fillRect/>
                    </a:stretch>
                  </pic:blipFill>
                  <pic:spPr bwMode="auto">
                    <a:xfrm>
                      <a:off x="0" y="0"/>
                      <a:ext cx="5334000" cy="3852333"/>
                    </a:xfrm>
                    <a:prstGeom prst="rect">
                      <a:avLst/>
                    </a:prstGeom>
                    <a:noFill/>
                    <a:ln w="9525">
                      <a:noFill/>
                      <a:headEnd/>
                      <a:tailEnd/>
                    </a:ln>
                  </pic:spPr>
                </pic:pic>
              </a:graphicData>
            </a:graphic>
          </wp:inline>
        </w:drawing>
      </w:r>
    </w:p>
    <w:p w14:paraId="042C80BA" w14:textId="77777777" w:rsidR="00830B7B" w:rsidRDefault="00000000">
      <w:pPr>
        <w:pStyle w:val="Heading3"/>
      </w:pPr>
      <w:bookmarkStart w:id="7" w:name="three-strengths-1"/>
      <w:r>
        <w:t>✅ Three Strengths</w:t>
      </w:r>
    </w:p>
    <w:p w14:paraId="3A5313F2" w14:textId="77777777" w:rsidR="00830B7B" w:rsidRDefault="00000000">
      <w:pPr>
        <w:pStyle w:val="Compact"/>
        <w:numPr>
          <w:ilvl w:val="0"/>
          <w:numId w:val="8"/>
        </w:numPr>
      </w:pPr>
      <w:r>
        <w:rPr>
          <w:b/>
          <w:bCs/>
        </w:rPr>
        <w:t>Great Choice of Chart Type</w:t>
      </w:r>
    </w:p>
    <w:p w14:paraId="2031037B" w14:textId="77777777" w:rsidR="00830B7B" w:rsidRDefault="00000000">
      <w:pPr>
        <w:pStyle w:val="FirstParagraph"/>
      </w:pPr>
      <w:r>
        <w:t>The pyramid chart is a strong fit for visualizing a bar chart with two distinct categories — in this case, gender. It enables clear, side-by-side comparison of male and female populations across age groups, making demographic patterns easy to interpret.</w:t>
      </w:r>
    </w:p>
    <w:p w14:paraId="135F53FD" w14:textId="77777777" w:rsidR="00830B7B" w:rsidRDefault="00000000">
      <w:pPr>
        <w:pStyle w:val="Compact"/>
        <w:numPr>
          <w:ilvl w:val="0"/>
          <w:numId w:val="9"/>
        </w:numPr>
      </w:pPr>
      <w:r>
        <w:rPr>
          <w:b/>
          <w:bCs/>
        </w:rPr>
        <w:t>Intuitive Color Coding by Gender</w:t>
      </w:r>
    </w:p>
    <w:p w14:paraId="4B25BD44" w14:textId="77777777" w:rsidR="00830B7B" w:rsidRDefault="00000000">
      <w:pPr>
        <w:pStyle w:val="FirstParagraph"/>
      </w:pPr>
      <w:r>
        <w:t>Using distinct, contrasting colors for males and females (e.g., orange and light blue) allows for immediate visual differentiation and eliminates ambiguity in interpretation.</w:t>
      </w:r>
    </w:p>
    <w:p w14:paraId="01DAC7ED" w14:textId="77777777" w:rsidR="00830B7B" w:rsidRDefault="00000000">
      <w:pPr>
        <w:pStyle w:val="Compact"/>
        <w:numPr>
          <w:ilvl w:val="0"/>
          <w:numId w:val="10"/>
        </w:numPr>
      </w:pPr>
      <w:r>
        <w:rPr>
          <w:b/>
          <w:bCs/>
        </w:rPr>
        <w:t>Thoughtful Age Binning Enhances Readability</w:t>
      </w:r>
    </w:p>
    <w:p w14:paraId="413489FE" w14:textId="77777777" w:rsidR="00830B7B" w:rsidRDefault="00000000">
      <w:pPr>
        <w:pStyle w:val="FirstParagraph"/>
      </w:pPr>
      <w:r>
        <w:t>Instead of using every single year of age, the data is grouped into 5-year age bands (e.g., 0–4, 5–9, etc.), which reduces visual clutter while preserving the interpretive value of the age distribution. This allows for easier pattern recognition across life stages.</w:t>
      </w:r>
    </w:p>
    <w:p w14:paraId="179EA647" w14:textId="77777777" w:rsidR="00830B7B" w:rsidRDefault="00000000">
      <w:pPr>
        <w:pStyle w:val="Heading3"/>
      </w:pPr>
      <w:bookmarkStart w:id="8" w:name="four-areas-for-improvement"/>
      <w:bookmarkEnd w:id="7"/>
      <w:r>
        <w:t>⚠️ Four Areas for Improvement</w:t>
      </w:r>
    </w:p>
    <w:p w14:paraId="3C5DA379" w14:textId="77777777" w:rsidR="00830B7B" w:rsidRDefault="00000000">
      <w:pPr>
        <w:pStyle w:val="Compact"/>
        <w:numPr>
          <w:ilvl w:val="0"/>
          <w:numId w:val="11"/>
        </w:numPr>
      </w:pPr>
      <w:r>
        <w:rPr>
          <w:b/>
          <w:bCs/>
        </w:rPr>
        <w:t>Title is too small and not visually emphasized</w:t>
      </w:r>
    </w:p>
    <w:p w14:paraId="6F551CD7" w14:textId="77777777" w:rsidR="00830B7B" w:rsidRDefault="00000000">
      <w:pPr>
        <w:pStyle w:val="FirstParagraph"/>
      </w:pPr>
      <w:r>
        <w:t>The title lacks visual weight and clear association with the chart, making it easy to overlook.</w:t>
      </w:r>
    </w:p>
    <w:p w14:paraId="2F4053AD" w14:textId="77777777" w:rsidR="00830B7B" w:rsidRDefault="00000000">
      <w:pPr>
        <w:pStyle w:val="BodyText"/>
      </w:pPr>
      <w:r>
        <w:lastRenderedPageBreak/>
        <w:t>To improve this, increase the font size, apply bold formatting, and center-align the title to enhance visibility and balance.</w:t>
      </w:r>
    </w:p>
    <w:p w14:paraId="51D6D928" w14:textId="77777777" w:rsidR="00830B7B" w:rsidRDefault="00000000">
      <w:pPr>
        <w:pStyle w:val="Compact"/>
        <w:numPr>
          <w:ilvl w:val="0"/>
          <w:numId w:val="12"/>
        </w:numPr>
      </w:pPr>
      <w:r>
        <w:rPr>
          <w:b/>
          <w:bCs/>
        </w:rPr>
        <w:t>X-axis values should be positive on both sides</w:t>
      </w:r>
    </w:p>
    <w:p w14:paraId="3A55AE0C" w14:textId="77777777" w:rsidR="00830B7B" w:rsidRDefault="00000000">
      <w:pPr>
        <w:pStyle w:val="FirstParagraph"/>
      </w:pPr>
      <w:r>
        <w:t>Currently, the x-axis shows negative values on the left for males, which is unintuitive and may visually imply negative population.</w:t>
      </w:r>
    </w:p>
    <w:p w14:paraId="0402C606" w14:textId="77777777" w:rsidR="00830B7B" w:rsidRDefault="00000000">
      <w:pPr>
        <w:pStyle w:val="BodyText"/>
      </w:pPr>
      <w:r>
        <w:t>To improve this, both male and female counts should be shown as positive values while still preserving the mirrored layout. However, as addressed in point 3 below, the makeover version will include value labels on each bar — so displaying detailed axis ticks becomes unnecessary. In such cases, only the central “0” label should be retained for alignment reference, while the other axis values can be hidden. But in scenarios where bar values are not shown, both sides of the axis must display positive tick values for accurate comparison.</w:t>
      </w:r>
    </w:p>
    <w:p w14:paraId="7973887A" w14:textId="77777777" w:rsidR="00830B7B" w:rsidRDefault="00000000">
      <w:pPr>
        <w:pStyle w:val="Compact"/>
        <w:numPr>
          <w:ilvl w:val="0"/>
          <w:numId w:val="13"/>
        </w:numPr>
      </w:pPr>
      <w:r>
        <w:rPr>
          <w:b/>
          <w:bCs/>
        </w:rPr>
        <w:t>Visual comparison between genders is challenging without data labels</w:t>
      </w:r>
    </w:p>
    <w:p w14:paraId="6047A847" w14:textId="77777777" w:rsidR="00830B7B" w:rsidRDefault="00000000">
      <w:pPr>
        <w:pStyle w:val="FirstParagraph"/>
      </w:pPr>
      <w:r>
        <w:t>When the two bars for males and females of an age group are nearly equal in length, it becomes difficult to detect subtle differences and thus, comparison.</w:t>
      </w:r>
    </w:p>
    <w:p w14:paraId="380FA4A7" w14:textId="77777777" w:rsidR="00830B7B" w:rsidRDefault="00000000">
      <w:pPr>
        <w:pStyle w:val="BodyText"/>
      </w:pPr>
      <w:r>
        <w:t>To improve this, add numeric labels to each bar to provide precise population values and strengthen readability across age groups.</w:t>
      </w:r>
    </w:p>
    <w:p w14:paraId="4B2C73FB" w14:textId="77777777" w:rsidR="00830B7B" w:rsidRDefault="00000000">
      <w:pPr>
        <w:pStyle w:val="Compact"/>
        <w:numPr>
          <w:ilvl w:val="0"/>
          <w:numId w:val="14"/>
        </w:numPr>
      </w:pPr>
      <w:r>
        <w:rPr>
          <w:b/>
          <w:bCs/>
        </w:rPr>
        <w:t>Gender colors do not follow common visual conventions</w:t>
      </w:r>
    </w:p>
    <w:p w14:paraId="036A51CF" w14:textId="77777777" w:rsidR="00830B7B" w:rsidRDefault="00000000">
      <w:pPr>
        <w:pStyle w:val="FirstParagraph"/>
      </w:pPr>
      <w:r>
        <w:t>While not explicitly stated, a widely followed practice is to use darker shades (e.g., blue) for males and lighter or warmer tones (e.g., pink, red, or orange) for females. The original version reverses this convention — using orange for males and blue for females — which may feel visually off.</w:t>
      </w:r>
    </w:p>
    <w:p w14:paraId="20D11BB6" w14:textId="77777777" w:rsidR="00830B7B" w:rsidRDefault="00000000">
      <w:pPr>
        <w:pStyle w:val="BodyText"/>
      </w:pPr>
      <w:r>
        <w:t>To improve clarity and maintain intuitive associations, the colors should be reversed to use sky blue for males and salmon or coral for females.</w:t>
      </w:r>
    </w:p>
    <w:p w14:paraId="1120E0B9" w14:textId="77777777" w:rsidR="00830B7B" w:rsidRDefault="00000000">
      <w:pPr>
        <w:pStyle w:val="Heading3"/>
      </w:pPr>
      <w:bookmarkStart w:id="9" w:name="makeover-version-1"/>
      <w:bookmarkEnd w:id="8"/>
      <w:r>
        <w:t>🔁 Makeover Version</w:t>
      </w:r>
    </w:p>
    <w:p w14:paraId="3559D740" w14:textId="77777777" w:rsidR="00830B7B" w:rsidRDefault="00000000">
      <w:pPr>
        <w:pStyle w:val="FirstParagraph"/>
      </w:pPr>
      <w:r>
        <w:t>Below is the revised version of the original chart, applying all suggested improvements:</w:t>
      </w:r>
    </w:p>
    <w:bookmarkEnd w:id="6"/>
    <w:bookmarkEnd w:id="9"/>
    <w:p w14:paraId="52A37503" w14:textId="77777777" w:rsidR="00830B7B" w:rsidRDefault="00000000">
      <w:pPr>
        <w:pStyle w:val="Heading2"/>
      </w:pPr>
      <w:r>
        <w:lastRenderedPageBreak/>
        <w:t>Plot</w:t>
      </w:r>
    </w:p>
    <w:p w14:paraId="63CCC7DC" w14:textId="03E4C836" w:rsidR="00830B7B" w:rsidRDefault="00A2758B">
      <w:pPr>
        <w:pStyle w:val="FirstParagraph"/>
      </w:pPr>
      <w:r w:rsidRPr="00A2758B">
        <w:drawing>
          <wp:inline distT="0" distB="0" distL="0" distR="0" wp14:anchorId="7AE164B4" wp14:editId="11400F85">
            <wp:extent cx="5932714" cy="4273214"/>
            <wp:effectExtent l="0" t="0" r="0" b="0"/>
            <wp:docPr id="1762186249" name="Picture 1" descr="A graph of population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86249" name="Picture 1" descr="A graph of population growth&#10;&#10;AI-generated content may be incorrect."/>
                    <pic:cNvPicPr/>
                  </pic:nvPicPr>
                  <pic:blipFill>
                    <a:blip r:embed="rId8"/>
                    <a:stretch>
                      <a:fillRect/>
                    </a:stretch>
                  </pic:blipFill>
                  <pic:spPr>
                    <a:xfrm>
                      <a:off x="0" y="0"/>
                      <a:ext cx="5960110" cy="4292946"/>
                    </a:xfrm>
                    <a:prstGeom prst="rect">
                      <a:avLst/>
                    </a:prstGeom>
                  </pic:spPr>
                </pic:pic>
              </a:graphicData>
            </a:graphic>
          </wp:inline>
        </w:drawing>
      </w:r>
    </w:p>
    <w:p w14:paraId="421C1F9C" w14:textId="77777777" w:rsidR="00830B7B" w:rsidRDefault="00000000">
      <w:pPr>
        <w:pStyle w:val="Heading2"/>
      </w:pPr>
      <w:r>
        <w:t>Code</w:t>
      </w:r>
    </w:p>
    <w:p w14:paraId="4BF57199" w14:textId="77777777" w:rsidR="00830B7B" w:rsidRDefault="00000000">
      <w:pPr>
        <w:pStyle w:val="SourceCode"/>
      </w:pPr>
      <w:r>
        <w:rPr>
          <w:rStyle w:val="CommentTok"/>
        </w:rPr>
        <w:t># 1. Aggregate by 5-year age bands</w:t>
      </w:r>
      <w:r>
        <w:br/>
      </w:r>
      <w:r>
        <w:rPr>
          <w:rStyle w:val="NormalTok"/>
        </w:rPr>
        <w:t xml:space="preserve">pyramid_data </w:t>
      </w:r>
      <w:r>
        <w:rPr>
          <w:rStyle w:val="OtherTok"/>
        </w:rPr>
        <w:t>&lt;-</w:t>
      </w:r>
      <w:r>
        <w:rPr>
          <w:rStyle w:val="NormalTok"/>
        </w:rPr>
        <w:t xml:space="preserve"> respop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(Pop))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0</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StringTok"/>
        </w:rPr>
        <w:t>"0_to_4"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5</w:t>
      </w:r>
      <w:r>
        <w:rPr>
          <w:rStyle w:val="SpecialCharTok"/>
        </w:rPr>
        <w:t>:</w:t>
      </w:r>
      <w:r>
        <w:rPr>
          <w:rStyle w:val="DecValTok"/>
        </w:rPr>
        <w:t>9</w:t>
      </w:r>
      <w:r>
        <w:rPr>
          <w:rStyle w:val="NormalTok"/>
        </w:rPr>
        <w:t xml:space="preserve">) </w:t>
      </w:r>
      <w:r>
        <w:rPr>
          <w:rStyle w:val="SpecialCharTok"/>
        </w:rPr>
        <w:t>~</w:t>
      </w:r>
      <w:r>
        <w:rPr>
          <w:rStyle w:val="NormalTok"/>
        </w:rPr>
        <w:t xml:space="preserve"> </w:t>
      </w:r>
      <w:r>
        <w:rPr>
          <w:rStyle w:val="StringTok"/>
        </w:rPr>
        <w:t>"5_to_9"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10</w:t>
      </w:r>
      <w:r>
        <w:rPr>
          <w:rStyle w:val="SpecialCharTok"/>
        </w:rPr>
        <w:t>:</w:t>
      </w:r>
      <w:r>
        <w:rPr>
          <w:rStyle w:val="DecValTok"/>
        </w:rPr>
        <w:t>14</w:t>
      </w:r>
      <w:r>
        <w:rPr>
          <w:rStyle w:val="NormalTok"/>
        </w:rPr>
        <w:t xml:space="preserve">) </w:t>
      </w:r>
      <w:r>
        <w:rPr>
          <w:rStyle w:val="SpecialCharTok"/>
        </w:rPr>
        <w:t>~</w:t>
      </w:r>
      <w:r>
        <w:rPr>
          <w:rStyle w:val="NormalTok"/>
        </w:rPr>
        <w:t xml:space="preserve"> </w:t>
      </w:r>
      <w:r>
        <w:rPr>
          <w:rStyle w:val="StringTok"/>
        </w:rPr>
        <w:t>"10_to_14"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15</w:t>
      </w:r>
      <w:r>
        <w:rPr>
          <w:rStyle w:val="SpecialCharTok"/>
        </w:rPr>
        <w:t>:</w:t>
      </w:r>
      <w:r>
        <w:rPr>
          <w:rStyle w:val="DecValTok"/>
        </w:rPr>
        <w:t>19</w:t>
      </w:r>
      <w:r>
        <w:rPr>
          <w:rStyle w:val="NormalTok"/>
        </w:rPr>
        <w:t xml:space="preserve">) </w:t>
      </w:r>
      <w:r>
        <w:rPr>
          <w:rStyle w:val="SpecialCharTok"/>
        </w:rPr>
        <w:t>~</w:t>
      </w:r>
      <w:r>
        <w:rPr>
          <w:rStyle w:val="NormalTok"/>
        </w:rPr>
        <w:t xml:space="preserve"> </w:t>
      </w:r>
      <w:r>
        <w:rPr>
          <w:rStyle w:val="StringTok"/>
        </w:rPr>
        <w:t>"15_to_19"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20</w:t>
      </w:r>
      <w:r>
        <w:rPr>
          <w:rStyle w:val="SpecialCharTok"/>
        </w:rPr>
        <w:t>:</w:t>
      </w:r>
      <w:r>
        <w:rPr>
          <w:rStyle w:val="DecValTok"/>
        </w:rPr>
        <w:t>24</w:t>
      </w:r>
      <w:r>
        <w:rPr>
          <w:rStyle w:val="NormalTok"/>
        </w:rPr>
        <w:t xml:space="preserve">) </w:t>
      </w:r>
      <w:r>
        <w:rPr>
          <w:rStyle w:val="SpecialCharTok"/>
        </w:rPr>
        <w:t>~</w:t>
      </w:r>
      <w:r>
        <w:rPr>
          <w:rStyle w:val="NormalTok"/>
        </w:rPr>
        <w:t xml:space="preserve"> </w:t>
      </w:r>
      <w:r>
        <w:rPr>
          <w:rStyle w:val="StringTok"/>
        </w:rPr>
        <w:t>"20_to_24"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25</w:t>
      </w:r>
      <w:r>
        <w:rPr>
          <w:rStyle w:val="SpecialCharTok"/>
        </w:rPr>
        <w:t>:</w:t>
      </w:r>
      <w:r>
        <w:rPr>
          <w:rStyle w:val="DecValTok"/>
        </w:rPr>
        <w:t>29</w:t>
      </w:r>
      <w:r>
        <w:rPr>
          <w:rStyle w:val="NormalTok"/>
        </w:rPr>
        <w:t xml:space="preserve">) </w:t>
      </w:r>
      <w:r>
        <w:rPr>
          <w:rStyle w:val="SpecialCharTok"/>
        </w:rPr>
        <w:t>~</w:t>
      </w:r>
      <w:r>
        <w:rPr>
          <w:rStyle w:val="NormalTok"/>
        </w:rPr>
        <w:t xml:space="preserve"> </w:t>
      </w:r>
      <w:r>
        <w:rPr>
          <w:rStyle w:val="StringTok"/>
        </w:rPr>
        <w:t>"25_to_29"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30</w:t>
      </w:r>
      <w:r>
        <w:rPr>
          <w:rStyle w:val="SpecialCharTok"/>
        </w:rPr>
        <w:t>:</w:t>
      </w:r>
      <w:r>
        <w:rPr>
          <w:rStyle w:val="DecValTok"/>
        </w:rPr>
        <w:t>34</w:t>
      </w:r>
      <w:r>
        <w:rPr>
          <w:rStyle w:val="NormalTok"/>
        </w:rPr>
        <w:t xml:space="preserve">) </w:t>
      </w:r>
      <w:r>
        <w:rPr>
          <w:rStyle w:val="SpecialCharTok"/>
        </w:rPr>
        <w:t>~</w:t>
      </w:r>
      <w:r>
        <w:rPr>
          <w:rStyle w:val="NormalTok"/>
        </w:rPr>
        <w:t xml:space="preserve"> </w:t>
      </w:r>
      <w:r>
        <w:rPr>
          <w:rStyle w:val="StringTok"/>
        </w:rPr>
        <w:t>"30_to_34"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35</w:t>
      </w:r>
      <w:r>
        <w:rPr>
          <w:rStyle w:val="SpecialCharTok"/>
        </w:rPr>
        <w:t>:</w:t>
      </w:r>
      <w:r>
        <w:rPr>
          <w:rStyle w:val="DecValTok"/>
        </w:rPr>
        <w:t>39</w:t>
      </w:r>
      <w:r>
        <w:rPr>
          <w:rStyle w:val="NormalTok"/>
        </w:rPr>
        <w:t xml:space="preserve">) </w:t>
      </w:r>
      <w:r>
        <w:rPr>
          <w:rStyle w:val="SpecialCharTok"/>
        </w:rPr>
        <w:t>~</w:t>
      </w:r>
      <w:r>
        <w:rPr>
          <w:rStyle w:val="NormalTok"/>
        </w:rPr>
        <w:t xml:space="preserve"> </w:t>
      </w:r>
      <w:r>
        <w:rPr>
          <w:rStyle w:val="StringTok"/>
        </w:rPr>
        <w:t>"35_to_39"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40</w:t>
      </w:r>
      <w:r>
        <w:rPr>
          <w:rStyle w:val="SpecialCharTok"/>
        </w:rPr>
        <w:t>:</w:t>
      </w:r>
      <w:r>
        <w:rPr>
          <w:rStyle w:val="DecValTok"/>
        </w:rPr>
        <w:t>44</w:t>
      </w:r>
      <w:r>
        <w:rPr>
          <w:rStyle w:val="NormalTok"/>
        </w:rPr>
        <w:t xml:space="preserve">) </w:t>
      </w:r>
      <w:r>
        <w:rPr>
          <w:rStyle w:val="SpecialCharTok"/>
        </w:rPr>
        <w:t>~</w:t>
      </w:r>
      <w:r>
        <w:rPr>
          <w:rStyle w:val="NormalTok"/>
        </w:rPr>
        <w:t xml:space="preserve"> </w:t>
      </w:r>
      <w:r>
        <w:rPr>
          <w:rStyle w:val="StringTok"/>
        </w:rPr>
        <w:t>"40_to_44"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45</w:t>
      </w:r>
      <w:r>
        <w:rPr>
          <w:rStyle w:val="SpecialCharTok"/>
        </w:rPr>
        <w:t>:</w:t>
      </w:r>
      <w:r>
        <w:rPr>
          <w:rStyle w:val="DecValTok"/>
        </w:rPr>
        <w:t>49</w:t>
      </w:r>
      <w:r>
        <w:rPr>
          <w:rStyle w:val="NormalTok"/>
        </w:rPr>
        <w:t xml:space="preserve">) </w:t>
      </w:r>
      <w:r>
        <w:rPr>
          <w:rStyle w:val="SpecialCharTok"/>
        </w:rPr>
        <w:t>~</w:t>
      </w:r>
      <w:r>
        <w:rPr>
          <w:rStyle w:val="NormalTok"/>
        </w:rPr>
        <w:t xml:space="preserve"> </w:t>
      </w:r>
      <w:r>
        <w:rPr>
          <w:rStyle w:val="StringTok"/>
        </w:rPr>
        <w:t>"45_to_49"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50</w:t>
      </w:r>
      <w:r>
        <w:rPr>
          <w:rStyle w:val="SpecialCharTok"/>
        </w:rPr>
        <w:t>:</w:t>
      </w:r>
      <w:r>
        <w:rPr>
          <w:rStyle w:val="DecValTok"/>
        </w:rPr>
        <w:t>54</w:t>
      </w:r>
      <w:r>
        <w:rPr>
          <w:rStyle w:val="NormalTok"/>
        </w:rPr>
        <w:t xml:space="preserve">) </w:t>
      </w:r>
      <w:r>
        <w:rPr>
          <w:rStyle w:val="SpecialCharTok"/>
        </w:rPr>
        <w:t>~</w:t>
      </w:r>
      <w:r>
        <w:rPr>
          <w:rStyle w:val="NormalTok"/>
        </w:rPr>
        <w:t xml:space="preserve"> </w:t>
      </w:r>
      <w:r>
        <w:rPr>
          <w:rStyle w:val="StringTok"/>
        </w:rPr>
        <w:t>"50_to_54"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55</w:t>
      </w:r>
      <w:r>
        <w:rPr>
          <w:rStyle w:val="SpecialCharTok"/>
        </w:rPr>
        <w:t>:</w:t>
      </w:r>
      <w:r>
        <w:rPr>
          <w:rStyle w:val="DecValTok"/>
        </w:rPr>
        <w:t>59</w:t>
      </w:r>
      <w:r>
        <w:rPr>
          <w:rStyle w:val="NormalTok"/>
        </w:rPr>
        <w:t xml:space="preserve">) </w:t>
      </w:r>
      <w:r>
        <w:rPr>
          <w:rStyle w:val="SpecialCharTok"/>
        </w:rPr>
        <w:t>~</w:t>
      </w:r>
      <w:r>
        <w:rPr>
          <w:rStyle w:val="NormalTok"/>
        </w:rPr>
        <w:t xml:space="preserve"> </w:t>
      </w:r>
      <w:r>
        <w:rPr>
          <w:rStyle w:val="StringTok"/>
        </w:rPr>
        <w:t>"55_to_59"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60</w:t>
      </w:r>
      <w:r>
        <w:rPr>
          <w:rStyle w:val="SpecialCharTok"/>
        </w:rPr>
        <w:t>:</w:t>
      </w:r>
      <w:r>
        <w:rPr>
          <w:rStyle w:val="DecValTok"/>
        </w:rPr>
        <w:t>64</w:t>
      </w:r>
      <w:r>
        <w:rPr>
          <w:rStyle w:val="NormalTok"/>
        </w:rPr>
        <w:t xml:space="preserve">) </w:t>
      </w:r>
      <w:r>
        <w:rPr>
          <w:rStyle w:val="SpecialCharTok"/>
        </w:rPr>
        <w:t>~</w:t>
      </w:r>
      <w:r>
        <w:rPr>
          <w:rStyle w:val="NormalTok"/>
        </w:rPr>
        <w:t xml:space="preserve"> </w:t>
      </w:r>
      <w:r>
        <w:rPr>
          <w:rStyle w:val="StringTok"/>
        </w:rPr>
        <w:t>"60_to_64"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65</w:t>
      </w:r>
      <w:r>
        <w:rPr>
          <w:rStyle w:val="SpecialCharTok"/>
        </w:rPr>
        <w:t>:</w:t>
      </w:r>
      <w:r>
        <w:rPr>
          <w:rStyle w:val="DecValTok"/>
        </w:rPr>
        <w:t>69</w:t>
      </w:r>
      <w:r>
        <w:rPr>
          <w:rStyle w:val="NormalTok"/>
        </w:rPr>
        <w:t xml:space="preserve">) </w:t>
      </w:r>
      <w:r>
        <w:rPr>
          <w:rStyle w:val="SpecialCharTok"/>
        </w:rPr>
        <w:t>~</w:t>
      </w:r>
      <w:r>
        <w:rPr>
          <w:rStyle w:val="NormalTok"/>
        </w:rPr>
        <w:t xml:space="preserve"> </w:t>
      </w:r>
      <w:r>
        <w:rPr>
          <w:rStyle w:val="StringTok"/>
        </w:rPr>
        <w:t>"65_to_69"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70</w:t>
      </w:r>
      <w:r>
        <w:rPr>
          <w:rStyle w:val="SpecialCharTok"/>
        </w:rPr>
        <w:t>:</w:t>
      </w:r>
      <w:r>
        <w:rPr>
          <w:rStyle w:val="DecValTok"/>
        </w:rPr>
        <w:t>74</w:t>
      </w:r>
      <w:r>
        <w:rPr>
          <w:rStyle w:val="NormalTok"/>
        </w:rPr>
        <w:t xml:space="preserve">) </w:t>
      </w:r>
      <w:r>
        <w:rPr>
          <w:rStyle w:val="SpecialCharTok"/>
        </w:rPr>
        <w:t>~</w:t>
      </w:r>
      <w:r>
        <w:rPr>
          <w:rStyle w:val="NormalTok"/>
        </w:rPr>
        <w:t xml:space="preserve"> </w:t>
      </w:r>
      <w:r>
        <w:rPr>
          <w:rStyle w:val="StringTok"/>
        </w:rPr>
        <w:t>"70_to_74"</w:t>
      </w:r>
      <w:r>
        <w:rPr>
          <w:rStyle w:val="NormalTok"/>
        </w:rPr>
        <w:t>,</w:t>
      </w:r>
      <w:r>
        <w:br/>
      </w:r>
      <w:r>
        <w:rPr>
          <w:rStyle w:val="NormalTok"/>
        </w:rPr>
        <w:lastRenderedPageBreak/>
        <w:t xml:space="preserve">    Age </w:t>
      </w:r>
      <w:r>
        <w:rPr>
          <w:rStyle w:val="SpecialCharTok"/>
        </w:rPr>
        <w:t>%in%</w:t>
      </w:r>
      <w:r>
        <w:rPr>
          <w:rStyle w:val="NormalTok"/>
        </w:rPr>
        <w:t xml:space="preserve"> </w:t>
      </w:r>
      <w:r>
        <w:rPr>
          <w:rStyle w:val="FunctionTok"/>
        </w:rPr>
        <w:t>as.character</w:t>
      </w:r>
      <w:r>
        <w:rPr>
          <w:rStyle w:val="NormalTok"/>
        </w:rPr>
        <w:t>(</w:t>
      </w:r>
      <w:r>
        <w:rPr>
          <w:rStyle w:val="DecValTok"/>
        </w:rPr>
        <w:t>75</w:t>
      </w:r>
      <w:r>
        <w:rPr>
          <w:rStyle w:val="SpecialCharTok"/>
        </w:rPr>
        <w:t>:</w:t>
      </w:r>
      <w:r>
        <w:rPr>
          <w:rStyle w:val="DecValTok"/>
        </w:rPr>
        <w:t>79</w:t>
      </w:r>
      <w:r>
        <w:rPr>
          <w:rStyle w:val="NormalTok"/>
        </w:rPr>
        <w:t xml:space="preserve">) </w:t>
      </w:r>
      <w:r>
        <w:rPr>
          <w:rStyle w:val="SpecialCharTok"/>
        </w:rPr>
        <w:t>~</w:t>
      </w:r>
      <w:r>
        <w:rPr>
          <w:rStyle w:val="NormalTok"/>
        </w:rPr>
        <w:t xml:space="preserve"> </w:t>
      </w:r>
      <w:r>
        <w:rPr>
          <w:rStyle w:val="StringTok"/>
        </w:rPr>
        <w:t>"75_to_79"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80</w:t>
      </w:r>
      <w:r>
        <w:rPr>
          <w:rStyle w:val="SpecialCharTok"/>
        </w:rPr>
        <w:t>:</w:t>
      </w:r>
      <w:r>
        <w:rPr>
          <w:rStyle w:val="DecValTok"/>
        </w:rPr>
        <w:t>84</w:t>
      </w:r>
      <w:r>
        <w:rPr>
          <w:rStyle w:val="NormalTok"/>
        </w:rPr>
        <w:t xml:space="preserve">) </w:t>
      </w:r>
      <w:r>
        <w:rPr>
          <w:rStyle w:val="SpecialCharTok"/>
        </w:rPr>
        <w:t>~</w:t>
      </w:r>
      <w:r>
        <w:rPr>
          <w:rStyle w:val="NormalTok"/>
        </w:rPr>
        <w:t xml:space="preserve"> </w:t>
      </w:r>
      <w:r>
        <w:rPr>
          <w:rStyle w:val="StringTok"/>
        </w:rPr>
        <w:t>"80_to_84"</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85</w:t>
      </w:r>
      <w:r>
        <w:rPr>
          <w:rStyle w:val="SpecialCharTok"/>
        </w:rPr>
        <w:t>:</w:t>
      </w:r>
      <w:r>
        <w:rPr>
          <w:rStyle w:val="DecValTok"/>
        </w:rPr>
        <w:t>89</w:t>
      </w:r>
      <w:r>
        <w:rPr>
          <w:rStyle w:val="NormalTok"/>
        </w:rPr>
        <w:t xml:space="preserve">) </w:t>
      </w:r>
      <w:r>
        <w:rPr>
          <w:rStyle w:val="SpecialCharTok"/>
        </w:rPr>
        <w:t>~</w:t>
      </w:r>
      <w:r>
        <w:rPr>
          <w:rStyle w:val="NormalTok"/>
        </w:rPr>
        <w:t xml:space="preserve"> </w:t>
      </w:r>
      <w:r>
        <w:rPr>
          <w:rStyle w:val="StringTok"/>
        </w:rPr>
        <w:t>"85_to_89"</w:t>
      </w:r>
      <w:r>
        <w:rPr>
          <w:rStyle w:val="NormalTok"/>
        </w:rPr>
        <w:t>,</w:t>
      </w:r>
      <w:r>
        <w:br/>
      </w:r>
      <w:r>
        <w:rPr>
          <w:rStyle w:val="NormalTok"/>
        </w:rPr>
        <w:t xml:space="preserve">    Age </w:t>
      </w:r>
      <w:r>
        <w:rPr>
          <w:rStyle w:val="SpecialCharTok"/>
        </w:rPr>
        <w:t>==</w:t>
      </w:r>
      <w:r>
        <w:rPr>
          <w:rStyle w:val="NormalTok"/>
        </w:rPr>
        <w:t xml:space="preserve"> </w:t>
      </w:r>
      <w:r>
        <w:rPr>
          <w:rStyle w:val="StringTok"/>
        </w:rPr>
        <w:t>"90_and_Over"</w:t>
      </w:r>
      <w:r>
        <w:rPr>
          <w:rStyle w:val="NormalTok"/>
        </w:rPr>
        <w:t xml:space="preserve"> </w:t>
      </w:r>
      <w:r>
        <w:rPr>
          <w:rStyle w:val="SpecialCharTok"/>
        </w:rPr>
        <w:t>~</w:t>
      </w:r>
      <w:r>
        <w:rPr>
          <w:rStyle w:val="NormalTok"/>
        </w:rPr>
        <w:t xml:space="preserve"> </w:t>
      </w:r>
      <w:r>
        <w:rPr>
          <w:rStyle w:val="StringTok"/>
        </w:rPr>
        <w:t>"90_and_over"</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(Age_Group, Sex) </w:t>
      </w:r>
      <w:r>
        <w:rPr>
          <w:rStyle w:val="SpecialCharTok"/>
        </w:rPr>
        <w:t>%&gt;%</w:t>
      </w:r>
      <w:r>
        <w:br/>
      </w:r>
      <w:r>
        <w:rPr>
          <w:rStyle w:val="NormalTok"/>
        </w:rPr>
        <w:t xml:space="preserve">  </w:t>
      </w:r>
      <w:r>
        <w:rPr>
          <w:rStyle w:val="FunctionTok"/>
        </w:rPr>
        <w:t>summarise</w:t>
      </w:r>
      <w:r>
        <w:rPr>
          <w:rStyle w:val="NormalTok"/>
        </w:rPr>
        <w:t>(</w:t>
      </w:r>
      <w:r>
        <w:rPr>
          <w:rStyle w:val="AttributeTok"/>
        </w:rPr>
        <w:t>Pop =</w:t>
      </w:r>
      <w:r>
        <w:rPr>
          <w:rStyle w:val="NormalTok"/>
        </w:rPr>
        <w:t xml:space="preserve"> </w:t>
      </w:r>
      <w:r>
        <w:rPr>
          <w:rStyle w:val="FunctionTok"/>
        </w:rPr>
        <w:t>sum</w:t>
      </w:r>
      <w:r>
        <w:rPr>
          <w:rStyle w:val="NormalTok"/>
        </w:rPr>
        <w:t xml:space="preserve">(Pop), </w:t>
      </w:r>
      <w:r>
        <w:rPr>
          <w:rStyle w:val="AttributeTok"/>
        </w:rPr>
        <w:t>.groups =</w:t>
      </w:r>
      <w:r>
        <w:rPr>
          <w:rStyle w:val="NormalTok"/>
        </w:rPr>
        <w:t xml:space="preserve"> </w:t>
      </w:r>
      <w:r>
        <w:rPr>
          <w:rStyle w:val="StringTok"/>
        </w:rPr>
        <w:t>"drop"</w:t>
      </w:r>
      <w:r>
        <w:rPr>
          <w:rStyle w:val="NormalTok"/>
        </w:rPr>
        <w:t>)</w:t>
      </w:r>
      <w:r>
        <w:br/>
      </w:r>
      <w:r>
        <w:br/>
      </w:r>
      <w:r>
        <w:rPr>
          <w:rStyle w:val="CommentTok"/>
        </w:rPr>
        <w:t># 2. Set proper order of age groups</w:t>
      </w:r>
      <w:r>
        <w:br/>
      </w:r>
      <w:r>
        <w:rPr>
          <w:rStyle w:val="NormalTok"/>
        </w:rPr>
        <w:t xml:space="preserve">age_levels </w:t>
      </w:r>
      <w:r>
        <w:rPr>
          <w:rStyle w:val="OtherTok"/>
        </w:rPr>
        <w:t>&lt;-</w:t>
      </w:r>
      <w:r>
        <w:rPr>
          <w:rStyle w:val="NormalTok"/>
        </w:rPr>
        <w:t xml:space="preserve"> </w:t>
      </w:r>
      <w:r>
        <w:rPr>
          <w:rStyle w:val="FunctionTok"/>
        </w:rPr>
        <w:t>c</w:t>
      </w:r>
      <w:r>
        <w:rPr>
          <w:rStyle w:val="NormalTok"/>
        </w:rPr>
        <w:t>(</w:t>
      </w:r>
      <w:r>
        <w:rPr>
          <w:rStyle w:val="StringTok"/>
        </w:rPr>
        <w:t>"0_to_4"</w:t>
      </w:r>
      <w:r>
        <w:rPr>
          <w:rStyle w:val="NormalTok"/>
        </w:rPr>
        <w:t xml:space="preserve">, </w:t>
      </w:r>
      <w:r>
        <w:rPr>
          <w:rStyle w:val="StringTok"/>
        </w:rPr>
        <w:t>"5_to_9"</w:t>
      </w:r>
      <w:r>
        <w:rPr>
          <w:rStyle w:val="NormalTok"/>
        </w:rPr>
        <w:t xml:space="preserve">, </w:t>
      </w:r>
      <w:r>
        <w:rPr>
          <w:rStyle w:val="StringTok"/>
        </w:rPr>
        <w:t>"10_to_14"</w:t>
      </w:r>
      <w:r>
        <w:rPr>
          <w:rStyle w:val="NormalTok"/>
        </w:rPr>
        <w:t xml:space="preserve">, </w:t>
      </w:r>
      <w:r>
        <w:rPr>
          <w:rStyle w:val="StringTok"/>
        </w:rPr>
        <w:t>"15_to_19"</w:t>
      </w:r>
      <w:r>
        <w:rPr>
          <w:rStyle w:val="NormalTok"/>
        </w:rPr>
        <w:t xml:space="preserve">, </w:t>
      </w:r>
      <w:r>
        <w:rPr>
          <w:rStyle w:val="StringTok"/>
        </w:rPr>
        <w:t>"20_to_24"</w:t>
      </w:r>
      <w:r>
        <w:rPr>
          <w:rStyle w:val="NormalTok"/>
        </w:rPr>
        <w:t xml:space="preserve">, </w:t>
      </w:r>
      <w:r>
        <w:rPr>
          <w:rStyle w:val="StringTok"/>
        </w:rPr>
        <w:t>"25_to_29"</w:t>
      </w:r>
      <w:r>
        <w:rPr>
          <w:rStyle w:val="NormalTok"/>
        </w:rPr>
        <w:t>,</w:t>
      </w:r>
      <w:r>
        <w:br/>
      </w:r>
      <w:r>
        <w:rPr>
          <w:rStyle w:val="NormalTok"/>
        </w:rPr>
        <w:t xml:space="preserve">                </w:t>
      </w:r>
      <w:r>
        <w:rPr>
          <w:rStyle w:val="StringTok"/>
        </w:rPr>
        <w:t>"30_to_34"</w:t>
      </w:r>
      <w:r>
        <w:rPr>
          <w:rStyle w:val="NormalTok"/>
        </w:rPr>
        <w:t xml:space="preserve">, </w:t>
      </w:r>
      <w:r>
        <w:rPr>
          <w:rStyle w:val="StringTok"/>
        </w:rPr>
        <w:t>"35_to_39"</w:t>
      </w:r>
      <w:r>
        <w:rPr>
          <w:rStyle w:val="NormalTok"/>
        </w:rPr>
        <w:t xml:space="preserve">, </w:t>
      </w:r>
      <w:r>
        <w:rPr>
          <w:rStyle w:val="StringTok"/>
        </w:rPr>
        <w:t>"40_to_44"</w:t>
      </w:r>
      <w:r>
        <w:rPr>
          <w:rStyle w:val="NormalTok"/>
        </w:rPr>
        <w:t xml:space="preserve">, </w:t>
      </w:r>
      <w:r>
        <w:rPr>
          <w:rStyle w:val="StringTok"/>
        </w:rPr>
        <w:t>"45_to_49"</w:t>
      </w:r>
      <w:r>
        <w:rPr>
          <w:rStyle w:val="NormalTok"/>
        </w:rPr>
        <w:t xml:space="preserve">, </w:t>
      </w:r>
      <w:r>
        <w:rPr>
          <w:rStyle w:val="StringTok"/>
        </w:rPr>
        <w:t>"50_to_54"</w:t>
      </w:r>
      <w:r>
        <w:rPr>
          <w:rStyle w:val="NormalTok"/>
        </w:rPr>
        <w:t xml:space="preserve">, </w:t>
      </w:r>
      <w:r>
        <w:rPr>
          <w:rStyle w:val="StringTok"/>
        </w:rPr>
        <w:t>"55_to_59"</w:t>
      </w:r>
      <w:r>
        <w:rPr>
          <w:rStyle w:val="NormalTok"/>
        </w:rPr>
        <w:t>,</w:t>
      </w:r>
      <w:r>
        <w:br/>
      </w:r>
      <w:r>
        <w:rPr>
          <w:rStyle w:val="NormalTok"/>
        </w:rPr>
        <w:t xml:space="preserve">                </w:t>
      </w:r>
      <w:r>
        <w:rPr>
          <w:rStyle w:val="StringTok"/>
        </w:rPr>
        <w:t>"60_to_64"</w:t>
      </w:r>
      <w:r>
        <w:rPr>
          <w:rStyle w:val="NormalTok"/>
        </w:rPr>
        <w:t xml:space="preserve">, </w:t>
      </w:r>
      <w:r>
        <w:rPr>
          <w:rStyle w:val="StringTok"/>
        </w:rPr>
        <w:t>"65_to_69"</w:t>
      </w:r>
      <w:r>
        <w:rPr>
          <w:rStyle w:val="NormalTok"/>
        </w:rPr>
        <w:t xml:space="preserve">, </w:t>
      </w:r>
      <w:r>
        <w:rPr>
          <w:rStyle w:val="StringTok"/>
        </w:rPr>
        <w:t>"70_to_74"</w:t>
      </w:r>
      <w:r>
        <w:rPr>
          <w:rStyle w:val="NormalTok"/>
        </w:rPr>
        <w:t xml:space="preserve">, </w:t>
      </w:r>
      <w:r>
        <w:rPr>
          <w:rStyle w:val="StringTok"/>
        </w:rPr>
        <w:t>"75_to_79"</w:t>
      </w:r>
      <w:r>
        <w:rPr>
          <w:rStyle w:val="NormalTok"/>
        </w:rPr>
        <w:t xml:space="preserve">, </w:t>
      </w:r>
      <w:r>
        <w:rPr>
          <w:rStyle w:val="StringTok"/>
        </w:rPr>
        <w:t>"80_to_84"</w:t>
      </w:r>
      <w:r>
        <w:rPr>
          <w:rStyle w:val="NormalTok"/>
        </w:rPr>
        <w:t xml:space="preserve">, </w:t>
      </w:r>
      <w:r>
        <w:rPr>
          <w:rStyle w:val="StringTok"/>
        </w:rPr>
        <w:t>"85_to_89"</w:t>
      </w:r>
      <w:r>
        <w:rPr>
          <w:rStyle w:val="NormalTok"/>
        </w:rPr>
        <w:t xml:space="preserve">, </w:t>
      </w:r>
      <w:r>
        <w:rPr>
          <w:rStyle w:val="StringTok"/>
        </w:rPr>
        <w:t>"90_and_over"</w:t>
      </w:r>
      <w:r>
        <w:rPr>
          <w:rStyle w:val="NormalTok"/>
        </w:rPr>
        <w:t>)</w:t>
      </w:r>
      <w:r>
        <w:br/>
      </w:r>
      <w:r>
        <w:br/>
      </w:r>
      <w:r>
        <w:rPr>
          <w:rStyle w:val="NormalTok"/>
        </w:rPr>
        <w:t>pyramid_data</w:t>
      </w:r>
      <w:r>
        <w:rPr>
          <w:rStyle w:val="SpecialCharTok"/>
        </w:rPr>
        <w:t>$</w:t>
      </w:r>
      <w:r>
        <w:rPr>
          <w:rStyle w:val="NormalTok"/>
        </w:rPr>
        <w:t xml:space="preserve">Age_Group </w:t>
      </w:r>
      <w:r>
        <w:rPr>
          <w:rStyle w:val="OtherTok"/>
        </w:rPr>
        <w:t>&lt;-</w:t>
      </w:r>
      <w:r>
        <w:rPr>
          <w:rStyle w:val="NormalTok"/>
        </w:rPr>
        <w:t xml:space="preserve"> </w:t>
      </w:r>
      <w:r>
        <w:rPr>
          <w:rStyle w:val="FunctionTok"/>
        </w:rPr>
        <w:t>factor</w:t>
      </w:r>
      <w:r>
        <w:rPr>
          <w:rStyle w:val="NormalTok"/>
        </w:rPr>
        <w:t>(pyramid_data</w:t>
      </w:r>
      <w:r>
        <w:rPr>
          <w:rStyle w:val="SpecialCharTok"/>
        </w:rPr>
        <w:t>$</w:t>
      </w:r>
      <w:r>
        <w:rPr>
          <w:rStyle w:val="NormalTok"/>
        </w:rPr>
        <w:t xml:space="preserve">Age_Group, </w:t>
      </w:r>
      <w:r>
        <w:rPr>
          <w:rStyle w:val="AttributeTok"/>
        </w:rPr>
        <w:t>levels =</w:t>
      </w:r>
      <w:r>
        <w:rPr>
          <w:rStyle w:val="NormalTok"/>
        </w:rPr>
        <w:t xml:space="preserve"> age_levels)</w:t>
      </w:r>
      <w:r>
        <w:br/>
      </w:r>
      <w:r>
        <w:br/>
      </w:r>
      <w:r>
        <w:rPr>
          <w:rStyle w:val="CommentTok"/>
        </w:rPr>
        <w:t># 3. Mirror male population</w:t>
      </w:r>
      <w:r>
        <w:br/>
      </w:r>
      <w:r>
        <w:rPr>
          <w:rStyle w:val="NormalTok"/>
        </w:rPr>
        <w:t xml:space="preserve">pyramid_data </w:t>
      </w:r>
      <w:r>
        <w:rPr>
          <w:rStyle w:val="OtherTok"/>
        </w:rPr>
        <w:t>&lt;-</w:t>
      </w:r>
      <w:r>
        <w:rPr>
          <w:rStyle w:val="NormalTok"/>
        </w:rPr>
        <w:t xml:space="preserve"> pyramid_data </w:t>
      </w:r>
      <w:r>
        <w:rPr>
          <w:rStyle w:val="SpecialCharTok"/>
        </w:rPr>
        <w:t>%&gt;%</w:t>
      </w:r>
      <w:r>
        <w:br/>
      </w:r>
      <w:r>
        <w:rPr>
          <w:rStyle w:val="NormalTok"/>
        </w:rPr>
        <w:t xml:space="preserve">  </w:t>
      </w:r>
      <w:r>
        <w:rPr>
          <w:rStyle w:val="FunctionTok"/>
        </w:rPr>
        <w:t>mutate</w:t>
      </w:r>
      <w:r>
        <w:rPr>
          <w:rStyle w:val="NormalTok"/>
        </w:rPr>
        <w:t>(</w:t>
      </w:r>
      <w:r>
        <w:rPr>
          <w:rStyle w:val="AttributeTok"/>
        </w:rPr>
        <w:t>Pop_plot =</w:t>
      </w:r>
      <w:r>
        <w:rPr>
          <w:rStyle w:val="NormalTok"/>
        </w:rPr>
        <w:t xml:space="preserve"> </w:t>
      </w:r>
      <w:r>
        <w:rPr>
          <w:rStyle w:val="FunctionTok"/>
        </w:rPr>
        <w:t>ifelse</w:t>
      </w:r>
      <w:r>
        <w:rPr>
          <w:rStyle w:val="NormalTok"/>
        </w:rPr>
        <w:t xml:space="preserve">(Sex </w:t>
      </w:r>
      <w:r>
        <w:rPr>
          <w:rStyle w:val="SpecialCharTok"/>
        </w:rPr>
        <w:t>==</w:t>
      </w:r>
      <w:r>
        <w:rPr>
          <w:rStyle w:val="NormalTok"/>
        </w:rPr>
        <w:t xml:space="preserve"> </w:t>
      </w:r>
      <w:r>
        <w:rPr>
          <w:rStyle w:val="StringTok"/>
        </w:rPr>
        <w:t>"Males"</w:t>
      </w:r>
      <w:r>
        <w:rPr>
          <w:rStyle w:val="NormalTok"/>
        </w:rPr>
        <w:t xml:space="preserve">, </w:t>
      </w:r>
      <w:r>
        <w:rPr>
          <w:rStyle w:val="SpecialCharTok"/>
        </w:rPr>
        <w:t>-</w:t>
      </w:r>
      <w:r>
        <w:rPr>
          <w:rStyle w:val="NormalTok"/>
        </w:rPr>
        <w:t>Pop, Pop))</w:t>
      </w:r>
      <w:r>
        <w:br/>
      </w:r>
      <w:r>
        <w:br/>
      </w:r>
      <w:r>
        <w:rPr>
          <w:rStyle w:val="CommentTok"/>
        </w:rPr>
        <w:t># 4. Plot</w:t>
      </w:r>
      <w:r>
        <w:br/>
      </w:r>
      <w:r>
        <w:rPr>
          <w:rStyle w:val="FunctionTok"/>
        </w:rPr>
        <w:t>ggplot</w:t>
      </w:r>
      <w:r>
        <w:rPr>
          <w:rStyle w:val="NormalTok"/>
        </w:rPr>
        <w:t xml:space="preserve">(pyramid_data, </w:t>
      </w:r>
      <w:r>
        <w:rPr>
          <w:rStyle w:val="FunctionTok"/>
        </w:rPr>
        <w:t>aes</w:t>
      </w:r>
      <w:r>
        <w:rPr>
          <w:rStyle w:val="NormalTok"/>
        </w:rPr>
        <w:t>(</w:t>
      </w:r>
      <w:r>
        <w:rPr>
          <w:rStyle w:val="AttributeTok"/>
        </w:rPr>
        <w:t>x =</w:t>
      </w:r>
      <w:r>
        <w:rPr>
          <w:rStyle w:val="NormalTok"/>
        </w:rPr>
        <w:t xml:space="preserve"> Age_Group, </w:t>
      </w:r>
      <w:r>
        <w:rPr>
          <w:rStyle w:val="AttributeTok"/>
        </w:rPr>
        <w:t>y =</w:t>
      </w:r>
      <w:r>
        <w:rPr>
          <w:rStyle w:val="NormalTok"/>
        </w:rPr>
        <w:t xml:space="preserve"> Pop_plot,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geom_col</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SpecialCharTok"/>
        </w:rPr>
        <w:t>+</w:t>
      </w:r>
      <w:r>
        <w:br/>
      </w:r>
      <w:r>
        <w:br/>
      </w:r>
      <w:r>
        <w:rPr>
          <w:rStyle w:val="NormalTok"/>
        </w:rPr>
        <w:t xml:space="preserve">  </w:t>
      </w:r>
      <w:r>
        <w:rPr>
          <w:rStyle w:val="CommentTok"/>
        </w:rPr>
        <w:t># Male labels (left side, hjust = 1.1 to push left)</w:t>
      </w:r>
      <w:r>
        <w:br/>
      </w:r>
      <w:r>
        <w:rPr>
          <w:rStyle w:val="NormalTok"/>
        </w:rPr>
        <w:t xml:space="preserve">  </w:t>
      </w:r>
      <w:r>
        <w:rPr>
          <w:rStyle w:val="FunctionTok"/>
        </w:rPr>
        <w:t>geom_text</w:t>
      </w:r>
      <w:r>
        <w:rPr>
          <w:rStyle w:val="NormalTok"/>
        </w:rPr>
        <w:t>(</w:t>
      </w:r>
      <w:r>
        <w:br/>
      </w:r>
      <w:r>
        <w:rPr>
          <w:rStyle w:val="NormalTok"/>
        </w:rPr>
        <w:t xml:space="preserve">    </w:t>
      </w:r>
      <w:r>
        <w:rPr>
          <w:rStyle w:val="AttributeTok"/>
        </w:rPr>
        <w:t>data =</w:t>
      </w:r>
      <w:r>
        <w:rPr>
          <w:rStyle w:val="NormalTok"/>
        </w:rPr>
        <w:t xml:space="preserve"> </w:t>
      </w:r>
      <w:r>
        <w:rPr>
          <w:rStyle w:val="FunctionTok"/>
        </w:rPr>
        <w:t>subset</w:t>
      </w:r>
      <w:r>
        <w:rPr>
          <w:rStyle w:val="NormalTok"/>
        </w:rPr>
        <w:t xml:space="preserve">(pyramid_data, Sex </w:t>
      </w:r>
      <w:r>
        <w:rPr>
          <w:rStyle w:val="SpecialCharTok"/>
        </w:rPr>
        <w:t>==</w:t>
      </w:r>
      <w:r>
        <w:rPr>
          <w:rStyle w:val="NormalTok"/>
        </w:rPr>
        <w:t xml:space="preserve"> </w:t>
      </w:r>
      <w:r>
        <w:rPr>
          <w:rStyle w:val="StringTok"/>
        </w:rPr>
        <w:t>"Males"</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comma</w:t>
      </w:r>
      <w:r>
        <w:rPr>
          <w:rStyle w:val="NormalTok"/>
        </w:rPr>
        <w:t>(</w:t>
      </w:r>
      <w:r>
        <w:rPr>
          <w:rStyle w:val="FunctionTok"/>
        </w:rPr>
        <w:t>abs</w:t>
      </w:r>
      <w:r>
        <w:rPr>
          <w:rStyle w:val="NormalTok"/>
        </w:rPr>
        <w:t>(Pop_plot))),</w:t>
      </w:r>
      <w:r>
        <w:br/>
      </w:r>
      <w:r>
        <w:rPr>
          <w:rStyle w:val="NormalTok"/>
        </w:rPr>
        <w:t xml:space="preserve">    </w:t>
      </w:r>
      <w:r>
        <w:rPr>
          <w:rStyle w:val="AttributeTok"/>
        </w:rPr>
        <w:t>hjust =</w:t>
      </w:r>
      <w:r>
        <w:rPr>
          <w:rStyle w:val="NormalTok"/>
        </w:rPr>
        <w:t xml:space="preserve"> </w:t>
      </w:r>
      <w:r>
        <w:rPr>
          <w:rStyle w:val="FloatTok"/>
        </w:rPr>
        <w:t>1.1</w:t>
      </w:r>
      <w:r>
        <w:rPr>
          <w:rStyle w:val="NormalTok"/>
        </w:rPr>
        <w:t xml:space="preserve">, </w:t>
      </w:r>
      <w:r>
        <w:rPr>
          <w:rStyle w:val="AttributeTok"/>
        </w:rPr>
        <w:t>size =</w:t>
      </w:r>
      <w:r>
        <w:rPr>
          <w:rStyle w:val="NormalTok"/>
        </w:rPr>
        <w:t xml:space="preserve"> </w:t>
      </w:r>
      <w:r>
        <w:rPr>
          <w:rStyle w:val="FloatTok"/>
        </w:rPr>
        <w:t>2.6</w:t>
      </w:r>
      <w:r>
        <w:rPr>
          <w:rStyle w:val="NormalTok"/>
        </w:rPr>
        <w:t xml:space="preserve">, </w:t>
      </w:r>
      <w:r>
        <w:rPr>
          <w:rStyle w:val="AttributeTok"/>
        </w:rPr>
        <w:t>color =</w:t>
      </w:r>
      <w:r>
        <w:rPr>
          <w:rStyle w:val="NormalTok"/>
        </w:rPr>
        <w:t xml:space="preserve"> </w:t>
      </w:r>
      <w:r>
        <w:rPr>
          <w:rStyle w:val="StringTok"/>
        </w:rPr>
        <w:t>"black"</w:t>
      </w:r>
      <w:r>
        <w:br/>
      </w:r>
      <w:r>
        <w:rPr>
          <w:rStyle w:val="NormalTok"/>
        </w:rPr>
        <w:t xml:space="preserve">  ) </w:t>
      </w:r>
      <w:r>
        <w:rPr>
          <w:rStyle w:val="SpecialCharTok"/>
        </w:rPr>
        <w:t>+</w:t>
      </w:r>
      <w:r>
        <w:br/>
      </w:r>
      <w:r>
        <w:br/>
      </w:r>
      <w:r>
        <w:rPr>
          <w:rStyle w:val="NormalTok"/>
        </w:rPr>
        <w:t xml:space="preserve">  </w:t>
      </w:r>
      <w:r>
        <w:rPr>
          <w:rStyle w:val="CommentTok"/>
        </w:rPr>
        <w:t># Female labels (right side, hjust = -0.1 to push right)</w:t>
      </w:r>
      <w:r>
        <w:br/>
      </w:r>
      <w:r>
        <w:rPr>
          <w:rStyle w:val="NormalTok"/>
        </w:rPr>
        <w:t xml:space="preserve">  </w:t>
      </w:r>
      <w:r>
        <w:rPr>
          <w:rStyle w:val="FunctionTok"/>
        </w:rPr>
        <w:t>geom_text</w:t>
      </w:r>
      <w:r>
        <w:rPr>
          <w:rStyle w:val="NormalTok"/>
        </w:rPr>
        <w:t>(</w:t>
      </w:r>
      <w:r>
        <w:br/>
      </w:r>
      <w:r>
        <w:rPr>
          <w:rStyle w:val="NormalTok"/>
        </w:rPr>
        <w:t xml:space="preserve">    </w:t>
      </w:r>
      <w:r>
        <w:rPr>
          <w:rStyle w:val="AttributeTok"/>
        </w:rPr>
        <w:t>data =</w:t>
      </w:r>
      <w:r>
        <w:rPr>
          <w:rStyle w:val="NormalTok"/>
        </w:rPr>
        <w:t xml:space="preserve"> </w:t>
      </w:r>
      <w:r>
        <w:rPr>
          <w:rStyle w:val="FunctionTok"/>
        </w:rPr>
        <w:t>subset</w:t>
      </w:r>
      <w:r>
        <w:rPr>
          <w:rStyle w:val="NormalTok"/>
        </w:rPr>
        <w:t xml:space="preserve">(pyramid_data, Sex </w:t>
      </w:r>
      <w:r>
        <w:rPr>
          <w:rStyle w:val="SpecialCharTok"/>
        </w:rPr>
        <w:t>==</w:t>
      </w:r>
      <w:r>
        <w:rPr>
          <w:rStyle w:val="NormalTok"/>
        </w:rPr>
        <w:t xml:space="preserve"> </w:t>
      </w:r>
      <w:r>
        <w:rPr>
          <w:rStyle w:val="StringTok"/>
        </w:rPr>
        <w:t>"Females"</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comma</w:t>
      </w:r>
      <w:r>
        <w:rPr>
          <w:rStyle w:val="NormalTok"/>
        </w:rPr>
        <w:t>(Pop_plot)),</w:t>
      </w:r>
      <w:r>
        <w:br/>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size =</w:t>
      </w:r>
      <w:r>
        <w:rPr>
          <w:rStyle w:val="NormalTok"/>
        </w:rPr>
        <w:t xml:space="preserve"> </w:t>
      </w:r>
      <w:r>
        <w:rPr>
          <w:rStyle w:val="FloatTok"/>
        </w:rPr>
        <w:t>2.6</w:t>
      </w:r>
      <w:r>
        <w:rPr>
          <w:rStyle w:val="NormalTok"/>
        </w:rPr>
        <w:t xml:space="preserve">, </w:t>
      </w:r>
      <w:r>
        <w:rPr>
          <w:rStyle w:val="AttributeTok"/>
        </w:rPr>
        <w:t>color =</w:t>
      </w:r>
      <w:r>
        <w:rPr>
          <w:rStyle w:val="NormalTok"/>
        </w:rPr>
        <w:t xml:space="preserve"> </w:t>
      </w:r>
      <w:r>
        <w:rPr>
          <w:rStyle w:val="StringTok"/>
        </w:rPr>
        <w:t>"black"</w:t>
      </w:r>
      <w:r>
        <w:br/>
      </w:r>
      <w:r>
        <w:rPr>
          <w:rStyle w:val="NormalTok"/>
        </w:rPr>
        <w:t xml:space="preserve">  ) </w:t>
      </w:r>
      <w:r>
        <w:rPr>
          <w:rStyle w:val="SpecialCharTok"/>
        </w:rPr>
        <w:t>+</w:t>
      </w:r>
      <w:r>
        <w:br/>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breaks =</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StringTok"/>
        </w:rPr>
        <w:t>"0"</w:t>
      </w:r>
      <w:r>
        <w:rPr>
          <w:rStyle w:val="NormalTok"/>
        </w:rPr>
        <w:t>,</w:t>
      </w:r>
      <w:r>
        <w:br/>
      </w:r>
      <w:r>
        <w:rPr>
          <w:rStyle w:val="NormalTok"/>
        </w:rPr>
        <w:t xml:space="preserve">    </w:t>
      </w:r>
      <w:r>
        <w:rPr>
          <w:rStyle w:val="AttributeTok"/>
        </w:rPr>
        <w:t>expand =</w:t>
      </w:r>
      <w:r>
        <w:rPr>
          <w:rStyle w:val="NormalTok"/>
        </w:rPr>
        <w:t xml:space="preserve"> </w:t>
      </w:r>
      <w:r>
        <w:rPr>
          <w:rStyle w:val="FunctionTok"/>
        </w:rPr>
        <w:t>expansion</w:t>
      </w:r>
      <w:r>
        <w:rPr>
          <w:rStyle w:val="NormalTok"/>
        </w:rPr>
        <w:t>(</w:t>
      </w:r>
      <w:r>
        <w:rPr>
          <w:rStyle w:val="AttributeTok"/>
        </w:rPr>
        <w:t>mult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0.1</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"Females"</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"Population Pyramid (2024)"</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"Population"</w:t>
      </w:r>
      <w:r>
        <w:rPr>
          <w:rStyle w:val="NormalTok"/>
        </w:rPr>
        <w:t>,</w:t>
      </w:r>
      <w:r>
        <w:br/>
      </w:r>
      <w:r>
        <w:rPr>
          <w:rStyle w:val="NormalTok"/>
        </w:rPr>
        <w:t xml:space="preserve">    </w:t>
      </w:r>
      <w:r>
        <w:rPr>
          <w:rStyle w:val="AttributeTok"/>
        </w:rPr>
        <w:t>fill =</w:t>
      </w:r>
      <w:r>
        <w:rPr>
          <w:rStyle w:val="NormalTok"/>
        </w:rPr>
        <w:t xml:space="preserve"> </w:t>
      </w:r>
      <w:r>
        <w:rPr>
          <w:rStyle w:val="StringTok"/>
        </w:rPr>
        <w:t>"Gender"</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colour =</w:t>
      </w:r>
      <w:r>
        <w:rPr>
          <w:rStyle w:val="NormalTok"/>
        </w:rPr>
        <w:t xml:space="preserve"> </w:t>
      </w:r>
      <w:r>
        <w:rPr>
          <w:rStyle w:val="StringTok"/>
        </w:rPr>
        <w:t>"#f5f5f5"</w:t>
      </w:r>
      <w:r>
        <w:rPr>
          <w:rStyle w:val="NormalTok"/>
        </w:rPr>
        <w:t>)</w:t>
      </w:r>
      <w:r>
        <w:br/>
      </w:r>
      <w:r>
        <w:rPr>
          <w:rStyle w:val="NormalTok"/>
        </w:rPr>
        <w:t xml:space="preserve">  )</w:t>
      </w:r>
    </w:p>
    <w:p w14:paraId="2213D0D4" w14:textId="77777777" w:rsidR="00830B7B" w:rsidRDefault="00000000">
      <w:pPr>
        <w:pStyle w:val="Heading2"/>
      </w:pPr>
      <w:bookmarkStart w:id="10" w:name="X0e808b52c29e6db411825fe58b9c84b3bb362f4"/>
      <w:r>
        <w:t>Visualisation 3 Population in Tampines’s Subzones (Bar chart and Box plot by Andre Ong Jia Kang)</w:t>
      </w:r>
    </w:p>
    <w:p w14:paraId="6D3F0B1D" w14:textId="77777777" w:rsidR="00830B7B" w:rsidRDefault="00000000">
      <w:pPr>
        <w:pStyle w:val="FirstParagraph"/>
      </w:pPr>
      <w:r>
        <w:t>This visualization is composed of two parts:</w:t>
      </w:r>
    </w:p>
    <w:p w14:paraId="269A36EC" w14:textId="77777777" w:rsidR="00830B7B" w:rsidRDefault="00000000">
      <w:pPr>
        <w:pStyle w:val="BodyText"/>
      </w:pPr>
      <w:r>
        <w:t>• The upper panel shows a horizontal bar chart comparing the total resident population across the top four subzones within the Tampines planning area: Tampines East, West, North, and Simei.</w:t>
      </w:r>
    </w:p>
    <w:p w14:paraId="0539B80E" w14:textId="77777777" w:rsidR="00830B7B" w:rsidRDefault="00000000">
      <w:pPr>
        <w:pStyle w:val="BodyText"/>
      </w:pPr>
      <w:r>
        <w:t>• The lower panel uses boxplots to illustrate the distribution of residents’ ages in each subzone, highlighting the median, interquartile range (IQR), and outliers.</w:t>
      </w:r>
    </w:p>
    <w:p w14:paraId="1256AD08" w14:textId="77777777" w:rsidR="00830B7B" w:rsidRDefault="00000000">
      <w:pPr>
        <w:pStyle w:val="BodyText"/>
      </w:pPr>
      <w:r>
        <w:t>Together, the panels enable a comparison of both population size and demographic structure across subzones.</w:t>
      </w:r>
    </w:p>
    <w:p w14:paraId="2238CB5F" w14:textId="77777777" w:rsidR="00830B7B" w:rsidRDefault="00000000" w:rsidP="002F503C">
      <w:pPr>
        <w:pStyle w:val="BodyText"/>
        <w:jc w:val="center"/>
      </w:pPr>
      <w:r>
        <w:rPr>
          <w:noProof/>
        </w:rPr>
        <w:lastRenderedPageBreak/>
        <w:drawing>
          <wp:inline distT="0" distB="0" distL="0" distR="0" wp14:anchorId="0402C083" wp14:editId="78A00F5E">
            <wp:extent cx="5334000" cy="3915783"/>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clipboard-1375882205.png"/>
                    <pic:cNvPicPr>
                      <a:picLocks noChangeAspect="1" noChangeArrowheads="1"/>
                    </pic:cNvPicPr>
                  </pic:nvPicPr>
                  <pic:blipFill>
                    <a:blip r:embed="rId9"/>
                    <a:stretch>
                      <a:fillRect/>
                    </a:stretch>
                  </pic:blipFill>
                  <pic:spPr bwMode="auto">
                    <a:xfrm>
                      <a:off x="0" y="0"/>
                      <a:ext cx="5334000" cy="3915783"/>
                    </a:xfrm>
                    <a:prstGeom prst="rect">
                      <a:avLst/>
                    </a:prstGeom>
                    <a:noFill/>
                    <a:ln w="9525">
                      <a:noFill/>
                      <a:headEnd/>
                      <a:tailEnd/>
                    </a:ln>
                  </pic:spPr>
                </pic:pic>
              </a:graphicData>
            </a:graphic>
          </wp:inline>
        </w:drawing>
      </w:r>
    </w:p>
    <w:p w14:paraId="77DECF94" w14:textId="77777777" w:rsidR="00830B7B" w:rsidRDefault="00000000">
      <w:pPr>
        <w:pStyle w:val="Heading3"/>
      </w:pPr>
      <w:bookmarkStart w:id="11" w:name="three-strengths-2"/>
      <w:r>
        <w:t>✅ Three Strengths</w:t>
      </w:r>
    </w:p>
    <w:p w14:paraId="39CE5953" w14:textId="77777777" w:rsidR="00830B7B" w:rsidRDefault="00000000">
      <w:pPr>
        <w:pStyle w:val="Compact"/>
        <w:numPr>
          <w:ilvl w:val="0"/>
          <w:numId w:val="15"/>
        </w:numPr>
      </w:pPr>
      <w:r>
        <w:rPr>
          <w:b/>
          <w:bCs/>
        </w:rPr>
        <w:t>Multi-Chart Design Enables Richer Contextual Insight</w:t>
      </w:r>
    </w:p>
    <w:p w14:paraId="3C45A908" w14:textId="77777777" w:rsidR="00830B7B" w:rsidRDefault="00000000">
      <w:pPr>
        <w:pStyle w:val="FirstParagraph"/>
      </w:pPr>
      <w:r>
        <w:t>By combining a bar chart and a boxplot in a dual-panel layout, the visualization allows readers to absorb related but distinct information — population size and age distribution — within a single frame. This is more informative than relying on a single-chart visualization.</w:t>
      </w:r>
    </w:p>
    <w:p w14:paraId="5772769D" w14:textId="77777777" w:rsidR="00830B7B" w:rsidRDefault="00000000">
      <w:pPr>
        <w:pStyle w:val="Compact"/>
        <w:numPr>
          <w:ilvl w:val="0"/>
          <w:numId w:val="16"/>
        </w:numPr>
      </w:pPr>
      <w:r>
        <w:rPr>
          <w:b/>
          <w:bCs/>
        </w:rPr>
        <w:t>Appropriate Graph Selection for Each Variable Type</w:t>
      </w:r>
    </w:p>
    <w:p w14:paraId="5D3D55A7" w14:textId="77777777" w:rsidR="00830B7B" w:rsidRDefault="00000000">
      <w:pPr>
        <w:pStyle w:val="FirstParagraph"/>
      </w:pPr>
      <w:r>
        <w:t>The bar chart provides an intuitive representation of total population counts across subzones, while the boxplots effectively convey the spread, central tendency, and variability of age. In the form of good chart choices, they efficiently deliver both scale and structure of the population.</w:t>
      </w:r>
    </w:p>
    <w:p w14:paraId="150BC1BC" w14:textId="77777777" w:rsidR="00830B7B" w:rsidRDefault="00000000">
      <w:pPr>
        <w:pStyle w:val="Compact"/>
        <w:numPr>
          <w:ilvl w:val="0"/>
          <w:numId w:val="17"/>
        </w:numPr>
      </w:pPr>
      <w:r>
        <w:rPr>
          <w:b/>
          <w:bCs/>
        </w:rPr>
        <w:t>Consistent Subzone Ordering Enhances Readability</w:t>
      </w:r>
    </w:p>
    <w:p w14:paraId="7F140982" w14:textId="77777777" w:rsidR="00830B7B" w:rsidRDefault="00000000">
      <w:pPr>
        <w:pStyle w:val="FirstParagraph"/>
      </w:pPr>
      <w:r>
        <w:t>The subzones appear in the same order — Tampines West, North, East, Simei — across both panels. This consistent alignment makes it easy for viewers to navigate between the bar chart and boxplots without confusion.</w:t>
      </w:r>
    </w:p>
    <w:p w14:paraId="3EBDB39E" w14:textId="77777777" w:rsidR="00830B7B" w:rsidRDefault="00000000">
      <w:pPr>
        <w:pStyle w:val="Heading3"/>
      </w:pPr>
      <w:bookmarkStart w:id="12" w:name="four-areas-for-improvement-1"/>
      <w:bookmarkEnd w:id="11"/>
      <w:r>
        <w:t>⚠️ Four Areas for Improvement</w:t>
      </w:r>
    </w:p>
    <w:p w14:paraId="0EA083C0" w14:textId="77777777" w:rsidR="00830B7B" w:rsidRDefault="00000000">
      <w:pPr>
        <w:pStyle w:val="Compact"/>
        <w:numPr>
          <w:ilvl w:val="0"/>
          <w:numId w:val="18"/>
        </w:numPr>
      </w:pPr>
      <w:r>
        <w:rPr>
          <w:b/>
          <w:bCs/>
        </w:rPr>
        <w:t>Titles of both charts lack emphasis</w:t>
      </w:r>
    </w:p>
    <w:p w14:paraId="3EEB1DF0" w14:textId="77777777" w:rsidR="00830B7B" w:rsidRDefault="00000000">
      <w:pPr>
        <w:pStyle w:val="FirstParagraph"/>
      </w:pPr>
      <w:r>
        <w:t>The titles are small and left-aligned, making them easy to overlook.</w:t>
      </w:r>
    </w:p>
    <w:p w14:paraId="5CE85B13" w14:textId="77777777" w:rsidR="00830B7B" w:rsidRDefault="00000000">
      <w:pPr>
        <w:pStyle w:val="BodyText"/>
      </w:pPr>
      <w:r>
        <w:lastRenderedPageBreak/>
        <w:t>To improve this, center-align both titles, apply bold formatting, and increase the font size to enhance visibility and make the purpose of each chart immediately clear.</w:t>
      </w:r>
    </w:p>
    <w:p w14:paraId="58FACE67" w14:textId="77777777" w:rsidR="00830B7B" w:rsidRDefault="00000000">
      <w:pPr>
        <w:pStyle w:val="Compact"/>
        <w:numPr>
          <w:ilvl w:val="0"/>
          <w:numId w:val="19"/>
        </w:numPr>
      </w:pPr>
      <w:r>
        <w:rPr>
          <w:b/>
          <w:bCs/>
        </w:rPr>
        <w:t>Subzone order is unintuitive</w:t>
      </w:r>
    </w:p>
    <w:p w14:paraId="28CD31D7" w14:textId="77777777" w:rsidR="00830B7B" w:rsidRDefault="00000000">
      <w:pPr>
        <w:pStyle w:val="FirstParagraph"/>
      </w:pPr>
      <w:r>
        <w:t>The current order of subzones does not follow a logical or alphabetical pattern, which can confuse readers when scanning across both visualizations.</w:t>
      </w:r>
    </w:p>
    <w:p w14:paraId="62FDD893" w14:textId="77777777" w:rsidR="00830B7B" w:rsidRDefault="00000000">
      <w:pPr>
        <w:pStyle w:val="BodyText"/>
      </w:pPr>
      <w:r>
        <w:t>To improve this, reorder the subzones as Tampines East → Tampines North → Tampines West → Simei for a more familiar presentation.</w:t>
      </w:r>
    </w:p>
    <w:p w14:paraId="3F6A6694" w14:textId="77777777" w:rsidR="00830B7B" w:rsidRDefault="00000000">
      <w:pPr>
        <w:pStyle w:val="Compact"/>
        <w:numPr>
          <w:ilvl w:val="0"/>
          <w:numId w:val="20"/>
        </w:numPr>
      </w:pPr>
      <w:r>
        <w:rPr>
          <w:b/>
          <w:bCs/>
        </w:rPr>
        <w:t>Visual redundancy in explanatory note</w:t>
      </w:r>
    </w:p>
    <w:p w14:paraId="6FEE1A2C" w14:textId="77777777" w:rsidR="00830B7B" w:rsidRDefault="00000000">
      <w:pPr>
        <w:pStyle w:val="FirstParagraph"/>
      </w:pPr>
      <w:r>
        <w:t>The annotation stating “Bars = total pop; Boxes = age spread” at the bottom right is unnecessary, as this distinction is already evident from the respective chart titles.</w:t>
      </w:r>
    </w:p>
    <w:p w14:paraId="1C6F0518" w14:textId="77777777" w:rsidR="00830B7B" w:rsidRDefault="00000000">
      <w:pPr>
        <w:pStyle w:val="BodyText"/>
      </w:pPr>
      <w:r>
        <w:t>To improve this, remove the note to streamline the visuals and avoid clutter.</w:t>
      </w:r>
    </w:p>
    <w:p w14:paraId="6A232DFA" w14:textId="77777777" w:rsidR="00830B7B" w:rsidRDefault="00000000">
      <w:pPr>
        <w:pStyle w:val="Compact"/>
        <w:numPr>
          <w:ilvl w:val="0"/>
          <w:numId w:val="21"/>
        </w:numPr>
      </w:pPr>
      <w:r>
        <w:rPr>
          <w:b/>
          <w:bCs/>
        </w:rPr>
        <w:t>Inconsistent color usage across charts</w:t>
      </w:r>
    </w:p>
    <w:p w14:paraId="62A7BBDD" w14:textId="77777777" w:rsidR="00830B7B" w:rsidRDefault="00000000">
      <w:pPr>
        <w:pStyle w:val="FirstParagraph"/>
      </w:pPr>
      <w:r>
        <w:t>The bar chart uses a single color for all subzones, while the boxplots use four distinct colors — causing a visual disconnect when trying to compare across both.</w:t>
      </w:r>
    </w:p>
    <w:p w14:paraId="57DF0AA4" w14:textId="77777777" w:rsidR="00830B7B" w:rsidRDefault="00000000">
      <w:pPr>
        <w:pStyle w:val="BodyText"/>
      </w:pPr>
      <w:r>
        <w:t>To improve this, assign a distinct color to each subzone and apply it consistently across both charts to support intuitive tracking and comparison.</w:t>
      </w:r>
    </w:p>
    <w:p w14:paraId="22A80B00" w14:textId="77777777" w:rsidR="00830B7B" w:rsidRDefault="00000000">
      <w:pPr>
        <w:pStyle w:val="Heading3"/>
      </w:pPr>
      <w:bookmarkStart w:id="13" w:name="makeover-version-2"/>
      <w:bookmarkEnd w:id="12"/>
      <w:r>
        <w:t>🔁 Makeover Version</w:t>
      </w:r>
    </w:p>
    <w:p w14:paraId="23BAB52D" w14:textId="77777777" w:rsidR="00830B7B" w:rsidRDefault="00000000">
      <w:pPr>
        <w:pStyle w:val="FirstParagraph"/>
      </w:pPr>
      <w:r>
        <w:t>Below is the revised version of the original chart, applying all suggested improvements:</w:t>
      </w:r>
    </w:p>
    <w:bookmarkEnd w:id="10"/>
    <w:bookmarkEnd w:id="13"/>
    <w:p w14:paraId="4CC53F56" w14:textId="77777777" w:rsidR="00830B7B" w:rsidRDefault="00000000">
      <w:pPr>
        <w:pStyle w:val="Heading2"/>
      </w:pPr>
      <w:r>
        <w:lastRenderedPageBreak/>
        <w:t>Plot</w:t>
      </w:r>
    </w:p>
    <w:p w14:paraId="461BA4BA" w14:textId="2736CB48" w:rsidR="00830B7B" w:rsidRDefault="002E4D8E">
      <w:pPr>
        <w:pStyle w:val="FirstParagraph"/>
      </w:pPr>
      <w:r w:rsidRPr="002E4D8E">
        <w:drawing>
          <wp:inline distT="0" distB="0" distL="0" distR="0" wp14:anchorId="7C213EF4" wp14:editId="476B0994">
            <wp:extent cx="5921829" cy="4127920"/>
            <wp:effectExtent l="0" t="0" r="0" b="0"/>
            <wp:docPr id="212598202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020" name="Picture 1" descr="A graph of different colored bars&#10;&#10;AI-generated content may be incorrect."/>
                    <pic:cNvPicPr/>
                  </pic:nvPicPr>
                  <pic:blipFill>
                    <a:blip r:embed="rId10"/>
                    <a:stretch>
                      <a:fillRect/>
                    </a:stretch>
                  </pic:blipFill>
                  <pic:spPr>
                    <a:xfrm>
                      <a:off x="0" y="0"/>
                      <a:ext cx="5947750" cy="4145989"/>
                    </a:xfrm>
                    <a:prstGeom prst="rect">
                      <a:avLst/>
                    </a:prstGeom>
                  </pic:spPr>
                </pic:pic>
              </a:graphicData>
            </a:graphic>
          </wp:inline>
        </w:drawing>
      </w:r>
    </w:p>
    <w:p w14:paraId="2D8B4F49" w14:textId="77777777" w:rsidR="00830B7B" w:rsidRDefault="00000000">
      <w:pPr>
        <w:pStyle w:val="Heading2"/>
      </w:pPr>
      <w:r>
        <w:t>Code</w:t>
      </w:r>
    </w:p>
    <w:p w14:paraId="546D6395" w14:textId="77777777" w:rsidR="00830B7B" w:rsidRDefault="00000000">
      <w:pPr>
        <w:pStyle w:val="SourceCode"/>
      </w:pPr>
      <w:r>
        <w:rPr>
          <w:rStyle w:val="CommentTok"/>
        </w:rPr>
        <w:t># Filter Tampines and get top 4 subzones by total population</w:t>
      </w:r>
      <w:r>
        <w:br/>
      </w:r>
      <w:r>
        <w:rPr>
          <w:rStyle w:val="NormalTok"/>
        </w:rPr>
        <w:t xml:space="preserve">top4_subzones </w:t>
      </w:r>
      <w:r>
        <w:rPr>
          <w:rStyle w:val="OtherTok"/>
        </w:rPr>
        <w:t>&lt;-</w:t>
      </w:r>
      <w:r>
        <w:rPr>
          <w:rStyle w:val="NormalTok"/>
        </w:rPr>
        <w:t xml:space="preserve"> respop </w:t>
      </w:r>
      <w:r>
        <w:rPr>
          <w:rStyle w:val="SpecialCharTok"/>
        </w:rPr>
        <w:t>%&gt;%</w:t>
      </w:r>
      <w:r>
        <w:br/>
      </w:r>
      <w:r>
        <w:rPr>
          <w:rStyle w:val="NormalTok"/>
        </w:rPr>
        <w:t xml:space="preserve">  </w:t>
      </w:r>
      <w:r>
        <w:rPr>
          <w:rStyle w:val="FunctionTok"/>
        </w:rPr>
        <w:t>filter</w:t>
      </w:r>
      <w:r>
        <w:rPr>
          <w:rStyle w:val="NormalTok"/>
        </w:rPr>
        <w:t xml:space="preserve">(PA </w:t>
      </w:r>
      <w:r>
        <w:rPr>
          <w:rStyle w:val="SpecialCharTok"/>
        </w:rPr>
        <w:t>==</w:t>
      </w:r>
      <w:r>
        <w:rPr>
          <w:rStyle w:val="NormalTok"/>
        </w:rPr>
        <w:t xml:space="preserve"> </w:t>
      </w:r>
      <w:r>
        <w:rPr>
          <w:rStyle w:val="StringTok"/>
        </w:rPr>
        <w:t>"Tampines"</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(SZ)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 xml:space="preserve">(Pop),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4</w:t>
      </w:r>
      <w:r>
        <w:rPr>
          <w:rStyle w:val="NormalTok"/>
        </w:rPr>
        <w:t>)</w:t>
      </w:r>
      <w:r>
        <w:br/>
      </w:r>
      <w:r>
        <w:br/>
      </w:r>
      <w:r>
        <w:rPr>
          <w:rStyle w:val="NormalTok"/>
        </w:rPr>
        <w:t xml:space="preserve">top4_names </w:t>
      </w:r>
      <w:r>
        <w:rPr>
          <w:rStyle w:val="OtherTok"/>
        </w:rPr>
        <w:t>&lt;-</w:t>
      </w:r>
      <w:r>
        <w:rPr>
          <w:rStyle w:val="NormalTok"/>
        </w:rPr>
        <w:t xml:space="preserve"> </w:t>
      </w:r>
      <w:r>
        <w:rPr>
          <w:rStyle w:val="FunctionTok"/>
        </w:rPr>
        <w:t>c</w:t>
      </w:r>
      <w:r>
        <w:rPr>
          <w:rStyle w:val="NormalTok"/>
        </w:rPr>
        <w:t>(</w:t>
      </w:r>
      <w:r>
        <w:rPr>
          <w:rStyle w:val="StringTok"/>
        </w:rPr>
        <w:t>"Simei"</w:t>
      </w:r>
      <w:r>
        <w:rPr>
          <w:rStyle w:val="NormalTok"/>
        </w:rPr>
        <w:t>,</w:t>
      </w:r>
      <w:r>
        <w:rPr>
          <w:rStyle w:val="StringTok"/>
        </w:rPr>
        <w:t>"Tampines West"</w:t>
      </w:r>
      <w:r>
        <w:rPr>
          <w:rStyle w:val="NormalTok"/>
        </w:rPr>
        <w:t xml:space="preserve">, </w:t>
      </w:r>
      <w:r>
        <w:rPr>
          <w:rStyle w:val="StringTok"/>
        </w:rPr>
        <w:t>"Tampines North"</w:t>
      </w:r>
      <w:r>
        <w:rPr>
          <w:rStyle w:val="NormalTok"/>
        </w:rPr>
        <w:t xml:space="preserve">, </w:t>
      </w:r>
      <w:r>
        <w:rPr>
          <w:rStyle w:val="StringTok"/>
        </w:rPr>
        <w:t>"Tampines East"</w:t>
      </w:r>
      <w:r>
        <w:rPr>
          <w:rStyle w:val="NormalTok"/>
        </w:rPr>
        <w:t>)</w:t>
      </w:r>
      <w:r>
        <w:br/>
      </w:r>
      <w:r>
        <w:br/>
      </w:r>
      <w:r>
        <w:rPr>
          <w:rStyle w:val="CommentTok"/>
        </w:rPr>
        <w:t># Prepare bar chart data</w:t>
      </w:r>
      <w:r>
        <w:br/>
      </w:r>
      <w:r>
        <w:rPr>
          <w:rStyle w:val="NormalTok"/>
        </w:rPr>
        <w:t xml:space="preserve">bar_data </w:t>
      </w:r>
      <w:r>
        <w:rPr>
          <w:rStyle w:val="OtherTok"/>
        </w:rPr>
        <w:t>&lt;-</w:t>
      </w:r>
      <w:r>
        <w:rPr>
          <w:rStyle w:val="NormalTok"/>
        </w:rPr>
        <w:t xml:space="preserve"> top4_subzones </w:t>
      </w:r>
      <w:r>
        <w:rPr>
          <w:rStyle w:val="SpecialCharTok"/>
        </w:rPr>
        <w:t>%&gt;%</w:t>
      </w:r>
      <w:r>
        <w:br/>
      </w:r>
      <w:r>
        <w:rPr>
          <w:rStyle w:val="NormalTok"/>
        </w:rPr>
        <w:t xml:space="preserve">  </w:t>
      </w:r>
      <w:r>
        <w:rPr>
          <w:rStyle w:val="FunctionTok"/>
        </w:rPr>
        <w:t>filter</w:t>
      </w:r>
      <w:r>
        <w:rPr>
          <w:rStyle w:val="NormalTok"/>
        </w:rPr>
        <w:t xml:space="preserve">(SZ </w:t>
      </w:r>
      <w:r>
        <w:rPr>
          <w:rStyle w:val="SpecialCharTok"/>
        </w:rPr>
        <w:t>%in%</w:t>
      </w:r>
      <w:r>
        <w:rPr>
          <w:rStyle w:val="NormalTok"/>
        </w:rPr>
        <w:t xml:space="preserve"> top4_names) </w:t>
      </w:r>
      <w:r>
        <w:rPr>
          <w:rStyle w:val="SpecialCharTok"/>
        </w:rPr>
        <w:t>%&gt;%</w:t>
      </w:r>
      <w:r>
        <w:br/>
      </w:r>
      <w:r>
        <w:rPr>
          <w:rStyle w:val="NormalTok"/>
        </w:rPr>
        <w:t xml:space="preserve">  </w:t>
      </w:r>
      <w:r>
        <w:rPr>
          <w:rStyle w:val="FunctionTok"/>
        </w:rPr>
        <w:t>mutate</w:t>
      </w:r>
      <w:r>
        <w:rPr>
          <w:rStyle w:val="NormalTok"/>
        </w:rPr>
        <w:t>(</w:t>
      </w:r>
      <w:r>
        <w:rPr>
          <w:rStyle w:val="AttributeTok"/>
        </w:rPr>
        <w:t>SZ =</w:t>
      </w:r>
      <w:r>
        <w:rPr>
          <w:rStyle w:val="NormalTok"/>
        </w:rPr>
        <w:t xml:space="preserve"> </w:t>
      </w:r>
      <w:r>
        <w:rPr>
          <w:rStyle w:val="FunctionTok"/>
        </w:rPr>
        <w:t>factor</w:t>
      </w:r>
      <w:r>
        <w:rPr>
          <w:rStyle w:val="NormalTok"/>
        </w:rPr>
        <w:t xml:space="preserve">(SZ, </w:t>
      </w:r>
      <w:r>
        <w:rPr>
          <w:rStyle w:val="AttributeTok"/>
        </w:rPr>
        <w:t>levels =</w:t>
      </w:r>
      <w:r>
        <w:rPr>
          <w:rStyle w:val="NormalTok"/>
        </w:rPr>
        <w:t xml:space="preserve"> top4_names))</w:t>
      </w:r>
      <w:r>
        <w:br/>
      </w:r>
      <w:r>
        <w:br/>
      </w:r>
      <w:r>
        <w:rPr>
          <w:rStyle w:val="CommentTok"/>
        </w:rPr>
        <w:t># Prepare boxplot data</w:t>
      </w:r>
      <w:r>
        <w:br/>
      </w:r>
      <w:r>
        <w:rPr>
          <w:rStyle w:val="NormalTok"/>
        </w:rPr>
        <w:t xml:space="preserve">box_data </w:t>
      </w:r>
      <w:r>
        <w:rPr>
          <w:rStyle w:val="OtherTok"/>
        </w:rPr>
        <w:t>&lt;-</w:t>
      </w:r>
      <w:r>
        <w:rPr>
          <w:rStyle w:val="NormalTok"/>
        </w:rPr>
        <w:t xml:space="preserve"> respop </w:t>
      </w:r>
      <w:r>
        <w:rPr>
          <w:rStyle w:val="SpecialCharTok"/>
        </w:rPr>
        <w:t>%&gt;%</w:t>
      </w:r>
      <w:r>
        <w:br/>
      </w:r>
      <w:r>
        <w:rPr>
          <w:rStyle w:val="NormalTok"/>
        </w:rPr>
        <w:t xml:space="preserve">  </w:t>
      </w:r>
      <w:r>
        <w:rPr>
          <w:rStyle w:val="FunctionTok"/>
        </w:rPr>
        <w:t>filter</w:t>
      </w:r>
      <w:r>
        <w:rPr>
          <w:rStyle w:val="NormalTok"/>
        </w:rPr>
        <w:t xml:space="preserve">(PA </w:t>
      </w:r>
      <w:r>
        <w:rPr>
          <w:rStyle w:val="SpecialCharTok"/>
        </w:rPr>
        <w:t>==</w:t>
      </w:r>
      <w:r>
        <w:rPr>
          <w:rStyle w:val="NormalTok"/>
        </w:rPr>
        <w:t xml:space="preserve"> </w:t>
      </w:r>
      <w:r>
        <w:rPr>
          <w:rStyle w:val="StringTok"/>
        </w:rPr>
        <w:t>"Tampines"</w:t>
      </w:r>
      <w:r>
        <w:rPr>
          <w:rStyle w:val="NormalTok"/>
        </w:rPr>
        <w:t xml:space="preserve">, SZ </w:t>
      </w:r>
      <w:r>
        <w:rPr>
          <w:rStyle w:val="SpecialCharTok"/>
        </w:rPr>
        <w:t>%in%</w:t>
      </w:r>
      <w:r>
        <w:rPr>
          <w:rStyle w:val="NormalTok"/>
        </w:rPr>
        <w:t xml:space="preserve"> top4_names) </w:t>
      </w:r>
      <w:r>
        <w:rPr>
          <w:rStyle w:val="SpecialCharTok"/>
        </w:rPr>
        <w:t>%&gt;%</w:t>
      </w:r>
      <w:r>
        <w:br/>
      </w:r>
      <w:r>
        <w:rPr>
          <w:rStyle w:val="NormalTok"/>
        </w:rPr>
        <w:t xml:space="preserve">  </w:t>
      </w:r>
      <w:r>
        <w:rPr>
          <w:rStyle w:val="FunctionTok"/>
        </w:rPr>
        <w:t>mutate</w:t>
      </w:r>
      <w:r>
        <w:rPr>
          <w:rStyle w:val="NormalTok"/>
        </w:rPr>
        <w:t>(</w:t>
      </w:r>
      <w:r>
        <w:br/>
      </w:r>
      <w:r>
        <w:rPr>
          <w:rStyle w:val="NormalTok"/>
        </w:rPr>
        <w:lastRenderedPageBreak/>
        <w:t xml:space="preserve">    </w:t>
      </w:r>
      <w:r>
        <w:rPr>
          <w:rStyle w:val="AttributeTok"/>
        </w:rPr>
        <w:t>Age =</w:t>
      </w:r>
      <w:r>
        <w:rPr>
          <w:rStyle w:val="NormalTok"/>
        </w:rPr>
        <w:t xml:space="preserve"> </w:t>
      </w:r>
      <w:r>
        <w:rPr>
          <w:rStyle w:val="FunctionTok"/>
        </w:rPr>
        <w:t>ifelse</w:t>
      </w:r>
      <w:r>
        <w:rPr>
          <w:rStyle w:val="NormalTok"/>
        </w:rPr>
        <w:t xml:space="preserve">(Age </w:t>
      </w:r>
      <w:r>
        <w:rPr>
          <w:rStyle w:val="SpecialCharTok"/>
        </w:rPr>
        <w:t>==</w:t>
      </w:r>
      <w:r>
        <w:rPr>
          <w:rStyle w:val="NormalTok"/>
        </w:rPr>
        <w:t xml:space="preserve"> </w:t>
      </w:r>
      <w:r>
        <w:rPr>
          <w:rStyle w:val="StringTok"/>
        </w:rPr>
        <w:t>"90_and_over"</w:t>
      </w:r>
      <w:r>
        <w:rPr>
          <w:rStyle w:val="NormalTok"/>
        </w:rPr>
        <w:t xml:space="preserve">, </w:t>
      </w:r>
      <w:r>
        <w:rPr>
          <w:rStyle w:val="DecValTok"/>
        </w:rPr>
        <w:t>90</w:t>
      </w:r>
      <w:r>
        <w:rPr>
          <w:rStyle w:val="NormalTok"/>
        </w:rPr>
        <w:t xml:space="preserve">, </w:t>
      </w:r>
      <w:r>
        <w:rPr>
          <w:rStyle w:val="FunctionTok"/>
        </w:rPr>
        <w:t>as.numeric</w:t>
      </w:r>
      <w:r>
        <w:rPr>
          <w:rStyle w:val="NormalTok"/>
        </w:rPr>
        <w:t>(Age)),</w:t>
      </w:r>
      <w:r>
        <w:br/>
      </w:r>
      <w:r>
        <w:rPr>
          <w:rStyle w:val="NormalTok"/>
        </w:rPr>
        <w:t xml:space="preserve">    </w:t>
      </w:r>
      <w:r>
        <w:rPr>
          <w:rStyle w:val="AttributeTok"/>
        </w:rPr>
        <w:t>SZ =</w:t>
      </w:r>
      <w:r>
        <w:rPr>
          <w:rStyle w:val="NormalTok"/>
        </w:rPr>
        <w:t xml:space="preserve"> </w:t>
      </w:r>
      <w:r>
        <w:rPr>
          <w:rStyle w:val="FunctionTok"/>
        </w:rPr>
        <w:t>factor</w:t>
      </w:r>
      <w:r>
        <w:rPr>
          <w:rStyle w:val="NormalTok"/>
        </w:rPr>
        <w:t xml:space="preserve">(SZ, </w:t>
      </w:r>
      <w:r>
        <w:rPr>
          <w:rStyle w:val="AttributeTok"/>
        </w:rPr>
        <w:t>levels =</w:t>
      </w:r>
      <w:r>
        <w:rPr>
          <w:rStyle w:val="NormalTok"/>
        </w:rPr>
        <w:t xml:space="preserve"> top4_names)</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 xml:space="preserve">(SZ, Age, Pop) </w:t>
      </w:r>
      <w:r>
        <w:rPr>
          <w:rStyle w:val="SpecialCharTok"/>
        </w:rPr>
        <w:t>%&gt;%</w:t>
      </w:r>
      <w:r>
        <w:br/>
      </w:r>
      <w:r>
        <w:rPr>
          <w:rStyle w:val="NormalTok"/>
        </w:rPr>
        <w:t xml:space="preserve">  </w:t>
      </w:r>
      <w:r>
        <w:rPr>
          <w:rStyle w:val="FunctionTok"/>
        </w:rPr>
        <w:t>uncount</w:t>
      </w:r>
      <w:r>
        <w:rPr>
          <w:rStyle w:val="NormalTok"/>
        </w:rPr>
        <w:t>(</w:t>
      </w:r>
      <w:r>
        <w:rPr>
          <w:rStyle w:val="AttributeTok"/>
        </w:rPr>
        <w:t>weights =</w:t>
      </w:r>
      <w:r>
        <w:rPr>
          <w:rStyle w:val="NormalTok"/>
        </w:rPr>
        <w:t xml:space="preserve"> Pop)</w:t>
      </w:r>
      <w:r>
        <w:br/>
      </w:r>
      <w:r>
        <w:br/>
      </w:r>
      <w:r>
        <w:rPr>
          <w:rStyle w:val="CommentTok"/>
        </w:rPr>
        <w:t># Define colors</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"Tampines East"</w:t>
      </w:r>
      <w:r>
        <w:rPr>
          <w:rStyle w:val="NormalTok"/>
        </w:rPr>
        <w:t xml:space="preserve"> </w:t>
      </w:r>
      <w:r>
        <w:rPr>
          <w:rStyle w:val="OtherTok"/>
        </w:rPr>
        <w:t>=</w:t>
      </w:r>
      <w:r>
        <w:rPr>
          <w:rStyle w:val="NormalTok"/>
        </w:rPr>
        <w:t xml:space="preserve"> </w:t>
      </w:r>
      <w:r>
        <w:rPr>
          <w:rStyle w:val="StringTok"/>
        </w:rPr>
        <w:t>"#66c2a5"</w:t>
      </w:r>
      <w:r>
        <w:rPr>
          <w:rStyle w:val="NormalTok"/>
        </w:rPr>
        <w:t>,</w:t>
      </w:r>
      <w:r>
        <w:br/>
      </w:r>
      <w:r>
        <w:rPr>
          <w:rStyle w:val="NormalTok"/>
        </w:rPr>
        <w:t xml:space="preserve">  </w:t>
      </w:r>
      <w:r>
        <w:rPr>
          <w:rStyle w:val="StringTok"/>
        </w:rPr>
        <w:t>"Tampines North"</w:t>
      </w:r>
      <w:r>
        <w:rPr>
          <w:rStyle w:val="NormalTok"/>
        </w:rPr>
        <w:t xml:space="preserve"> </w:t>
      </w:r>
      <w:r>
        <w:rPr>
          <w:rStyle w:val="OtherTok"/>
        </w:rPr>
        <w:t>=</w:t>
      </w:r>
      <w:r>
        <w:rPr>
          <w:rStyle w:val="NormalTok"/>
        </w:rPr>
        <w:t xml:space="preserve"> </w:t>
      </w:r>
      <w:r>
        <w:rPr>
          <w:rStyle w:val="StringTok"/>
        </w:rPr>
        <w:t>"#8da0cb"</w:t>
      </w:r>
      <w:r>
        <w:rPr>
          <w:rStyle w:val="NormalTok"/>
        </w:rPr>
        <w:t>,</w:t>
      </w:r>
      <w:r>
        <w:br/>
      </w:r>
      <w:r>
        <w:rPr>
          <w:rStyle w:val="NormalTok"/>
        </w:rPr>
        <w:t xml:space="preserve">  </w:t>
      </w:r>
      <w:r>
        <w:rPr>
          <w:rStyle w:val="StringTok"/>
        </w:rPr>
        <w:t>"Tampines West"</w:t>
      </w:r>
      <w:r>
        <w:rPr>
          <w:rStyle w:val="NormalTok"/>
        </w:rPr>
        <w:t xml:space="preserve"> </w:t>
      </w:r>
      <w:r>
        <w:rPr>
          <w:rStyle w:val="OtherTok"/>
        </w:rPr>
        <w:t>=</w:t>
      </w:r>
      <w:r>
        <w:rPr>
          <w:rStyle w:val="NormalTok"/>
        </w:rPr>
        <w:t xml:space="preserve"> </w:t>
      </w:r>
      <w:r>
        <w:rPr>
          <w:rStyle w:val="StringTok"/>
        </w:rPr>
        <w:t>"#fc8d62"</w:t>
      </w:r>
      <w:r>
        <w:rPr>
          <w:rStyle w:val="NormalTok"/>
        </w:rPr>
        <w:t>,</w:t>
      </w:r>
      <w:r>
        <w:br/>
      </w:r>
      <w:r>
        <w:rPr>
          <w:rStyle w:val="NormalTok"/>
        </w:rPr>
        <w:t xml:space="preserve">  </w:t>
      </w:r>
      <w:r>
        <w:rPr>
          <w:rStyle w:val="StringTok"/>
        </w:rPr>
        <w:t>"Simei"</w:t>
      </w:r>
      <w:r>
        <w:rPr>
          <w:rStyle w:val="NormalTok"/>
        </w:rPr>
        <w:t xml:space="preserve"> </w:t>
      </w:r>
      <w:r>
        <w:rPr>
          <w:rStyle w:val="OtherTok"/>
        </w:rPr>
        <w:t>=</w:t>
      </w:r>
      <w:r>
        <w:rPr>
          <w:rStyle w:val="NormalTok"/>
        </w:rPr>
        <w:t xml:space="preserve"> </w:t>
      </w:r>
      <w:r>
        <w:rPr>
          <w:rStyle w:val="StringTok"/>
        </w:rPr>
        <w:t>"#e78ac3"</w:t>
      </w:r>
      <w:r>
        <w:br/>
      </w:r>
      <w:r>
        <w:rPr>
          <w:rStyle w:val="NormalTok"/>
        </w:rPr>
        <w:t>)</w:t>
      </w:r>
      <w:r>
        <w:br/>
      </w:r>
      <w:r>
        <w:br/>
      </w:r>
      <w:r>
        <w:rPr>
          <w:rStyle w:val="CommentTok"/>
        </w:rPr>
        <w:t># Create bar chart</w:t>
      </w:r>
      <w:r>
        <w:br/>
      </w:r>
      <w:r>
        <w:rPr>
          <w:rStyle w:val="NormalTok"/>
        </w:rPr>
        <w:t xml:space="preserve">bar_plot </w:t>
      </w:r>
      <w:r>
        <w:rPr>
          <w:rStyle w:val="OtherTok"/>
        </w:rPr>
        <w:t>&lt;-</w:t>
      </w:r>
      <w:r>
        <w:rPr>
          <w:rStyle w:val="NormalTok"/>
        </w:rPr>
        <w:t xml:space="preserve"> </w:t>
      </w:r>
      <w:r>
        <w:rPr>
          <w:rStyle w:val="FunctionTok"/>
        </w:rPr>
        <w:t>ggplot</w:t>
      </w:r>
      <w:r>
        <w:rPr>
          <w:rStyle w:val="NormalTok"/>
        </w:rPr>
        <w:t xml:space="preserve">(bar_data, </w:t>
      </w:r>
      <w:r>
        <w:rPr>
          <w:rStyle w:val="FunctionTok"/>
        </w:rPr>
        <w:t>aes</w:t>
      </w:r>
      <w:r>
        <w:rPr>
          <w:rStyle w:val="NormalTok"/>
        </w:rPr>
        <w:t>(</w:t>
      </w:r>
      <w:r>
        <w:rPr>
          <w:rStyle w:val="AttributeTok"/>
        </w:rPr>
        <w:t>x =</w:t>
      </w:r>
      <w:r>
        <w:rPr>
          <w:rStyle w:val="NormalTok"/>
        </w:rPr>
        <w:t xml:space="preserve"> SZ, </w:t>
      </w:r>
      <w:r>
        <w:rPr>
          <w:rStyle w:val="AttributeTok"/>
        </w:rPr>
        <w:t>y =</w:t>
      </w:r>
      <w:r>
        <w:rPr>
          <w:rStyle w:val="NormalTok"/>
        </w:rPr>
        <w:t xml:space="preserve"> Total, </w:t>
      </w:r>
      <w:r>
        <w:rPr>
          <w:rStyle w:val="AttributeTok"/>
        </w:rPr>
        <w:t>fill =</w:t>
      </w:r>
      <w:r>
        <w:rPr>
          <w:rStyle w:val="NormalTok"/>
        </w:rPr>
        <w:t xml:space="preserve"> SZ)) </w:t>
      </w:r>
      <w:r>
        <w:rPr>
          <w:rStyle w:val="SpecialCharTok"/>
        </w:rPr>
        <w:t>+</w:t>
      </w:r>
      <w:r>
        <w:br/>
      </w:r>
      <w:r>
        <w:rPr>
          <w:rStyle w:val="NormalTok"/>
        </w:rPr>
        <w:t xml:space="preserve">  </w:t>
      </w:r>
      <w:r>
        <w:rPr>
          <w:rStyle w:val="FunctionTok"/>
        </w:rPr>
        <w:t>geom_col</w:t>
      </w:r>
      <w:r>
        <w:rPr>
          <w:rStyle w:val="NormalTok"/>
        </w:rPr>
        <w:t>(</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Population – Top 4 Subzones"</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enlarged x-axis</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r>
        <w:br/>
      </w:r>
      <w:r>
        <w:br/>
      </w:r>
      <w:r>
        <w:rPr>
          <w:rStyle w:val="CommentTok"/>
        </w:rPr>
        <w:t># Create boxplot</w:t>
      </w:r>
      <w:r>
        <w:br/>
      </w:r>
      <w:r>
        <w:rPr>
          <w:rStyle w:val="NormalTok"/>
        </w:rPr>
        <w:t xml:space="preserve">box_plot </w:t>
      </w:r>
      <w:r>
        <w:rPr>
          <w:rStyle w:val="OtherTok"/>
        </w:rPr>
        <w:t>&lt;-</w:t>
      </w:r>
      <w:r>
        <w:rPr>
          <w:rStyle w:val="NormalTok"/>
        </w:rPr>
        <w:t xml:space="preserve"> </w:t>
      </w:r>
      <w:r>
        <w:rPr>
          <w:rStyle w:val="FunctionTok"/>
        </w:rPr>
        <w:t>ggplot</w:t>
      </w:r>
      <w:r>
        <w:rPr>
          <w:rStyle w:val="NormalTok"/>
        </w:rPr>
        <w:t xml:space="preserve">(box_data, </w:t>
      </w:r>
      <w:r>
        <w:rPr>
          <w:rStyle w:val="FunctionTok"/>
        </w:rPr>
        <w:t>aes</w:t>
      </w:r>
      <w:r>
        <w:rPr>
          <w:rStyle w:val="NormalTok"/>
        </w:rPr>
        <w:t>(</w:t>
      </w:r>
      <w:r>
        <w:rPr>
          <w:rStyle w:val="AttributeTok"/>
        </w:rPr>
        <w:t>x =</w:t>
      </w:r>
      <w:r>
        <w:rPr>
          <w:rStyle w:val="NormalTok"/>
        </w:rPr>
        <w:t xml:space="preserve"> SZ, </w:t>
      </w:r>
      <w:r>
        <w:rPr>
          <w:rStyle w:val="AttributeTok"/>
        </w:rPr>
        <w:t>y =</w:t>
      </w:r>
      <w:r>
        <w:rPr>
          <w:rStyle w:val="NormalTok"/>
        </w:rPr>
        <w:t xml:space="preserve"> Age, </w:t>
      </w:r>
      <w:r>
        <w:rPr>
          <w:rStyle w:val="AttributeTok"/>
        </w:rPr>
        <w:t>fill =</w:t>
      </w:r>
      <w:r>
        <w:rPr>
          <w:rStyle w:val="NormalTok"/>
        </w:rPr>
        <w:t xml:space="preserve"> SZ))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0.6</w:t>
      </w:r>
      <w:r>
        <w:rPr>
          <w:rStyle w:val="NormalTok"/>
        </w:rPr>
        <w:t xml:space="preserve">, </w:t>
      </w:r>
      <w:r>
        <w:rPr>
          <w:rStyle w:val="AttributeTok"/>
        </w:rPr>
        <w:t>outlier.size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Subzone"</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"Age (years)"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enlarged x-axis</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r>
        <w:br/>
      </w:r>
      <w:r>
        <w:br/>
      </w:r>
      <w:r>
        <w:rPr>
          <w:rStyle w:val="CommentTok"/>
        </w:rPr>
        <w:t># Combine plots</w:t>
      </w:r>
      <w:r>
        <w:br/>
      </w:r>
      <w:r>
        <w:rPr>
          <w:rStyle w:val="NormalTok"/>
        </w:rPr>
        <w:t xml:space="preserve">(bar_plot </w:t>
      </w:r>
      <w:r>
        <w:rPr>
          <w:rStyle w:val="SpecialCharTok"/>
        </w:rPr>
        <w:t>/</w:t>
      </w:r>
      <w:r>
        <w:rPr>
          <w:rStyle w:val="NormalTok"/>
        </w:rPr>
        <w:t xml:space="preserve"> box_plot) </w:t>
      </w:r>
      <w:r>
        <w:rPr>
          <w:rStyle w:val="SpecialCharTok"/>
        </w:rPr>
        <w:t>+</w:t>
      </w:r>
      <w:r>
        <w:rPr>
          <w:rStyle w:val="NormalTok"/>
        </w:rPr>
        <w:t xml:space="preserve"> </w:t>
      </w:r>
      <w:r>
        <w:rPr>
          <w:rStyle w:val="FunctionTok"/>
        </w:rPr>
        <w:t>plot_layout</w:t>
      </w:r>
      <w:r>
        <w:rPr>
          <w:rStyle w:val="NormalTok"/>
        </w:rPr>
        <w:t>(</w:t>
      </w:r>
      <w:r>
        <w:rPr>
          <w:rStyle w:val="AttributeTok"/>
        </w:rPr>
        <w:t>heights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03923096" w14:textId="77777777" w:rsidR="00830B7B" w:rsidRDefault="00000000">
      <w:pPr>
        <w:pStyle w:val="Heading2"/>
      </w:pPr>
      <w:bookmarkStart w:id="14" w:name="summary"/>
      <w:r>
        <w:lastRenderedPageBreak/>
        <w:t>Summary</w:t>
      </w:r>
    </w:p>
    <w:p w14:paraId="1A5E9BB9" w14:textId="77777777" w:rsidR="00830B7B" w:rsidRDefault="00000000">
      <w:pPr>
        <w:pStyle w:val="FirstParagraph"/>
      </w:pPr>
      <w:r>
        <w:t>Through this peer evaluation and makeover exercise, important design lessons were surfaced — from optimizing chart types for clarity to ensuring visual consistency and interpretability. By carefully analyzing the original strengths and addressing identified weaknesses, each revised visualization now communicates insights more effectively while preserving the intent of the original work.</w:t>
      </w:r>
      <w:bookmarkEnd w:id="14"/>
    </w:p>
    <w:sectPr w:rsidR="00830B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98AE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A6020D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314A5F7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5BE01B1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EAB6F97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608317773">
    <w:abstractNumId w:val="0"/>
  </w:num>
  <w:num w:numId="2" w16cid:durableId="374156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239532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6996038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876696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15518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074058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8817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701222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5973255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9512745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22895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32030730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37638736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328484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075018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71333767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212423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028062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182041465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160611081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30B7B"/>
    <w:rsid w:val="002E4D8E"/>
    <w:rsid w:val="002F503C"/>
    <w:rsid w:val="004F7B80"/>
    <w:rsid w:val="00830B7B"/>
    <w:rsid w:val="008E4002"/>
    <w:rsid w:val="00A2758B"/>
    <w:rsid w:val="00EC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A14EE"/>
  <w15:docId w15:val="{D4A2AF94-D476-E048-8B0C-CE7F516E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2446</Words>
  <Characters>13947</Characters>
  <Application>Microsoft Office Word</Application>
  <DocSecurity>0</DocSecurity>
  <Lines>116</Lines>
  <Paragraphs>32</Paragraphs>
  <ScaleCrop>false</ScaleCrop>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 (Part 2): Investigating Singapore Residents by Planning Area / Subzone, Single Year of Age and Sex at June 2024 by Data Visualisations</dc:title>
  <dc:creator>Hoa Nguyen Phuong</dc:creator>
  <cp:keywords/>
  <cp:lastModifiedBy>NGUYEN Phuong Hoa</cp:lastModifiedBy>
  <cp:revision>8</cp:revision>
  <dcterms:created xsi:type="dcterms:W3CDTF">2025-05-11T14:20:00Z</dcterms:created>
  <dcterms:modified xsi:type="dcterms:W3CDTF">2025-05-11T14:31:00Z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2025-05-11</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