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183153"/>
          <w:sz w:val="48"/>
        </w:rPr>
        <w:t>PROMPT LOG &amp; MINH CHỨNG PHÁT TRIỂN</w:t>
      </w:r>
    </w:p>
    <w:p>
      <w:pPr>
        <w:spacing w:after="200"/>
      </w:pPr>
      <w:r>
        <w:rPr>
          <w:rFonts w:ascii="Aptos" w:hAnsi="Aptos"/>
          <w:color w:val="5E6B78"/>
          <w:sz w:val="23"/>
        </w:rPr>
        <w:t>Bản hướng dẫn đóng gói trung thực – FocusGuard</w:t>
      </w:r>
    </w:p>
    <w:tbl>
      <w:tblPr>
        <w:tblW w:type="auto" w:w="0"/>
        <w:jc w:val="center"/>
        <w:tblLayout w:type="fixed"/>
        <w:tblLook w:firstColumn="1" w:firstRow="1" w:lastColumn="0" w:lastRow="0" w:noHBand="0" w:noVBand="1" w:val="04A0"/>
      </w:tblPr>
      <w:tblGrid>
        <w:gridCol w:w="10152"/>
      </w:tblGrid>
      <w:tr>
        <w:tc>
          <w:tcPr>
            <w:tcW w:type="dxa" w:w="10368"/>
            <w:shd w:fill="FDECEC"/>
            <w:tcMar>
              <w:top w:w="120" w:type="dxa"/>
              <w:start w:w="160" w:type="dxa"/>
              <w:bottom w:w="120" w:type="dxa"/>
              <w:end w:w="160" w:type="dxa"/>
            </w:tcMar>
          </w:tcPr>
          <w:p>
            <w:pPr>
              <w:spacing w:after="40"/>
            </w:pPr>
            <w:r>
              <w:rPr>
                <w:rFonts w:ascii="Aptos" w:hAnsi="Aptos"/>
                <w:b/>
                <w:color w:val="183153"/>
                <w:sz w:val="21"/>
              </w:rPr>
              <w:t>Bắt buộc</w:t>
            </w:r>
          </w:p>
          <w:p>
            <w:pPr>
              <w:spacing w:after="0"/>
            </w:pPr>
            <w:r>
              <w:rPr>
                <w:rFonts w:ascii="Aptos" w:hAnsi="Aptos"/>
                <w:color w:val="183153"/>
                <w:sz w:val="19"/>
              </w:rPr>
              <w:t>Ban Tổ chức yêu cầu lịch sử prompt gồm system prompt và conversation history. File này KHÔNG thay thế lịch sử thật. Không được dựng lại hoặc viết prompt “cho đẹp” rồi khai là lịch sử gốc.</w:t>
            </w:r>
          </w:p>
        </w:tc>
      </w:tr>
    </w:tbl>
    <w:p>
      <w:pPr>
        <w:spacing w:after="0"/>
      </w:pPr>
    </w:p>
    <w:p>
      <w:pPr>
        <w:pStyle w:val="Heading1"/>
      </w:pPr>
      <w:r>
        <w:t>1. Những gì cần nộp thật</w:t>
      </w:r>
    </w:p>
    <w:p>
      <w:pPr>
        <w:pStyle w:val="ListNumber"/>
        <w:spacing w:after="60"/>
      </w:pPr>
      <w:r>
        <w:rPr>
          <w:rFonts w:ascii="Aptos" w:hAnsi="Aptos"/>
          <w:sz w:val="20"/>
        </w:rPr>
        <w:t>Export hoặc ảnh/PDF lịch sử hội thoại AI đã dùng trong quá trình phát triển (ChatGPT/Claude/Copilot/khác), giữ mốc thời gian nếu nền tảng có.</w:t>
      </w:r>
    </w:p>
    <w:p>
      <w:pPr>
        <w:pStyle w:val="ListNumber"/>
        <w:spacing w:after="60"/>
      </w:pPr>
      <w:r>
        <w:rPr>
          <w:rFonts w:ascii="Aptos" w:hAnsi="Aptos"/>
          <w:sz w:val="20"/>
        </w:rPr>
        <w:t>System prompt / custom instructions liên quan nếu công cụ cho phép xem hoặc export.</w:t>
      </w:r>
    </w:p>
    <w:p>
      <w:pPr>
        <w:pStyle w:val="ListNumber"/>
        <w:spacing w:after="60"/>
      </w:pPr>
      <w:r>
        <w:rPr>
          <w:rFonts w:ascii="Aptos" w:hAnsi="Aptos"/>
          <w:sz w:val="20"/>
        </w:rPr>
        <w:t>Các prompt đã tạo/sửa code, test, debug, tài liệu, UI/UX; không chỉ chọn những prompt “đẹp”.</w:t>
      </w:r>
    </w:p>
    <w:p>
      <w:pPr>
        <w:pStyle w:val="ListNumber"/>
        <w:spacing w:after="60"/>
      </w:pPr>
      <w:r>
        <w:rPr>
          <w:rFonts w:ascii="Aptos" w:hAnsi="Aptos"/>
          <w:sz w:val="20"/>
        </w:rPr>
        <w:t>Minh chứng GitHub: commit/PR, CI, test, tài liệu real-camera và security.</w:t>
      </w:r>
    </w:p>
    <w:p>
      <w:pPr>
        <w:pStyle w:val="Heading1"/>
      </w:pPr>
      <w:r>
        <w:t>2. Manifest minh chứng từ repo</w:t>
      </w:r>
    </w:p>
    <w:tbl>
      <w:tblPr>
        <w:tblW w:type="auto" w:w="0"/>
        <w:jc w:val="center"/>
        <w:tblLayout w:type="fixed"/>
        <w:tblLook w:firstColumn="1" w:firstRow="1" w:lastColumn="0" w:lastRow="0" w:noHBand="0" w:noVBand="1" w:val="04A0"/>
      </w:tblPr>
      <w:tblGrid>
        <w:gridCol w:w="5184"/>
        <w:gridCol w:w="5184"/>
      </w:tblGrid>
      <w:tr>
        <w:tc>
          <w:tcPr>
            <w:tcW w:type="dxa" w:w="3240"/>
            <w:shd w:fill="183153"/>
            <w:vAlign w:val="center"/>
            <w:tcMar>
              <w:top w:w="100" w:type="dxa"/>
              <w:start w:w="120" w:type="dxa"/>
              <w:bottom w:w="100" w:type="dxa"/>
              <w:end w:w="120" w:type="dxa"/>
            </w:tcMar>
          </w:tcPr>
          <w:p>
            <w:pPr>
              <w:spacing w:after="0"/>
              <w:jc w:val="center"/>
            </w:pPr>
            <w:r/>
            <w:r>
              <w:rPr>
                <w:rFonts w:ascii="Aptos" w:hAnsi="Aptos"/>
                <w:b/>
                <w:color w:val="FFFFFF"/>
                <w:sz w:val="17"/>
              </w:rPr>
              <w:t>Minh chứng</w:t>
            </w:r>
          </w:p>
        </w:tc>
        <w:tc>
          <w:tcPr>
            <w:tcW w:type="dxa" w:w="6912"/>
            <w:shd w:fill="183153"/>
            <w:vAlign w:val="center"/>
            <w:tcMar>
              <w:top w:w="100" w:type="dxa"/>
              <w:start w:w="120" w:type="dxa"/>
              <w:bottom w:w="100" w:type="dxa"/>
              <w:end w:w="120" w:type="dxa"/>
            </w:tcMar>
          </w:tcPr>
          <w:p>
            <w:pPr>
              <w:spacing w:after="0"/>
              <w:jc w:val="center"/>
            </w:pPr>
            <w:r/>
            <w:r>
              <w:rPr>
                <w:rFonts w:ascii="Aptos" w:hAnsi="Aptos"/>
                <w:b/>
                <w:color w:val="FFFFFF"/>
                <w:sz w:val="17"/>
              </w:rPr>
              <w:t>Nội dung có thể đối chiếu</w:t>
            </w:r>
          </w:p>
        </w:tc>
      </w:tr>
      <w:tr>
        <w:tc>
          <w:tcPr>
            <w:tcW w:type="dxa" w:w="3240"/>
            <w:shd w:fill="F8FAFC"/>
            <w:vAlign w:val="center"/>
            <w:tcMar>
              <w:top w:w="100" w:type="dxa"/>
              <w:start w:w="120" w:type="dxa"/>
              <w:bottom w:w="100" w:type="dxa"/>
              <w:end w:w="120" w:type="dxa"/>
            </w:tcMar>
          </w:tcPr>
          <w:p>
            <w:pPr>
              <w:spacing w:after="0"/>
              <w:jc w:val="center"/>
            </w:pPr>
            <w:r/>
            <w:r>
              <w:rPr>
                <w:rFonts w:ascii="Aptos" w:hAnsi="Aptos"/>
                <w:b w:val="0"/>
                <w:color w:val="183153"/>
                <w:sz w:val="17"/>
              </w:rPr>
              <w:t>README.md</w:t>
            </w:r>
          </w:p>
        </w:tc>
        <w:tc>
          <w:tcPr>
            <w:tcW w:type="dxa" w:w="6912"/>
            <w:shd w:fill="F8FAFC"/>
            <w:vAlign w:val="center"/>
            <w:tcMar>
              <w:top w:w="100" w:type="dxa"/>
              <w:start w:w="120" w:type="dxa"/>
              <w:bottom w:w="100" w:type="dxa"/>
              <w:end w:w="120" w:type="dxa"/>
            </w:tcMar>
          </w:tcPr>
          <w:p>
            <w:pPr>
              <w:spacing w:after="0"/>
              <w:jc w:val="left"/>
            </w:pPr>
            <w:r/>
            <w:r>
              <w:rPr>
                <w:rFonts w:ascii="Aptos" w:hAnsi="Aptos"/>
                <w:b w:val="0"/>
                <w:color w:val="183153"/>
                <w:sz w:val="17"/>
              </w:rPr>
              <w:t>Kiến trúc, trạng thái test, hạn chế, cách chạy</w:t>
            </w:r>
          </w:p>
        </w:tc>
      </w:tr>
      <w:tr>
        <w:tc>
          <w:tcPr>
            <w:tcW w:type="dxa" w:w="3240"/>
            <w:vAlign w:val="center"/>
            <w:tcMar>
              <w:top w:w="100" w:type="dxa"/>
              <w:start w:w="120" w:type="dxa"/>
              <w:bottom w:w="100" w:type="dxa"/>
              <w:end w:w="120" w:type="dxa"/>
            </w:tcMar>
          </w:tcPr>
          <w:p>
            <w:pPr>
              <w:spacing w:after="0"/>
              <w:jc w:val="center"/>
            </w:pPr>
            <w:r/>
            <w:r>
              <w:rPr>
                <w:rFonts w:ascii="Aptos" w:hAnsi="Aptos"/>
                <w:b w:val="0"/>
                <w:color w:val="183153"/>
                <w:sz w:val="17"/>
              </w:rPr>
              <w:t>SUMMARY.md</w:t>
            </w:r>
          </w:p>
        </w:tc>
        <w:tc>
          <w:tcPr>
            <w:tcW w:type="dxa" w:w="6912"/>
            <w:vAlign w:val="center"/>
            <w:tcMar>
              <w:top w:w="100" w:type="dxa"/>
              <w:start w:w="120" w:type="dxa"/>
              <w:bottom w:w="100" w:type="dxa"/>
              <w:end w:w="120" w:type="dxa"/>
            </w:tcMar>
          </w:tcPr>
          <w:p>
            <w:pPr>
              <w:spacing w:after="0"/>
              <w:jc w:val="left"/>
            </w:pPr>
            <w:r/>
            <w:r>
              <w:rPr>
                <w:rFonts w:ascii="Aptos" w:hAnsi="Aptos"/>
                <w:b w:val="0"/>
                <w:color w:val="183153"/>
                <w:sz w:val="17"/>
              </w:rPr>
              <w:t>Competition hardening và bảng trạng thái chức năng</w:t>
            </w:r>
          </w:p>
        </w:tc>
      </w:tr>
      <w:tr>
        <w:tc>
          <w:tcPr>
            <w:tcW w:type="dxa" w:w="3240"/>
            <w:shd w:fill="F8FAFC"/>
            <w:vAlign w:val="center"/>
            <w:tcMar>
              <w:top w:w="100" w:type="dxa"/>
              <w:start w:w="120" w:type="dxa"/>
              <w:bottom w:w="100" w:type="dxa"/>
              <w:end w:w="120" w:type="dxa"/>
            </w:tcMar>
          </w:tcPr>
          <w:p>
            <w:pPr>
              <w:spacing w:after="0"/>
              <w:jc w:val="center"/>
            </w:pPr>
            <w:r/>
            <w:r>
              <w:rPr>
                <w:rFonts w:ascii="Aptos" w:hAnsi="Aptos"/>
                <w:b w:val="0"/>
                <w:color w:val="183153"/>
                <w:sz w:val="17"/>
              </w:rPr>
              <w:t>docs/COMPETITION_ARCHITECTURE.md</w:t>
            </w:r>
          </w:p>
        </w:tc>
        <w:tc>
          <w:tcPr>
            <w:tcW w:type="dxa" w:w="6912"/>
            <w:shd w:fill="F8FAFC"/>
            <w:vAlign w:val="center"/>
            <w:tcMar>
              <w:top w:w="100" w:type="dxa"/>
              <w:start w:w="120" w:type="dxa"/>
              <w:bottom w:w="100" w:type="dxa"/>
              <w:end w:w="120" w:type="dxa"/>
            </w:tcMar>
          </w:tcPr>
          <w:p>
            <w:pPr>
              <w:spacing w:after="0"/>
              <w:jc w:val="left"/>
            </w:pPr>
            <w:r/>
            <w:r>
              <w:rPr>
                <w:rFonts w:ascii="Aptos" w:hAnsi="Aptos"/>
                <w:b w:val="0"/>
                <w:color w:val="183153"/>
                <w:sz w:val="17"/>
              </w:rPr>
              <w:t>Identity, behavior, FocusEngine, runtime, realtime, authz</w:t>
            </w:r>
          </w:p>
        </w:tc>
      </w:tr>
      <w:tr>
        <w:tc>
          <w:tcPr>
            <w:tcW w:type="dxa" w:w="3240"/>
            <w:vAlign w:val="center"/>
            <w:tcMar>
              <w:top w:w="100" w:type="dxa"/>
              <w:start w:w="120" w:type="dxa"/>
              <w:bottom w:w="100" w:type="dxa"/>
              <w:end w:w="120" w:type="dxa"/>
            </w:tcMar>
          </w:tcPr>
          <w:p>
            <w:pPr>
              <w:spacing w:after="0"/>
              <w:jc w:val="center"/>
            </w:pPr>
            <w:r/>
            <w:r>
              <w:rPr>
                <w:rFonts w:ascii="Aptos" w:hAnsi="Aptos"/>
                <w:b w:val="0"/>
                <w:color w:val="183153"/>
                <w:sz w:val="17"/>
              </w:rPr>
              <w:t>docs/REAL_CAMERA_RESULTS.md</w:t>
            </w:r>
          </w:p>
        </w:tc>
        <w:tc>
          <w:tcPr>
            <w:tcW w:type="dxa" w:w="6912"/>
            <w:vAlign w:val="center"/>
            <w:tcMar>
              <w:top w:w="100" w:type="dxa"/>
              <w:start w:w="120" w:type="dxa"/>
              <w:bottom w:w="100" w:type="dxa"/>
              <w:end w:w="120" w:type="dxa"/>
            </w:tcMar>
          </w:tcPr>
          <w:p>
            <w:pPr>
              <w:spacing w:after="0"/>
              <w:jc w:val="left"/>
            </w:pPr>
            <w:r/>
            <w:r>
              <w:rPr>
                <w:rFonts w:ascii="Aptos" w:hAnsi="Aptos"/>
                <w:b w:val="0"/>
                <w:color w:val="183153"/>
                <w:sz w:val="17"/>
              </w:rPr>
              <w:t>Môi trường camera thật, kịch bản PASS và lỗi đã sửa</w:t>
            </w:r>
          </w:p>
        </w:tc>
      </w:tr>
      <w:tr>
        <w:tc>
          <w:tcPr>
            <w:tcW w:type="dxa" w:w="3240"/>
            <w:shd w:fill="F8FAFC"/>
            <w:vAlign w:val="center"/>
            <w:tcMar>
              <w:top w:w="100" w:type="dxa"/>
              <w:start w:w="120" w:type="dxa"/>
              <w:bottom w:w="100" w:type="dxa"/>
              <w:end w:w="120" w:type="dxa"/>
            </w:tcMar>
          </w:tcPr>
          <w:p>
            <w:pPr>
              <w:spacing w:after="0"/>
              <w:jc w:val="center"/>
            </w:pPr>
            <w:r/>
            <w:r>
              <w:rPr>
                <w:rFonts w:ascii="Aptos" w:hAnsi="Aptos"/>
                <w:b w:val="0"/>
                <w:color w:val="183153"/>
                <w:sz w:val="17"/>
              </w:rPr>
              <w:t>docs/PRIVACY_AND_AI_SAFETY.md</w:t>
            </w:r>
          </w:p>
        </w:tc>
        <w:tc>
          <w:tcPr>
            <w:tcW w:type="dxa" w:w="6912"/>
            <w:shd w:fill="F8FAFC"/>
            <w:vAlign w:val="center"/>
            <w:tcMar>
              <w:top w:w="100" w:type="dxa"/>
              <w:start w:w="120" w:type="dxa"/>
              <w:bottom w:w="100" w:type="dxa"/>
              <w:end w:w="120" w:type="dxa"/>
            </w:tcMar>
          </w:tcPr>
          <w:p>
            <w:pPr>
              <w:spacing w:after="0"/>
              <w:jc w:val="left"/>
            </w:pPr>
            <w:r/>
            <w:r>
              <w:rPr>
                <w:rFonts w:ascii="Aptos" w:hAnsi="Aptos"/>
                <w:b w:val="0"/>
                <w:color w:val="183153"/>
                <w:sz w:val="17"/>
              </w:rPr>
              <w:t>Dữ liệu sinh trắc, không ghi video, phạm vi sử dụng</w:t>
            </w:r>
          </w:p>
        </w:tc>
      </w:tr>
      <w:tr>
        <w:tc>
          <w:tcPr>
            <w:tcW w:type="dxa" w:w="3240"/>
            <w:vAlign w:val="center"/>
            <w:tcMar>
              <w:top w:w="100" w:type="dxa"/>
              <w:start w:w="120" w:type="dxa"/>
              <w:bottom w:w="100" w:type="dxa"/>
              <w:end w:w="120" w:type="dxa"/>
            </w:tcMar>
          </w:tcPr>
          <w:p>
            <w:pPr>
              <w:spacing w:after="0"/>
              <w:jc w:val="center"/>
            </w:pPr>
            <w:r/>
            <w:r>
              <w:rPr>
                <w:rFonts w:ascii="Aptos" w:hAnsi="Aptos"/>
                <w:b w:val="0"/>
                <w:color w:val="183153"/>
                <w:sz w:val="17"/>
              </w:rPr>
              <w:t>.github/workflows/ci.yml</w:t>
            </w:r>
          </w:p>
        </w:tc>
        <w:tc>
          <w:tcPr>
            <w:tcW w:type="dxa" w:w="6912"/>
            <w:vAlign w:val="center"/>
            <w:tcMar>
              <w:top w:w="100" w:type="dxa"/>
              <w:start w:w="120" w:type="dxa"/>
              <w:bottom w:w="100" w:type="dxa"/>
              <w:end w:w="120" w:type="dxa"/>
            </w:tcMar>
          </w:tcPr>
          <w:p>
            <w:pPr>
              <w:spacing w:after="0"/>
              <w:jc w:val="left"/>
            </w:pPr>
            <w:r/>
            <w:r>
              <w:rPr>
                <w:rFonts w:ascii="Aptos" w:hAnsi="Aptos"/>
                <w:b w:val="0"/>
                <w:color w:val="183153"/>
                <w:sz w:val="17"/>
              </w:rPr>
              <w:t>CI chạy compile/import/pytest/JS/security/evaluation</w:t>
            </w:r>
          </w:p>
        </w:tc>
      </w:tr>
      <w:tr>
        <w:tc>
          <w:tcPr>
            <w:tcW w:type="dxa" w:w="3240"/>
            <w:shd w:fill="F8FAFC"/>
            <w:vAlign w:val="center"/>
            <w:tcMar>
              <w:top w:w="100" w:type="dxa"/>
              <w:start w:w="120" w:type="dxa"/>
              <w:bottom w:w="100" w:type="dxa"/>
              <w:end w:w="120" w:type="dxa"/>
            </w:tcMar>
          </w:tcPr>
          <w:p>
            <w:pPr>
              <w:spacing w:after="0"/>
              <w:jc w:val="center"/>
            </w:pPr>
            <w:r/>
            <w:r>
              <w:rPr>
                <w:rFonts w:ascii="Aptos" w:hAnsi="Aptos"/>
                <w:b w:val="0"/>
                <w:color w:val="183153"/>
                <w:sz w:val="17"/>
              </w:rPr>
              <w:t>Git history</w:t>
            </w:r>
          </w:p>
        </w:tc>
        <w:tc>
          <w:tcPr>
            <w:tcW w:type="dxa" w:w="6912"/>
            <w:shd w:fill="F8FAFC"/>
            <w:vAlign w:val="center"/>
            <w:tcMar>
              <w:top w:w="100" w:type="dxa"/>
              <w:start w:w="120" w:type="dxa"/>
              <w:bottom w:w="100" w:type="dxa"/>
              <w:end w:w="120" w:type="dxa"/>
            </w:tcMar>
          </w:tcPr>
          <w:p>
            <w:pPr>
              <w:spacing w:after="0"/>
              <w:jc w:val="left"/>
            </w:pPr>
            <w:r/>
            <w:r>
              <w:rPr>
                <w:rFonts w:ascii="Aptos" w:hAnsi="Aptos"/>
                <w:b w:val="0"/>
                <w:color w:val="183153"/>
                <w:sz w:val="17"/>
              </w:rPr>
              <w:t>Các commit sửa lỗi dựa trên real-camera runs</w:t>
            </w:r>
          </w:p>
        </w:tc>
      </w:tr>
    </w:tbl>
    <w:p>
      <w:pPr>
        <w:spacing w:after="0"/>
      </w:pPr>
    </w:p>
    <w:p>
      <w:pPr>
        <w:pStyle w:val="Heading1"/>
      </w:pPr>
      <w:r>
        <w:t>3. Kê khai công cụ &amp; nguồn mở</w:t>
      </w:r>
    </w:p>
    <w:tbl>
      <w:tblPr>
        <w:tblW w:type="auto" w:w="0"/>
        <w:jc w:val="center"/>
        <w:tblLayout w:type="fixed"/>
        <w:tblLook w:firstColumn="1" w:firstRow="1" w:lastColumn="0" w:lastRow="0" w:noHBand="0" w:noVBand="1" w:val="04A0"/>
      </w:tblPr>
      <w:tblGrid>
        <w:gridCol w:w="5184"/>
        <w:gridCol w:w="5184"/>
      </w:tblGrid>
      <w:tr>
        <w:tc>
          <w:tcPr>
            <w:tcW w:type="dxa" w:w="3528"/>
            <w:shd w:fill="183153"/>
            <w:vAlign w:val="center"/>
            <w:tcMar>
              <w:top w:w="100" w:type="dxa"/>
              <w:start w:w="120" w:type="dxa"/>
              <w:bottom w:w="100" w:type="dxa"/>
              <w:end w:w="120" w:type="dxa"/>
            </w:tcMar>
          </w:tcPr>
          <w:p>
            <w:pPr>
              <w:spacing w:after="0"/>
              <w:jc w:val="center"/>
            </w:pPr>
            <w:r/>
            <w:r>
              <w:rPr>
                <w:rFonts w:ascii="Aptos" w:hAnsi="Aptos"/>
                <w:b/>
                <w:color w:val="FFFFFF"/>
                <w:sz w:val="17"/>
              </w:rPr>
              <w:t>Công cụ/thư viện</w:t>
            </w:r>
          </w:p>
        </w:tc>
        <w:tc>
          <w:tcPr>
            <w:tcW w:type="dxa" w:w="6624"/>
            <w:shd w:fill="183153"/>
            <w:vAlign w:val="center"/>
            <w:tcMar>
              <w:top w:w="100" w:type="dxa"/>
              <w:start w:w="120" w:type="dxa"/>
              <w:bottom w:w="100" w:type="dxa"/>
              <w:end w:w="120" w:type="dxa"/>
            </w:tcMar>
          </w:tcPr>
          <w:p>
            <w:pPr>
              <w:spacing w:after="0"/>
              <w:jc w:val="center"/>
            </w:pPr>
            <w:r/>
            <w:r>
              <w:rPr>
                <w:rFonts w:ascii="Aptos" w:hAnsi="Aptos"/>
                <w:b/>
                <w:color w:val="FFFFFF"/>
                <w:sz w:val="17"/>
              </w:rPr>
              <w:t>Kê khai trung thực</w:t>
            </w:r>
          </w:p>
        </w:tc>
      </w:tr>
      <w:tr>
        <w:tc>
          <w:tcPr>
            <w:tcW w:type="dxa" w:w="3528"/>
            <w:shd w:fill="F8FAFC"/>
            <w:vAlign w:val="center"/>
            <w:tcMar>
              <w:top w:w="100" w:type="dxa"/>
              <w:start w:w="120" w:type="dxa"/>
              <w:bottom w:w="100" w:type="dxa"/>
              <w:end w:w="120" w:type="dxa"/>
            </w:tcMar>
          </w:tcPr>
          <w:p>
            <w:pPr>
              <w:spacing w:after="0"/>
              <w:jc w:val="center"/>
            </w:pPr>
            <w:r/>
            <w:r>
              <w:rPr>
                <w:rFonts w:ascii="Aptos" w:hAnsi="Aptos"/>
                <w:b w:val="0"/>
                <w:color w:val="183153"/>
                <w:sz w:val="17"/>
              </w:rPr>
              <w:t>YOLOv8 / Ultralytics</w:t>
            </w:r>
          </w:p>
        </w:tc>
        <w:tc>
          <w:tcPr>
            <w:tcW w:type="dxa" w:w="6624"/>
            <w:shd w:fill="F8FAFC"/>
            <w:vAlign w:val="center"/>
            <w:tcMar>
              <w:top w:w="100" w:type="dxa"/>
              <w:start w:w="120" w:type="dxa"/>
              <w:bottom w:w="100" w:type="dxa"/>
              <w:end w:w="120" w:type="dxa"/>
            </w:tcMar>
          </w:tcPr>
          <w:p>
            <w:pPr>
              <w:spacing w:after="0"/>
              <w:jc w:val="left"/>
            </w:pPr>
            <w:r/>
            <w:r>
              <w:rPr>
                <w:rFonts w:ascii="Aptos" w:hAnsi="Aptos"/>
                <w:b w:val="0"/>
                <w:color w:val="183153"/>
                <w:sz w:val="17"/>
              </w:rPr>
              <w:t>Mô hình/thư viện có sẵn; đội tích hợp và kiểm thử</w:t>
            </w:r>
          </w:p>
        </w:tc>
      </w:tr>
      <w:tr>
        <w:tc>
          <w:tcPr>
            <w:tcW w:type="dxa" w:w="3528"/>
            <w:vAlign w:val="center"/>
            <w:tcMar>
              <w:top w:w="100" w:type="dxa"/>
              <w:start w:w="120" w:type="dxa"/>
              <w:bottom w:w="100" w:type="dxa"/>
              <w:end w:w="120" w:type="dxa"/>
            </w:tcMar>
          </w:tcPr>
          <w:p>
            <w:pPr>
              <w:spacing w:after="0"/>
              <w:jc w:val="center"/>
            </w:pPr>
            <w:r/>
            <w:r>
              <w:rPr>
                <w:rFonts w:ascii="Aptos" w:hAnsi="Aptos"/>
                <w:b w:val="0"/>
                <w:color w:val="183153"/>
                <w:sz w:val="17"/>
              </w:rPr>
              <w:t>ByteTrack</w:t>
            </w:r>
          </w:p>
        </w:tc>
        <w:tc>
          <w:tcPr>
            <w:tcW w:type="dxa" w:w="6624"/>
            <w:vAlign w:val="center"/>
            <w:tcMar>
              <w:top w:w="100" w:type="dxa"/>
              <w:start w:w="120" w:type="dxa"/>
              <w:bottom w:w="100" w:type="dxa"/>
              <w:end w:w="120" w:type="dxa"/>
            </w:tcMar>
          </w:tcPr>
          <w:p>
            <w:pPr>
              <w:spacing w:after="0"/>
              <w:jc w:val="left"/>
            </w:pPr>
            <w:r/>
            <w:r>
              <w:rPr>
                <w:rFonts w:ascii="Aptos" w:hAnsi="Aptos"/>
                <w:b w:val="0"/>
                <w:color w:val="183153"/>
                <w:sz w:val="17"/>
              </w:rPr>
              <w:t>Tracker có sẵn; track_id chỉ dùng tạm</w:t>
            </w:r>
          </w:p>
        </w:tc>
      </w:tr>
      <w:tr>
        <w:tc>
          <w:tcPr>
            <w:tcW w:type="dxa" w:w="3528"/>
            <w:shd w:fill="F8FAFC"/>
            <w:vAlign w:val="center"/>
            <w:tcMar>
              <w:top w:w="100" w:type="dxa"/>
              <w:start w:w="120" w:type="dxa"/>
              <w:bottom w:w="100" w:type="dxa"/>
              <w:end w:w="120" w:type="dxa"/>
            </w:tcMar>
          </w:tcPr>
          <w:p>
            <w:pPr>
              <w:spacing w:after="0"/>
              <w:jc w:val="center"/>
            </w:pPr>
            <w:r/>
            <w:r>
              <w:rPr>
                <w:rFonts w:ascii="Aptos" w:hAnsi="Aptos"/>
                <w:b w:val="0"/>
                <w:color w:val="183153"/>
                <w:sz w:val="17"/>
              </w:rPr>
              <w:t>MediaPipe Face Landmarker</w:t>
            </w:r>
          </w:p>
        </w:tc>
        <w:tc>
          <w:tcPr>
            <w:tcW w:type="dxa" w:w="6624"/>
            <w:shd w:fill="F8FAFC"/>
            <w:vAlign w:val="center"/>
            <w:tcMar>
              <w:top w:w="100" w:type="dxa"/>
              <w:start w:w="120" w:type="dxa"/>
              <w:bottom w:w="100" w:type="dxa"/>
              <w:end w:w="120" w:type="dxa"/>
            </w:tcMar>
          </w:tcPr>
          <w:p>
            <w:pPr>
              <w:spacing w:after="0"/>
              <w:jc w:val="left"/>
            </w:pPr>
            <w:r/>
            <w:r>
              <w:rPr>
                <w:rFonts w:ascii="Aptos" w:hAnsi="Aptos"/>
                <w:b w:val="0"/>
                <w:color w:val="183153"/>
                <w:sz w:val="17"/>
              </w:rPr>
              <w:t>Mô hình có sẵn cho landmark</w:t>
            </w:r>
          </w:p>
        </w:tc>
      </w:tr>
      <w:tr>
        <w:tc>
          <w:tcPr>
            <w:tcW w:type="dxa" w:w="3528"/>
            <w:vAlign w:val="center"/>
            <w:tcMar>
              <w:top w:w="100" w:type="dxa"/>
              <w:start w:w="120" w:type="dxa"/>
              <w:bottom w:w="100" w:type="dxa"/>
              <w:end w:w="120" w:type="dxa"/>
            </w:tcMar>
          </w:tcPr>
          <w:p>
            <w:pPr>
              <w:spacing w:after="0"/>
              <w:jc w:val="center"/>
            </w:pPr>
            <w:r/>
            <w:r>
              <w:rPr>
                <w:rFonts w:ascii="Aptos" w:hAnsi="Aptos"/>
                <w:b w:val="0"/>
                <w:color w:val="183153"/>
                <w:sz w:val="17"/>
              </w:rPr>
              <w:t>InsightFace</w:t>
            </w:r>
          </w:p>
        </w:tc>
        <w:tc>
          <w:tcPr>
            <w:tcW w:type="dxa" w:w="6624"/>
            <w:vAlign w:val="center"/>
            <w:tcMar>
              <w:top w:w="100" w:type="dxa"/>
              <w:start w:w="120" w:type="dxa"/>
              <w:bottom w:w="100" w:type="dxa"/>
              <w:end w:w="120" w:type="dxa"/>
            </w:tcMar>
          </w:tcPr>
          <w:p>
            <w:pPr>
              <w:spacing w:after="0"/>
              <w:jc w:val="left"/>
            </w:pPr>
            <w:r/>
            <w:r>
              <w:rPr>
                <w:rFonts w:ascii="Aptos" w:hAnsi="Aptos"/>
                <w:b w:val="0"/>
                <w:color w:val="183153"/>
                <w:sz w:val="17"/>
              </w:rPr>
              <w:t>Mô hình có sẵn cho embedding khuôn mặt</w:t>
            </w:r>
          </w:p>
        </w:tc>
      </w:tr>
      <w:tr>
        <w:tc>
          <w:tcPr>
            <w:tcW w:type="dxa" w:w="3528"/>
            <w:shd w:fill="F8FAFC"/>
            <w:vAlign w:val="center"/>
            <w:tcMar>
              <w:top w:w="100" w:type="dxa"/>
              <w:start w:w="120" w:type="dxa"/>
              <w:bottom w:w="100" w:type="dxa"/>
              <w:end w:w="120" w:type="dxa"/>
            </w:tcMar>
          </w:tcPr>
          <w:p>
            <w:pPr>
              <w:spacing w:after="0"/>
              <w:jc w:val="center"/>
            </w:pPr>
            <w:r/>
            <w:r>
              <w:rPr>
                <w:rFonts w:ascii="Aptos" w:hAnsi="Aptos"/>
                <w:b w:val="0"/>
                <w:color w:val="183153"/>
                <w:sz w:val="17"/>
              </w:rPr>
              <w:t>Flask / Socket.IO</w:t>
            </w:r>
          </w:p>
        </w:tc>
        <w:tc>
          <w:tcPr>
            <w:tcW w:type="dxa" w:w="6624"/>
            <w:shd w:fill="F8FAFC"/>
            <w:vAlign w:val="center"/>
            <w:tcMar>
              <w:top w:w="100" w:type="dxa"/>
              <w:start w:w="120" w:type="dxa"/>
              <w:bottom w:w="100" w:type="dxa"/>
              <w:end w:w="120" w:type="dxa"/>
            </w:tcMar>
          </w:tcPr>
          <w:p>
            <w:pPr>
              <w:spacing w:after="0"/>
              <w:jc w:val="left"/>
            </w:pPr>
            <w:r/>
            <w:r>
              <w:rPr>
                <w:rFonts w:ascii="Aptos" w:hAnsi="Aptos"/>
                <w:b w:val="0"/>
                <w:color w:val="183153"/>
                <w:sz w:val="17"/>
              </w:rPr>
              <w:t>Framework backend/realtime</w:t>
            </w:r>
          </w:p>
        </w:tc>
      </w:tr>
      <w:tr>
        <w:tc>
          <w:tcPr>
            <w:tcW w:type="dxa" w:w="3528"/>
            <w:vAlign w:val="center"/>
            <w:tcMar>
              <w:top w:w="100" w:type="dxa"/>
              <w:start w:w="120" w:type="dxa"/>
              <w:bottom w:w="100" w:type="dxa"/>
              <w:end w:w="120" w:type="dxa"/>
            </w:tcMar>
          </w:tcPr>
          <w:p>
            <w:pPr>
              <w:spacing w:after="0"/>
              <w:jc w:val="center"/>
            </w:pPr>
            <w:r/>
            <w:r>
              <w:rPr>
                <w:rFonts w:ascii="Aptos" w:hAnsi="Aptos"/>
                <w:b w:val="0"/>
                <w:color w:val="183153"/>
                <w:sz w:val="17"/>
              </w:rPr>
              <w:t>Firebase Admin / Firestore</w:t>
            </w:r>
          </w:p>
        </w:tc>
        <w:tc>
          <w:tcPr>
            <w:tcW w:type="dxa" w:w="6624"/>
            <w:vAlign w:val="center"/>
            <w:tcMar>
              <w:top w:w="100" w:type="dxa"/>
              <w:start w:w="120" w:type="dxa"/>
              <w:bottom w:w="100" w:type="dxa"/>
              <w:end w:w="120" w:type="dxa"/>
            </w:tcMar>
          </w:tcPr>
          <w:p>
            <w:pPr>
              <w:spacing w:after="0"/>
              <w:jc w:val="left"/>
            </w:pPr>
            <w:r/>
            <w:r>
              <w:rPr>
                <w:rFonts w:ascii="Aptos" w:hAnsi="Aptos"/>
                <w:b w:val="0"/>
                <w:color w:val="183153"/>
                <w:sz w:val="17"/>
              </w:rPr>
              <w:t>Backend tùy chọn; client bị deny-all</w:t>
            </w:r>
          </w:p>
        </w:tc>
      </w:tr>
      <w:tr>
        <w:tc>
          <w:tcPr>
            <w:tcW w:type="dxa" w:w="3528"/>
            <w:shd w:fill="F8FAFC"/>
            <w:vAlign w:val="center"/>
            <w:tcMar>
              <w:top w:w="100" w:type="dxa"/>
              <w:start w:w="120" w:type="dxa"/>
              <w:bottom w:w="100" w:type="dxa"/>
              <w:end w:w="120" w:type="dxa"/>
            </w:tcMar>
          </w:tcPr>
          <w:p>
            <w:pPr>
              <w:spacing w:after="0"/>
              <w:jc w:val="center"/>
            </w:pPr>
            <w:r/>
            <w:r>
              <w:rPr>
                <w:rFonts w:ascii="Aptos" w:hAnsi="Aptos"/>
                <w:b w:val="0"/>
                <w:color w:val="183153"/>
                <w:sz w:val="17"/>
              </w:rPr>
              <w:t>AI coding assistant</w:t>
            </w:r>
          </w:p>
        </w:tc>
        <w:tc>
          <w:tcPr>
            <w:tcW w:type="dxa" w:w="6624"/>
            <w:shd w:fill="F8FAFC"/>
            <w:vAlign w:val="center"/>
            <w:tcMar>
              <w:top w:w="100" w:type="dxa"/>
              <w:start w:w="120" w:type="dxa"/>
              <w:bottom w:w="100" w:type="dxa"/>
              <w:end w:w="120" w:type="dxa"/>
            </w:tcMar>
          </w:tcPr>
          <w:p>
            <w:pPr>
              <w:spacing w:after="0"/>
              <w:jc w:val="left"/>
            </w:pPr>
            <w:r/>
            <w:r>
              <w:rPr>
                <w:rFonts w:ascii="Aptos" w:hAnsi="Aptos"/>
                <w:b w:val="0"/>
                <w:color w:val="183153"/>
                <w:sz w:val="17"/>
              </w:rPr>
              <w:t>[ĐIỀN CÔNG CỤ THẬT + ĐÍNH KÈM PROMPT LOG GỐC]</w:t>
            </w:r>
          </w:p>
        </w:tc>
      </w:tr>
    </w:tbl>
    <w:p>
      <w:pPr>
        <w:spacing w:after="0"/>
      </w:pPr>
    </w:p>
    <w:p>
      <w:pPr>
        <w:pStyle w:val="Heading1"/>
      </w:pPr>
      <w:r>
        <w:t>4. Cấu trúc thư mục nộp gợi ý</w:t>
      </w:r>
    </w:p>
    <w:p>
      <w:r>
        <w:rPr>
          <w:rFonts w:ascii="Consolas" w:hAnsi="Consolas"/>
          <w:sz w:val="18"/>
        </w:rPr>
        <w:t>PromptLog/01_chatgpt_export.pdf</w:t>
      </w:r>
    </w:p>
    <w:p>
      <w:r>
        <w:rPr>
          <w:rFonts w:ascii="Consolas" w:hAnsi="Consolas"/>
          <w:sz w:val="18"/>
        </w:rPr>
        <w:t>PromptLog/02_claude_export.pdf</w:t>
      </w:r>
    </w:p>
    <w:p>
      <w:r>
        <w:rPr>
          <w:rFonts w:ascii="Consolas" w:hAnsi="Consolas"/>
          <w:sz w:val="18"/>
        </w:rPr>
        <w:t>Evidence/01_github_commits.pdf</w:t>
      </w:r>
    </w:p>
    <w:p>
      <w:r>
        <w:rPr>
          <w:rFonts w:ascii="Consolas" w:hAnsi="Consolas"/>
          <w:sz w:val="18"/>
        </w:rPr>
        <w:t>Evidence/02_ci_results.png</w:t>
      </w:r>
    </w:p>
    <w:p>
      <w:r>
        <w:rPr>
          <w:rFonts w:ascii="Consolas" w:hAnsi="Consolas"/>
          <w:sz w:val="18"/>
        </w:rPr>
        <w:t>Evidence/03_real_camera_results.pdf</w:t>
      </w:r>
    </w:p>
    <w:p>
      <w:r>
        <w:rPr>
          <w:rFonts w:ascii="Consolas" w:hAnsi="Consolas"/>
          <w:sz w:val="18"/>
        </w:rPr>
        <w:t>Evidence/04_demo_screenshots/</w:t>
      </w:r>
    </w:p>
    <w:p>
      <w:r>
        <w:rPr>
          <w:rFonts w:ascii="Consolas" w:hAnsi="Consolas"/>
          <w:sz w:val="18"/>
        </w:rPr>
        <w:t>Evidence/README_EVIDENCE.txt</w:t>
      </w:r>
    </w:p>
    <w:p>
      <w:pPr>
        <w:pStyle w:val="Heading1"/>
      </w:pPr>
      <w:r>
        <w:t>5. Kiểm tra trước khi upload</w:t>
      </w:r>
    </w:p>
    <w:p>
      <w:pPr>
        <w:pStyle w:val="ListBullet"/>
        <w:spacing w:after="50"/>
      </w:pPr>
      <w:r>
        <w:rPr>
          <w:rFonts w:ascii="Aptos" w:hAnsi="Aptos"/>
          <w:sz w:val="20"/>
        </w:rPr>
        <w:t>Không chứa mật khẩu, API key, cookie, token hoặc dữ liệu khuôn mặt riêng tư.</w:t>
      </w:r>
    </w:p>
    <w:p>
      <w:pPr>
        <w:pStyle w:val="ListBullet"/>
        <w:spacing w:after="50"/>
      </w:pPr>
      <w:r>
        <w:rPr>
          <w:rFonts w:ascii="Aptos" w:hAnsi="Aptos"/>
          <w:sz w:val="20"/>
        </w:rPr>
        <w:t>Không sửa timestamp hoặc nội dung prompt để tạo ấn tượng tốt hơn.</w:t>
      </w:r>
    </w:p>
    <w:p>
      <w:pPr>
        <w:pStyle w:val="ListBullet"/>
        <w:spacing w:after="50"/>
      </w:pPr>
      <w:r>
        <w:rPr>
          <w:rFonts w:ascii="Aptos" w:hAnsi="Aptos"/>
          <w:sz w:val="20"/>
        </w:rPr>
        <w:t>Nếu có prompt nhạy cảm chứa secret, redact secret nhưng ghi rõ đã che thông tin bảo mật.</w:t>
      </w:r>
    </w:p>
    <w:p>
      <w:pPr>
        <w:pStyle w:val="ListBullet"/>
        <w:spacing w:after="50"/>
      </w:pPr>
      <w:r>
        <w:rPr>
          <w:rFonts w:ascii="Aptos" w:hAnsi="Aptos"/>
          <w:sz w:val="20"/>
        </w:rPr>
        <w:t>Các claim trong PDF phải đối chiếu được với repo/test/video.</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E6B78"/>
        <w:sz w:val="16"/>
      </w:rPr>
      <w:t>FocusGuard • AI Tài Năng Việt 2026 • Bảng A THCS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00"/>
      <w:outlineLvl w:val="0"/>
    </w:pPr>
    <w:rPr>
      <w:rFonts w:asciiTheme="majorHAnsi" w:eastAsiaTheme="majorEastAsia" w:hAnsiTheme="majorHAnsi" w:cstheme="majorBidi" w:ascii="Aptos Display" w:hAnsi="Aptos Display"/>
      <w:b/>
      <w:bCs/>
      <w:color w:val="183153"/>
      <w:sz w:val="34"/>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ptos" w:hAnsi="Aptos"/>
      <w:b/>
      <w:bCs/>
      <w:color w:val="1F6FEB"/>
      <w:sz w:val="25"/>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ascii="Aptos" w:hAnsi="Aptos"/>
      <w:b/>
      <w:bCs/>
      <w:color w:val="18315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20"/>
      <w:contextualSpacing/>
    </w:pPr>
    <w:rPr>
      <w:rFonts w:asciiTheme="majorHAnsi" w:eastAsiaTheme="majorEastAsia" w:hAnsiTheme="majorHAnsi" w:cstheme="majorBidi" w:ascii="Aptos Display" w:hAnsi="Aptos Display"/>
      <w:b/>
      <w:color w:val="18315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