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00A71">
      <w:pPr>
        <w:pStyle w:val="36"/>
      </w:pPr>
      <w:r>
        <w:rPr>
          <w:color w:val="1F497D"/>
        </w:rPr>
        <w:t>SOC-D Milestone</w:t>
      </w:r>
    </w:p>
    <w:p w14:paraId="68782845">
      <w:pPr>
        <w:pStyle w:val="2"/>
      </w:pPr>
      <w:r>
        <w:t>Tổng quan</w:t>
      </w:r>
    </w:p>
    <w:p w14:paraId="22C00B9A">
      <w:r>
        <w:rPr>
          <w:rFonts w:hint="default"/>
          <w:b w:val="0"/>
          <w:lang w:val="vi-VN"/>
        </w:rPr>
        <w:t>Em</w:t>
      </w:r>
      <w:r>
        <w:rPr>
          <w:b w:val="0"/>
        </w:rPr>
        <w:t xml:space="preserve"> đã hoàn thành toàn bộ logic nghiệp vụ của Milestone D (safety service, block/mute filtering, moderation triage, DM + WebSocket). Còn 3 điểm cần </w:t>
      </w:r>
      <w:r>
        <w:rPr>
          <w:rFonts w:hint="default"/>
          <w:b w:val="0"/>
          <w:lang w:val="vi-VN"/>
        </w:rPr>
        <w:t xml:space="preserve">a </w:t>
      </w:r>
      <w:r>
        <w:rPr>
          <w:b w:val="0"/>
        </w:rPr>
        <w:t>Tuấn xác nhận hoặc cung cấp thông tin để tích hợp hoàn chỉnh và pass checklist.</w:t>
      </w:r>
    </w:p>
    <w:p w14:paraId="0BF014F7"/>
    <w:p w14:paraId="39663282">
      <w:pPr>
        <w:pStyle w:val="2"/>
      </w:pPr>
      <w:r>
        <w:t>1.  WebSocket Authentication (T1-M2)</w:t>
      </w:r>
    </w:p>
    <w:p w14:paraId="09B67F68">
      <w:r>
        <w:rPr>
          <w:b/>
        </w:rPr>
        <w:t>Vấn đề</w:t>
      </w:r>
    </w:p>
    <w:p w14:paraId="48CF980C">
      <w:r>
        <w:rPr>
          <w:b w:val="0"/>
        </w:rPr>
        <w:t>Endpoint WS /ws/chat xác thực user bằng cách đọc header X-User-Id trong HTTP upgrade request. Code hiện tại hoạt động đúng nếu gateway của Tuấn forward header này vào WebSocket handshake.</w:t>
      </w:r>
    </w:p>
    <w:p w14:paraId="23359C44"/>
    <w:p w14:paraId="08CD63A3">
      <w:r>
        <w:rPr>
          <w:b/>
        </w:rPr>
        <w:t>Cần Tuấn xác nhận một trong hai:</w:t>
      </w:r>
    </w:p>
    <w:p w14:paraId="69125823">
      <w:pPr>
        <w:pStyle w:val="23"/>
      </w:pPr>
      <w:r>
        <w:t>Gateway CÓ forward X-User-Id header khi proxy WebSocket → không cần thay đổi gì.</w:t>
      </w:r>
    </w:p>
    <w:p w14:paraId="591138D5">
      <w:pPr>
        <w:pStyle w:val="23"/>
      </w:pPr>
      <w:r>
        <w:t xml:space="preserve">Gateway KHÔNG proxy WS (client connect thẳng) → </w:t>
      </w:r>
      <w:r>
        <w:rPr>
          <w:b/>
        </w:rPr>
        <w:t>cần cung cấp JWT secret hoặc verify function</w:t>
      </w:r>
      <w:r>
        <w:t xml:space="preserve"> để embed vào WS handler.</w:t>
      </w:r>
    </w:p>
    <w:p w14:paraId="4E116EB2"/>
    <w:p w14:paraId="4A5ACD4A">
      <w:r>
        <w:rPr>
          <w:rFonts w:hint="default"/>
          <w:b/>
          <w:lang w:val="vi-VN"/>
        </w:rPr>
        <w:t xml:space="preserve">Lý do: </w:t>
      </w:r>
      <w:r>
        <w:rPr>
          <w:b w:val="0"/>
        </w:rPr>
        <w:t>Nếu thiếu, toàn bộ DM/chat bị từ chối kết nối với mã lỗi 4001 — không test được.</w:t>
      </w:r>
    </w:p>
    <w:p w14:paraId="7643701E"/>
    <w:p w14:paraId="12B1BBE5">
      <w:pPr>
        <w:pStyle w:val="2"/>
      </w:pPr>
      <w:r>
        <w:t>2.  Redis Pool cho pub/sub (T1-M3)</w:t>
      </w:r>
    </w:p>
    <w:p w14:paraId="78C8A4AF">
      <w:r>
        <w:rPr>
          <w:b/>
        </w:rPr>
        <w:t>Vấn đề</w:t>
      </w:r>
    </w:p>
    <w:p w14:paraId="66E4E6C7">
      <w:r>
        <w:rPr>
          <w:b w:val="0"/>
        </w:rPr>
        <w:t xml:space="preserve">Spec yêu cầu "import Tuan's Redis pool, never create a new pool." Hiện tại </w:t>
      </w:r>
      <w:r>
        <w:rPr>
          <w:rFonts w:hint="default"/>
          <w:b w:val="0"/>
          <w:lang w:val="vi-VN"/>
        </w:rPr>
        <w:t xml:space="preserve">e </w:t>
      </w:r>
      <w:r>
        <w:rPr>
          <w:b w:val="0"/>
        </w:rPr>
        <w:t>dùng pool nội bộ tạo từ env var REDIS_URL. Nếu pub/sub của hệ thống chạy trên Redis instance riêng (tách khỏi cache Redis), thì fan-out DM sẽ bị route sai.</w:t>
      </w:r>
    </w:p>
    <w:p w14:paraId="53D94D23"/>
    <w:p w14:paraId="585BCA91">
      <w:r>
        <w:rPr>
          <w:b/>
        </w:rPr>
        <w:t>Cần</w:t>
      </w:r>
      <w:r>
        <w:rPr>
          <w:rFonts w:hint="default"/>
          <w:b/>
          <w:lang w:val="vi-VN"/>
        </w:rPr>
        <w:t xml:space="preserve"> a</w:t>
      </w:r>
      <w:bookmarkStart w:id="0" w:name="_GoBack"/>
      <w:bookmarkEnd w:id="0"/>
      <w:r>
        <w:rPr>
          <w:b/>
        </w:rPr>
        <w:t xml:space="preserve"> Tuấn xác nhận:</w:t>
      </w:r>
    </w:p>
    <w:p w14:paraId="3AD21F56">
      <w:pPr>
        <w:pStyle w:val="23"/>
      </w:pPr>
      <w:r>
        <w:t>Pub/sub và cache Redis dùng CHUNG một REDIS_URL → không cần đổi gì.</w:t>
      </w:r>
    </w:p>
    <w:p w14:paraId="01086865">
      <w:pPr>
        <w:pStyle w:val="23"/>
      </w:pPr>
      <w:r>
        <w:t xml:space="preserve">Có Redis instance riêng cho pub/sub → </w:t>
      </w:r>
      <w:r>
        <w:rPr>
          <w:b/>
        </w:rPr>
        <w:t>gửi module import path</w:t>
      </w:r>
      <w:r>
        <w:t>, ví dụ:</w:t>
      </w:r>
    </w:p>
    <w:p w14:paraId="7F4937AA">
      <w:pPr>
        <w:shd w:val="clear" w:color="auto" w:fill="F2F2F2"/>
        <w:ind w:left="576"/>
      </w:pPr>
      <w:r>
        <w:rPr>
          <w:rFonts w:ascii="Courier New" w:hAnsi="Courier New"/>
          <w:color w:val="202080"/>
          <w:sz w:val="19"/>
        </w:rPr>
        <w:t>from tuan.infra.redis import pubsub_pool</w:t>
      </w:r>
    </w:p>
    <w:p w14:paraId="00E9D6B1">
      <w:r>
        <w:rPr>
          <w:rFonts w:hint="default"/>
          <w:b w:val="0"/>
          <w:lang w:val="vi-VN"/>
        </w:rPr>
        <w:t xml:space="preserve">Em </w:t>
      </w:r>
      <w:r>
        <w:rPr>
          <w:b w:val="0"/>
        </w:rPr>
        <w:t>chỉ cần đổi 1 dòng import là xong.</w:t>
      </w:r>
    </w:p>
    <w:p w14:paraId="25EC022F"/>
    <w:p w14:paraId="430B8255">
      <w:pPr>
        <w:pStyle w:val="2"/>
      </w:pPr>
      <w:r>
        <w:t>3.  Moderation Queue URL (env config)</w:t>
      </w:r>
    </w:p>
    <w:p w14:paraId="0B996C8D">
      <w:r>
        <w:rPr>
          <w:b/>
        </w:rPr>
        <w:t>Vấn đề</w:t>
      </w:r>
    </w:p>
    <w:p w14:paraId="5B3A3045">
      <w:r>
        <w:rPr>
          <w:b w:val="0"/>
        </w:rPr>
        <w:t>POST /social/reports lưu báo cáo vào DB ngay lập tức — phần này xong. Nhưng để push sang queue của Tuấn, cần env var MODERATION_SERVICE_URL được set. Hiện tại nếu biến này trống, bước push bị skip hoàn toàn (không lỗi, nhưng checklist item sẽ fail khi test).</w:t>
      </w:r>
    </w:p>
    <w:p w14:paraId="5050E537"/>
    <w:p w14:paraId="0C690F29">
      <w:r>
        <w:rPr>
          <w:b/>
        </w:rPr>
        <w:t>Cần Tuấn cung cấp:</w:t>
      </w:r>
    </w:p>
    <w:p w14:paraId="68F61031">
      <w:pPr>
        <w:pStyle w:val="23"/>
      </w:pPr>
      <w:r>
        <w:t>URL endpoint nhận report, dạng:</w:t>
      </w:r>
    </w:p>
    <w:p w14:paraId="39354108">
      <w:pPr>
        <w:shd w:val="clear" w:color="auto" w:fill="F2F2F2"/>
        <w:ind w:left="576"/>
      </w:pPr>
      <w:r>
        <w:rPr>
          <w:rFonts w:ascii="Courier New" w:hAnsi="Courier New"/>
          <w:color w:val="202080"/>
          <w:sz w:val="19"/>
        </w:rPr>
        <w:t>MODERATION_SERVICE_URL=https://tuan-service.internal</w:t>
      </w:r>
    </w:p>
    <w:p w14:paraId="31C3F49D">
      <w:r>
        <w:rPr>
          <w:b w:val="0"/>
        </w:rPr>
        <w:t>Endpoint phải nhận POST với payload:</w:t>
      </w:r>
    </w:p>
    <w:p w14:paraId="2230721D">
      <w:pPr>
        <w:shd w:val="clear" w:color="auto" w:fill="F2F2F2"/>
        <w:ind w:left="576"/>
      </w:pPr>
      <w:r>
        <w:rPr>
          <w:rFonts w:ascii="Courier New" w:hAnsi="Courier New"/>
          <w:color w:val="202080"/>
          <w:sz w:val="19"/>
        </w:rPr>
        <w:t>{</w:t>
      </w:r>
      <w:r>
        <w:rPr>
          <w:rFonts w:ascii="Courier New" w:hAnsi="Courier New"/>
          <w:color w:val="202080"/>
          <w:sz w:val="19"/>
        </w:rPr>
        <w:br w:type="textWrapping"/>
      </w:r>
      <w:r>
        <w:rPr>
          <w:rFonts w:ascii="Courier New" w:hAnsi="Courier New"/>
          <w:color w:val="202080"/>
          <w:sz w:val="19"/>
        </w:rPr>
        <w:t xml:space="preserve">  "report_id": int,</w:t>
      </w:r>
      <w:r>
        <w:rPr>
          <w:rFonts w:ascii="Courier New" w:hAnsi="Courier New"/>
          <w:color w:val="202080"/>
          <w:sz w:val="19"/>
        </w:rPr>
        <w:br w:type="textWrapping"/>
      </w:r>
      <w:r>
        <w:rPr>
          <w:rFonts w:ascii="Courier New" w:hAnsi="Courier New"/>
          <w:color w:val="202080"/>
          <w:sz w:val="19"/>
        </w:rPr>
        <w:t xml:space="preserve">  "reporter_id": int,</w:t>
      </w:r>
      <w:r>
        <w:rPr>
          <w:rFonts w:ascii="Courier New" w:hAnsi="Courier New"/>
          <w:color w:val="202080"/>
          <w:sz w:val="19"/>
        </w:rPr>
        <w:br w:type="textWrapping"/>
      </w:r>
      <w:r>
        <w:rPr>
          <w:rFonts w:ascii="Courier New" w:hAnsi="Courier New"/>
          <w:color w:val="202080"/>
          <w:sz w:val="19"/>
        </w:rPr>
        <w:t xml:space="preserve">  "reported_user_id": int | null,</w:t>
      </w:r>
      <w:r>
        <w:rPr>
          <w:rFonts w:ascii="Courier New" w:hAnsi="Courier New"/>
          <w:color w:val="202080"/>
          <w:sz w:val="19"/>
        </w:rPr>
        <w:br w:type="textWrapping"/>
      </w:r>
      <w:r>
        <w:rPr>
          <w:rFonts w:ascii="Courier New" w:hAnsi="Courier New"/>
          <w:color w:val="202080"/>
          <w:sz w:val="19"/>
        </w:rPr>
        <w:t xml:space="preserve">  "reported_recipe_id": int | null,</w:t>
      </w:r>
      <w:r>
        <w:rPr>
          <w:rFonts w:ascii="Courier New" w:hAnsi="Courier New"/>
          <w:color w:val="202080"/>
          <w:sz w:val="19"/>
        </w:rPr>
        <w:br w:type="textWrapping"/>
      </w:r>
      <w:r>
        <w:rPr>
          <w:rFonts w:ascii="Courier New" w:hAnsi="Courier New"/>
          <w:color w:val="202080"/>
          <w:sz w:val="19"/>
        </w:rPr>
        <w:t xml:space="preserve">  "reported_comment_id": int | null,</w:t>
      </w:r>
      <w:r>
        <w:rPr>
          <w:rFonts w:ascii="Courier New" w:hAnsi="Courier New"/>
          <w:color w:val="202080"/>
          <w:sz w:val="19"/>
        </w:rPr>
        <w:br w:type="textWrapping"/>
      </w:r>
      <w:r>
        <w:rPr>
          <w:rFonts w:ascii="Courier New" w:hAnsi="Courier New"/>
          <w:color w:val="202080"/>
          <w:sz w:val="19"/>
        </w:rPr>
        <w:t xml:space="preserve">  "report_type": string,</w:t>
      </w:r>
      <w:r>
        <w:rPr>
          <w:rFonts w:ascii="Courier New" w:hAnsi="Courier New"/>
          <w:color w:val="202080"/>
          <w:sz w:val="19"/>
        </w:rPr>
        <w:br w:type="textWrapping"/>
      </w:r>
      <w:r>
        <w:rPr>
          <w:rFonts w:ascii="Courier New" w:hAnsi="Courier New"/>
          <w:color w:val="202080"/>
          <w:sz w:val="19"/>
        </w:rPr>
        <w:t xml:space="preserve">  "severity": "low" | "medium" | "high",</w:t>
      </w:r>
      <w:r>
        <w:rPr>
          <w:rFonts w:ascii="Courier New" w:hAnsi="Courier New"/>
          <w:color w:val="202080"/>
          <w:sz w:val="19"/>
        </w:rPr>
        <w:br w:type="textWrapping"/>
      </w:r>
      <w:r>
        <w:rPr>
          <w:rFonts w:ascii="Courier New" w:hAnsi="Courier New"/>
          <w:color w:val="202080"/>
          <w:sz w:val="19"/>
        </w:rPr>
        <w:t xml:space="preserve">  "description": string | null</w:t>
      </w:r>
      <w:r>
        <w:rPr>
          <w:rFonts w:ascii="Courier New" w:hAnsi="Courier New"/>
          <w:color w:val="202080"/>
          <w:sz w:val="19"/>
        </w:rPr>
        <w:br w:type="textWrapping"/>
      </w:r>
      <w:r>
        <w:rPr>
          <w:rFonts w:ascii="Courier New" w:hAnsi="Courier New"/>
          <w:color w:val="202080"/>
          <w:sz w:val="19"/>
        </w:rPr>
        <w:t>}</w:t>
      </w:r>
    </w:p>
    <w:p w14:paraId="771C4682"/>
    <w:p w14:paraId="6287D7D6">
      <w:pPr>
        <w:pStyle w:val="2"/>
      </w:pPr>
      <w:r>
        <w:t>4.  @require_tier decorator (T1-M4)  —  không block</w:t>
      </w:r>
    </w:p>
    <w:p w14:paraId="64EE1B1C">
      <w:r>
        <w:rPr>
          <w:b w:val="0"/>
        </w:rPr>
        <w:t xml:space="preserve">GET /social/moderation/triage hiện kiểm tra quyền trusted reviewer qua DB (bảng trusted_reviewers). Chạy đúng logic, test được ngay. Khi Tuấn deliver @require_tier decorator, </w:t>
      </w:r>
      <w:r>
        <w:rPr>
          <w:rFonts w:hint="default"/>
          <w:b w:val="0"/>
          <w:lang w:val="vi-VN"/>
        </w:rPr>
        <w:t xml:space="preserve">em </w:t>
      </w:r>
      <w:r>
        <w:rPr>
          <w:b w:val="0"/>
        </w:rPr>
        <w:t>swap vào — không ảnh hưởng timeline.</w:t>
      </w:r>
    </w:p>
    <w:p w14:paraId="25A58EAB">
      <w:r>
        <w:t>────────────────────────────────────────────────────────────</w:t>
      </w:r>
    </w:p>
    <w:p w14:paraId="56C291C5">
      <w:pPr>
        <w:pStyle w:val="2"/>
      </w:pPr>
      <w:r>
        <w:t>Tóm tắt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3"/>
        <w:gridCol w:w="2080"/>
        <w:gridCol w:w="2795"/>
      </w:tblGrid>
      <w:tr w14:paraId="3CC07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3" w:type="dxa"/>
          </w:tcPr>
          <w:p w14:paraId="1E2BEF66">
            <w:pPr>
              <w:spacing w:after="0" w:line="240" w:lineRule="auto"/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2080" w:type="dxa"/>
          </w:tcPr>
          <w:p w14:paraId="14D78D80">
            <w:pPr>
              <w:spacing w:after="0" w:line="240" w:lineRule="auto"/>
              <w:jc w:val="center"/>
            </w:pPr>
            <w:r>
              <w:rPr>
                <w:b/>
              </w:rPr>
              <w:t>Mục</w:t>
            </w:r>
          </w:p>
        </w:tc>
        <w:tc>
          <w:tcPr>
            <w:tcW w:w="2795" w:type="dxa"/>
          </w:tcPr>
          <w:p w14:paraId="5BC6D0B4">
            <w:pPr>
              <w:spacing w:after="0" w:line="240" w:lineRule="auto"/>
              <w:jc w:val="center"/>
            </w:pPr>
            <w:r>
              <w:rPr>
                <w:b/>
              </w:rPr>
              <w:t>Cần Tuấn làm</w:t>
            </w:r>
          </w:p>
        </w:tc>
      </w:tr>
      <w:tr w14:paraId="6DD1A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3" w:type="dxa"/>
          </w:tcPr>
          <w:p w14:paraId="6815C946">
            <w:pPr>
              <w:spacing w:after="0" w:line="240" w:lineRule="auto"/>
              <w:jc w:val="left"/>
            </w:pPr>
            <w:r>
              <w:t>1</w:t>
            </w:r>
          </w:p>
        </w:tc>
        <w:tc>
          <w:tcPr>
            <w:tcW w:w="2080" w:type="dxa"/>
          </w:tcPr>
          <w:p w14:paraId="131EE040">
            <w:pPr>
              <w:spacing w:after="0" w:line="240" w:lineRule="auto"/>
              <w:jc w:val="left"/>
            </w:pPr>
            <w:r>
              <w:t>WS Auth (T1-M2)</w:t>
            </w:r>
          </w:p>
        </w:tc>
        <w:tc>
          <w:tcPr>
            <w:tcW w:w="2795" w:type="dxa"/>
          </w:tcPr>
          <w:p w14:paraId="25B62A59">
            <w:pPr>
              <w:spacing w:after="0" w:line="240" w:lineRule="auto"/>
              <w:jc w:val="left"/>
            </w:pPr>
            <w:r>
              <w:t>Confirm gateway forward X-User-Id header</w:t>
            </w:r>
            <w:r>
              <w:br w:type="textWrapping"/>
            </w:r>
            <w:r>
              <w:t>hoặc gửi JWT verify function</w:t>
            </w:r>
          </w:p>
        </w:tc>
      </w:tr>
      <w:tr w14:paraId="2D814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3" w:type="dxa"/>
          </w:tcPr>
          <w:p w14:paraId="38F0C46C">
            <w:pPr>
              <w:spacing w:after="0" w:line="240" w:lineRule="auto"/>
              <w:jc w:val="left"/>
            </w:pPr>
            <w:r>
              <w:t>2</w:t>
            </w:r>
          </w:p>
        </w:tc>
        <w:tc>
          <w:tcPr>
            <w:tcW w:w="2080" w:type="dxa"/>
          </w:tcPr>
          <w:p w14:paraId="2CC53AF7">
            <w:pPr>
              <w:spacing w:after="0" w:line="240" w:lineRule="auto"/>
              <w:jc w:val="left"/>
            </w:pPr>
            <w:r>
              <w:t>Redis pub/sub (T1-M3)</w:t>
            </w:r>
          </w:p>
        </w:tc>
        <w:tc>
          <w:tcPr>
            <w:tcW w:w="2795" w:type="dxa"/>
          </w:tcPr>
          <w:p w14:paraId="605A1D27">
            <w:pPr>
              <w:spacing w:after="0" w:line="240" w:lineRule="auto"/>
              <w:jc w:val="left"/>
            </w:pPr>
            <w:r>
              <w:t>Confirm cùng REDIS_URL</w:t>
            </w:r>
            <w:r>
              <w:br w:type="textWrapping"/>
            </w:r>
            <w:r>
              <w:t>hoặc gửi module import path</w:t>
            </w:r>
          </w:p>
        </w:tc>
      </w:tr>
      <w:tr w14:paraId="6804B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3" w:type="dxa"/>
          </w:tcPr>
          <w:p w14:paraId="1F86AF4D">
            <w:pPr>
              <w:spacing w:after="0" w:line="240" w:lineRule="auto"/>
              <w:jc w:val="left"/>
            </w:pPr>
            <w:r>
              <w:t>3</w:t>
            </w:r>
          </w:p>
        </w:tc>
        <w:tc>
          <w:tcPr>
            <w:tcW w:w="2080" w:type="dxa"/>
          </w:tcPr>
          <w:p w14:paraId="6E999E7F">
            <w:pPr>
              <w:spacing w:after="0" w:line="240" w:lineRule="auto"/>
              <w:jc w:val="left"/>
            </w:pPr>
            <w:r>
              <w:t>Moderation URL</w:t>
            </w:r>
          </w:p>
        </w:tc>
        <w:tc>
          <w:tcPr>
            <w:tcW w:w="2795" w:type="dxa"/>
          </w:tcPr>
          <w:p w14:paraId="5B285074">
            <w:pPr>
              <w:spacing w:after="0" w:line="240" w:lineRule="auto"/>
              <w:jc w:val="left"/>
            </w:pPr>
            <w:r>
              <w:t>Set MODERATION_SERVICE_URL trong config</w:t>
            </w:r>
          </w:p>
        </w:tc>
      </w:tr>
      <w:tr w14:paraId="2EBB0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3" w:type="dxa"/>
          </w:tcPr>
          <w:p w14:paraId="580A99BA">
            <w:pPr>
              <w:spacing w:after="0" w:line="240" w:lineRule="auto"/>
              <w:jc w:val="left"/>
            </w:pPr>
            <w:r>
              <w:t>4</w:t>
            </w:r>
          </w:p>
        </w:tc>
        <w:tc>
          <w:tcPr>
            <w:tcW w:w="2080" w:type="dxa"/>
          </w:tcPr>
          <w:p w14:paraId="48A964D4">
            <w:pPr>
              <w:spacing w:after="0" w:line="240" w:lineRule="auto"/>
              <w:jc w:val="left"/>
            </w:pPr>
            <w:r>
              <w:t>@require_tier (T1-M4)</w:t>
            </w:r>
          </w:p>
        </w:tc>
        <w:tc>
          <w:tcPr>
            <w:tcW w:w="2795" w:type="dxa"/>
          </w:tcPr>
          <w:p w14:paraId="2871584B">
            <w:pPr>
              <w:spacing w:after="0" w:line="240" w:lineRule="auto"/>
              <w:jc w:val="left"/>
            </w:pPr>
            <w:r>
              <w:t>Deliver decorator khi ready</w:t>
            </w:r>
          </w:p>
        </w:tc>
      </w:tr>
    </w:tbl>
    <w:p w14:paraId="4A23FF7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17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434</Words>
  <Characters>2210</Characters>
  <Lines>0</Lines>
  <Paragraphs>0</Paragraphs>
  <TotalTime>2</TotalTime>
  <ScaleCrop>false</ScaleCrop>
  <LinksUpToDate>false</LinksUpToDate>
  <CharactersWithSpaces>2619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Huy Hoang</cp:lastModifiedBy>
  <dcterms:modified xsi:type="dcterms:W3CDTF">2026-05-26T15:49:33Z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eyJoZGlkIjoiNzFjMWYzOTI3OGUwODY5ZjM4MGJlYzlhZWU2MDQ0ODAiLCJ1c2VySWQiOiIxMzkyMTIzODA3MDU4In0=</vt:lpwstr>
  </property>
  <property fmtid="{D5CDD505-2E9C-101B-9397-08002B2CF9AE}" pid="3" name="KSOProductBuildVer">
    <vt:lpwstr>1033-12.1.0.26372</vt:lpwstr>
  </property>
  <property fmtid="{D5CDD505-2E9C-101B-9397-08002B2CF9AE}" pid="4" name="ICV">
    <vt:lpwstr>39515270061C40AF8E6C1E53820D985B_12</vt:lpwstr>
  </property>
</Properties>
</file>