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1.1.Content coupling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Related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entity.order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 the future, there</w:t>
              <w:tab/>
              <w:t xml:space="preserve">might</w:t>
              <w:tab/>
              <w:t xml:space="preserve">be a module</w:t>
              <w:tab/>
              <w:t xml:space="preserve">which manages to get</w:t>
              <w:tab/>
              <w:t xml:space="preserve">deliveryInfo object by</w:t>
              <w:tab/>
              <w:t xml:space="preserve">calling</w:t>
              <w:tab/>
              <w:t xml:space="preserve">getDeliveryInfo() of Order class</w:t>
              <w:tab/>
              <w:t xml:space="preserve">and</w:t>
              <w:tab/>
              <w:t xml:space="preserve">then change the deliveryInfo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1.2.Common coupling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enity.cart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 static Cart cartInstance;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get,set method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1.3. Control coupling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1.4.Stamp coupling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entity.Cart,controller.Basecontroller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checkMediaInCart(Media media)  truyền cả media vào nhưng chỉ dùng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nên chỉ dùng int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entity.Order,controller.PlaceOrderController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calculateShippingFee(Order order) truyển cả order nhưng chỉ dùng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nên chỉ dùng amount</w:t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1.5.Data coupling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controller.Paymentcontroller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payOrder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good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subsystem.interbank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good design</w:t>
            </w:r>
          </w:p>
        </w:tc>
      </w:tr>
    </w:tbl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