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43" w:type="dxa"/>
        <w:jc w:val="center"/>
        <w:tblLayout w:type="fixed"/>
        <w:tblLook w:val="0000" w:firstRow="0" w:lastRow="0" w:firstColumn="0" w:lastColumn="0" w:noHBand="0" w:noVBand="0"/>
      </w:tblPr>
      <w:tblGrid>
        <w:gridCol w:w="4647"/>
        <w:gridCol w:w="5496"/>
      </w:tblGrid>
      <w:tr w:rsidR="00F70045" w:rsidTr="00960463">
        <w:trPr>
          <w:trHeight w:val="993"/>
          <w:jc w:val="center"/>
        </w:trPr>
        <w:tc>
          <w:tcPr>
            <w:tcW w:w="4647" w:type="dxa"/>
          </w:tcPr>
          <w:p w:rsidR="00F70045" w:rsidRPr="00960463" w:rsidRDefault="00F70045" w:rsidP="00F70045">
            <w:pPr>
              <w:pStyle w:val="Heading4"/>
              <w:rPr>
                <w:spacing w:val="-8"/>
                <w:szCs w:val="24"/>
              </w:rPr>
            </w:pPr>
            <w:bookmarkStart w:id="0" w:name="_GoBack"/>
            <w:bookmarkEnd w:id="0"/>
            <w:r>
              <w:br w:type="page"/>
            </w:r>
            <w:r w:rsidR="00E02CC4" w:rsidRPr="00960463">
              <w:rPr>
                <w:spacing w:val="-8"/>
              </w:rPr>
              <w:t xml:space="preserve">BỘ </w:t>
            </w:r>
            <w:r w:rsidRPr="00960463">
              <w:rPr>
                <w:spacing w:val="-8"/>
              </w:rPr>
              <w:t xml:space="preserve">THÔNG </w:t>
            </w:r>
            <w:r w:rsidR="00E02CC4" w:rsidRPr="00960463">
              <w:rPr>
                <w:spacing w:val="-8"/>
              </w:rPr>
              <w:t>TIN VÀ TRUYỀN THÔNG</w:t>
            </w:r>
          </w:p>
          <w:p w:rsidR="00F70045" w:rsidRPr="001C307A" w:rsidRDefault="00B45F70" w:rsidP="00F70045">
            <w:pPr>
              <w:rPr>
                <w:b/>
                <w:sz w:val="26"/>
              </w:rPr>
            </w:pPr>
            <w:r>
              <w:rPr>
                <w:noProof/>
                <w:spacing w:val="-8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4445</wp:posOffset>
                      </wp:positionV>
                      <wp:extent cx="1123950" cy="0"/>
                      <wp:effectExtent l="9525" t="9525" r="9525" b="9525"/>
                      <wp:wrapNone/>
                      <wp:docPr id="4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3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EF6FD3" id="Line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85pt,.35pt" to="143.3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Xl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9hs70xhUQUKmtDbXRk3o1z5p+d0jpqiVqzyPDt7OBtCxkJO9SwsYZwN/1XzSDGHLwOrbp&#10;1NguQEID0Cmqcb6pwU8eUTjMssnDYgqi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"/>
                  </w:pict>
                </mc:Fallback>
              </mc:AlternateContent>
            </w:r>
          </w:p>
          <w:p w:rsidR="00F70045" w:rsidRPr="00FB224A" w:rsidRDefault="00F70045" w:rsidP="00FB224A">
            <w:pPr>
              <w:rPr>
                <w:b/>
              </w:rPr>
            </w:pPr>
          </w:p>
        </w:tc>
        <w:tc>
          <w:tcPr>
            <w:tcW w:w="5496" w:type="dxa"/>
          </w:tcPr>
          <w:p w:rsidR="00F70045" w:rsidRPr="00E02CC4" w:rsidRDefault="00F70045" w:rsidP="00F70045">
            <w:pPr>
              <w:pStyle w:val="BodyText3"/>
              <w:jc w:val="center"/>
              <w:rPr>
                <w:spacing w:val="-8"/>
                <w:sz w:val="26"/>
              </w:rPr>
            </w:pPr>
            <w:r w:rsidRPr="00E02CC4">
              <w:rPr>
                <w:spacing w:val="-8"/>
                <w:sz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E02CC4">
                  <w:rPr>
                    <w:spacing w:val="-8"/>
                    <w:sz w:val="26"/>
                  </w:rPr>
                  <w:t>NAM</w:t>
                </w:r>
              </w:smartTag>
            </w:smartTag>
          </w:p>
          <w:p w:rsidR="00F70045" w:rsidRPr="000B1697" w:rsidRDefault="00F70045" w:rsidP="00F70045">
            <w:pPr>
              <w:rPr>
                <w:b/>
                <w:bCs/>
              </w:rPr>
            </w:pPr>
            <w:proofErr w:type="spellStart"/>
            <w:r w:rsidRPr="000B1697">
              <w:rPr>
                <w:b/>
                <w:bCs/>
              </w:rPr>
              <w:t>Độc</w:t>
            </w:r>
            <w:proofErr w:type="spellEnd"/>
            <w:r w:rsidRPr="000B1697">
              <w:rPr>
                <w:b/>
                <w:bCs/>
              </w:rPr>
              <w:t xml:space="preserve"> </w:t>
            </w:r>
            <w:proofErr w:type="spellStart"/>
            <w:r w:rsidRPr="000B1697">
              <w:rPr>
                <w:b/>
                <w:bCs/>
              </w:rPr>
              <w:t>lập</w:t>
            </w:r>
            <w:proofErr w:type="spellEnd"/>
            <w:r w:rsidRPr="000B1697">
              <w:rPr>
                <w:b/>
                <w:bCs/>
              </w:rPr>
              <w:t xml:space="preserve"> - </w:t>
            </w:r>
            <w:proofErr w:type="spellStart"/>
            <w:r w:rsidRPr="000B1697">
              <w:rPr>
                <w:b/>
                <w:bCs/>
              </w:rPr>
              <w:t>Tự</w:t>
            </w:r>
            <w:proofErr w:type="spellEnd"/>
            <w:r w:rsidRPr="000B1697">
              <w:rPr>
                <w:b/>
                <w:bCs/>
              </w:rPr>
              <w:t xml:space="preserve"> do - </w:t>
            </w:r>
            <w:proofErr w:type="spellStart"/>
            <w:r w:rsidRPr="000B1697">
              <w:rPr>
                <w:b/>
                <w:bCs/>
              </w:rPr>
              <w:t>Hạnh</w:t>
            </w:r>
            <w:proofErr w:type="spellEnd"/>
            <w:r w:rsidRPr="000B1697">
              <w:rPr>
                <w:b/>
                <w:bCs/>
              </w:rPr>
              <w:t xml:space="preserve"> </w:t>
            </w:r>
            <w:proofErr w:type="spellStart"/>
            <w:r w:rsidRPr="000B1697">
              <w:rPr>
                <w:b/>
                <w:bCs/>
              </w:rPr>
              <w:t>phúc</w:t>
            </w:r>
            <w:proofErr w:type="spellEnd"/>
          </w:p>
          <w:p w:rsidR="00F70045" w:rsidRPr="00FB224A" w:rsidRDefault="00B45F70" w:rsidP="00FB224A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17145</wp:posOffset>
                      </wp:positionV>
                      <wp:extent cx="2133600" cy="0"/>
                      <wp:effectExtent l="8255" t="7620" r="10795" b="1143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EC7AB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9pt,1.35pt" to="216.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ve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"/>
                  </w:pict>
                </mc:Fallback>
              </mc:AlternateContent>
            </w:r>
          </w:p>
        </w:tc>
      </w:tr>
      <w:tr w:rsidR="00F70045" w:rsidTr="00960463">
        <w:trPr>
          <w:trHeight w:val="157"/>
          <w:jc w:val="center"/>
        </w:trPr>
        <w:tc>
          <w:tcPr>
            <w:tcW w:w="4647" w:type="dxa"/>
            <w:vAlign w:val="center"/>
          </w:tcPr>
          <w:p w:rsidR="00F70045" w:rsidRPr="00DB32A7" w:rsidRDefault="00C352A6" w:rsidP="00E7280E">
            <w:pPr>
              <w:pStyle w:val="Heading7"/>
              <w:rPr>
                <w:b w:val="0"/>
                <w:sz w:val="28"/>
                <w:szCs w:val="28"/>
              </w:rPr>
            </w:pPr>
            <w:proofErr w:type="spellStart"/>
            <w:r w:rsidRPr="00DB32A7">
              <w:rPr>
                <w:b w:val="0"/>
                <w:sz w:val="28"/>
                <w:szCs w:val="28"/>
              </w:rPr>
              <w:t>Số</w:t>
            </w:r>
            <w:proofErr w:type="spellEnd"/>
            <w:r w:rsidRPr="00DB32A7">
              <w:rPr>
                <w:b w:val="0"/>
                <w:sz w:val="28"/>
                <w:szCs w:val="28"/>
              </w:rPr>
              <w:t xml:space="preserve">: </w:t>
            </w:r>
            <w:r w:rsidR="0025296B" w:rsidRPr="00DB32A7">
              <w:rPr>
                <w:b w:val="0"/>
                <w:sz w:val="28"/>
                <w:szCs w:val="28"/>
              </w:rPr>
              <w:t xml:space="preserve">  </w:t>
            </w:r>
            <w:r w:rsidR="00DB32A7" w:rsidRPr="00DB32A7">
              <w:rPr>
                <w:b w:val="0"/>
                <w:sz w:val="28"/>
                <w:szCs w:val="28"/>
              </w:rPr>
              <w:t xml:space="preserve">      </w:t>
            </w:r>
            <w:r w:rsidR="0025296B" w:rsidRPr="00DB32A7">
              <w:rPr>
                <w:b w:val="0"/>
                <w:sz w:val="28"/>
                <w:szCs w:val="28"/>
              </w:rPr>
              <w:t xml:space="preserve">  /</w:t>
            </w:r>
            <w:r w:rsidR="00E7280E">
              <w:rPr>
                <w:b w:val="0"/>
                <w:sz w:val="28"/>
                <w:szCs w:val="28"/>
              </w:rPr>
              <w:t>2020</w:t>
            </w:r>
            <w:r w:rsidR="0025296B" w:rsidRPr="00DB32A7">
              <w:rPr>
                <w:b w:val="0"/>
                <w:sz w:val="28"/>
                <w:szCs w:val="28"/>
              </w:rPr>
              <w:t>/TT-BTTTT</w:t>
            </w:r>
          </w:p>
        </w:tc>
        <w:tc>
          <w:tcPr>
            <w:tcW w:w="5496" w:type="dxa"/>
          </w:tcPr>
          <w:p w:rsidR="00F70045" w:rsidRPr="00DB32A7" w:rsidRDefault="008D06FE" w:rsidP="00E7280E">
            <w:pPr>
              <w:pStyle w:val="Heading3"/>
              <w:rPr>
                <w:b w:val="0"/>
                <w:bCs/>
                <w:i/>
                <w:iCs/>
                <w:szCs w:val="28"/>
              </w:rPr>
            </w:pPr>
            <w:proofErr w:type="spellStart"/>
            <w:r w:rsidRPr="00DB32A7">
              <w:rPr>
                <w:b w:val="0"/>
                <w:bCs/>
                <w:i/>
                <w:iCs/>
                <w:szCs w:val="28"/>
              </w:rPr>
              <w:t>Hà</w:t>
            </w:r>
            <w:proofErr w:type="spellEnd"/>
            <w:r w:rsidRPr="00DB32A7">
              <w:rPr>
                <w:b w:val="0"/>
                <w:bCs/>
                <w:i/>
                <w:iCs/>
                <w:szCs w:val="28"/>
              </w:rPr>
              <w:t xml:space="preserve"> </w:t>
            </w:r>
            <w:proofErr w:type="spellStart"/>
            <w:r w:rsidRPr="00DB32A7">
              <w:rPr>
                <w:b w:val="0"/>
                <w:bCs/>
                <w:i/>
                <w:iCs/>
                <w:szCs w:val="28"/>
              </w:rPr>
              <w:t>Nội</w:t>
            </w:r>
            <w:proofErr w:type="spellEnd"/>
            <w:r w:rsidRPr="00DB32A7">
              <w:rPr>
                <w:b w:val="0"/>
                <w:bCs/>
                <w:i/>
                <w:iCs/>
                <w:szCs w:val="28"/>
              </w:rPr>
              <w:t xml:space="preserve">, </w:t>
            </w:r>
            <w:proofErr w:type="spellStart"/>
            <w:r w:rsidRPr="00DB32A7">
              <w:rPr>
                <w:b w:val="0"/>
                <w:bCs/>
                <w:i/>
                <w:iCs/>
                <w:szCs w:val="28"/>
              </w:rPr>
              <w:t>ngày</w:t>
            </w:r>
            <w:proofErr w:type="spellEnd"/>
            <w:r w:rsidRPr="00DB32A7">
              <w:rPr>
                <w:b w:val="0"/>
                <w:bCs/>
                <w:i/>
                <w:iCs/>
                <w:szCs w:val="28"/>
              </w:rPr>
              <w:t xml:space="preserve"> </w:t>
            </w:r>
            <w:r w:rsidR="0025296B" w:rsidRPr="00DB32A7">
              <w:rPr>
                <w:b w:val="0"/>
                <w:bCs/>
                <w:i/>
                <w:iCs/>
                <w:szCs w:val="28"/>
              </w:rPr>
              <w:t xml:space="preserve">    </w:t>
            </w:r>
            <w:r w:rsidR="007561DD" w:rsidRPr="00DB32A7">
              <w:rPr>
                <w:b w:val="0"/>
                <w:bCs/>
                <w:i/>
                <w:iCs/>
                <w:szCs w:val="28"/>
              </w:rPr>
              <w:t xml:space="preserve"> </w:t>
            </w:r>
            <w:proofErr w:type="spellStart"/>
            <w:r w:rsidR="007561DD" w:rsidRPr="00DB32A7">
              <w:rPr>
                <w:b w:val="0"/>
                <w:bCs/>
                <w:i/>
                <w:iCs/>
                <w:szCs w:val="28"/>
              </w:rPr>
              <w:t>tháng</w:t>
            </w:r>
            <w:proofErr w:type="spellEnd"/>
            <w:r w:rsidR="00DF3EC3" w:rsidRPr="00DB32A7">
              <w:rPr>
                <w:b w:val="0"/>
                <w:bCs/>
                <w:i/>
                <w:iCs/>
                <w:szCs w:val="28"/>
              </w:rPr>
              <w:t xml:space="preserve"> </w:t>
            </w:r>
            <w:r w:rsidR="0025296B" w:rsidRPr="00DB32A7">
              <w:rPr>
                <w:b w:val="0"/>
                <w:bCs/>
                <w:i/>
                <w:iCs/>
                <w:szCs w:val="28"/>
              </w:rPr>
              <w:t xml:space="preserve">     </w:t>
            </w:r>
            <w:proofErr w:type="spellStart"/>
            <w:r w:rsidR="00FB224A" w:rsidRPr="00DB32A7">
              <w:rPr>
                <w:b w:val="0"/>
                <w:bCs/>
                <w:i/>
                <w:iCs/>
                <w:szCs w:val="28"/>
              </w:rPr>
              <w:t>năm</w:t>
            </w:r>
            <w:proofErr w:type="spellEnd"/>
            <w:r w:rsidR="00FB224A" w:rsidRPr="00DB32A7">
              <w:rPr>
                <w:b w:val="0"/>
                <w:bCs/>
                <w:i/>
                <w:iCs/>
                <w:szCs w:val="28"/>
              </w:rPr>
              <w:t xml:space="preserve"> 20</w:t>
            </w:r>
            <w:r w:rsidR="00E7280E">
              <w:rPr>
                <w:b w:val="0"/>
                <w:bCs/>
                <w:i/>
                <w:iCs/>
                <w:szCs w:val="28"/>
              </w:rPr>
              <w:t>20</w:t>
            </w:r>
          </w:p>
        </w:tc>
      </w:tr>
    </w:tbl>
    <w:p w:rsidR="00F70045" w:rsidRDefault="00F70045" w:rsidP="00F70045">
      <w:pPr>
        <w:rPr>
          <w:sz w:val="14"/>
        </w:rPr>
      </w:pPr>
    </w:p>
    <w:p w:rsidR="00F70045" w:rsidRDefault="00F70045" w:rsidP="00F70045">
      <w:pPr>
        <w:rPr>
          <w:sz w:val="14"/>
        </w:rPr>
      </w:pPr>
    </w:p>
    <w:p w:rsidR="00F70045" w:rsidRPr="000B1697" w:rsidRDefault="0025296B" w:rsidP="00F70045">
      <w:pPr>
        <w:pStyle w:val="Heading1"/>
        <w:jc w:val="center"/>
        <w:rPr>
          <w:b/>
          <w:i w:val="0"/>
        </w:rPr>
      </w:pPr>
      <w:r>
        <w:rPr>
          <w:b/>
          <w:i w:val="0"/>
        </w:rPr>
        <w:t>THÔNG TƯ</w:t>
      </w:r>
    </w:p>
    <w:p w:rsidR="00F70045" w:rsidRPr="00E072BB" w:rsidRDefault="0025296B" w:rsidP="00C31304">
      <w:pPr>
        <w:rPr>
          <w:b/>
          <w:bCs/>
          <w:iCs/>
        </w:rPr>
      </w:pPr>
      <w:proofErr w:type="spellStart"/>
      <w:r>
        <w:rPr>
          <w:b/>
          <w:bCs/>
          <w:iCs/>
        </w:rPr>
        <w:t>Quy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định</w:t>
      </w:r>
      <w:proofErr w:type="spellEnd"/>
      <w:r>
        <w:rPr>
          <w:b/>
          <w:bCs/>
          <w:iCs/>
        </w:rPr>
        <w:t xml:space="preserve"> </w:t>
      </w:r>
      <w:proofErr w:type="spellStart"/>
      <w:r w:rsidR="00934516">
        <w:rPr>
          <w:b/>
          <w:bCs/>
          <w:iCs/>
        </w:rPr>
        <w:t>Danh</w:t>
      </w:r>
      <w:proofErr w:type="spellEnd"/>
      <w:r w:rsidR="00934516">
        <w:rPr>
          <w:b/>
          <w:bCs/>
          <w:iCs/>
        </w:rPr>
        <w:t xml:space="preserve"> </w:t>
      </w:r>
      <w:proofErr w:type="spellStart"/>
      <w:r w:rsidR="00934516">
        <w:rPr>
          <w:b/>
          <w:bCs/>
          <w:iCs/>
        </w:rPr>
        <w:t>mục</w:t>
      </w:r>
      <w:proofErr w:type="spellEnd"/>
      <w:r w:rsidR="00934516">
        <w:rPr>
          <w:b/>
          <w:bCs/>
          <w:iCs/>
        </w:rPr>
        <w:t xml:space="preserve"> </w:t>
      </w:r>
      <w:proofErr w:type="spellStart"/>
      <w:r w:rsidR="00934516">
        <w:rPr>
          <w:b/>
          <w:bCs/>
          <w:iCs/>
        </w:rPr>
        <w:t>dịch</w:t>
      </w:r>
      <w:proofErr w:type="spellEnd"/>
      <w:r w:rsidR="00934516">
        <w:rPr>
          <w:b/>
          <w:bCs/>
          <w:iCs/>
        </w:rPr>
        <w:t xml:space="preserve"> </w:t>
      </w:r>
      <w:proofErr w:type="spellStart"/>
      <w:r w:rsidR="00934516">
        <w:rPr>
          <w:b/>
          <w:bCs/>
          <w:iCs/>
        </w:rPr>
        <w:t>vụ</w:t>
      </w:r>
      <w:proofErr w:type="spellEnd"/>
      <w:r w:rsidR="00934516">
        <w:rPr>
          <w:b/>
          <w:bCs/>
          <w:iCs/>
        </w:rPr>
        <w:t xml:space="preserve"> </w:t>
      </w:r>
      <w:proofErr w:type="spellStart"/>
      <w:r w:rsidR="00934516">
        <w:rPr>
          <w:b/>
          <w:bCs/>
          <w:iCs/>
        </w:rPr>
        <w:t>viễn</w:t>
      </w:r>
      <w:proofErr w:type="spellEnd"/>
      <w:r w:rsidR="00934516">
        <w:rPr>
          <w:b/>
          <w:bCs/>
          <w:iCs/>
        </w:rPr>
        <w:t xml:space="preserve"> </w:t>
      </w:r>
      <w:proofErr w:type="spellStart"/>
      <w:r w:rsidR="00934516">
        <w:rPr>
          <w:b/>
          <w:bCs/>
          <w:iCs/>
        </w:rPr>
        <w:t>thông</w:t>
      </w:r>
      <w:proofErr w:type="spellEnd"/>
      <w:r w:rsidR="00934516">
        <w:rPr>
          <w:b/>
          <w:bCs/>
          <w:iCs/>
        </w:rPr>
        <w:t xml:space="preserve"> </w:t>
      </w:r>
      <w:proofErr w:type="spellStart"/>
      <w:r w:rsidR="00934516">
        <w:rPr>
          <w:b/>
          <w:bCs/>
          <w:iCs/>
        </w:rPr>
        <w:t>bắt</w:t>
      </w:r>
      <w:proofErr w:type="spellEnd"/>
      <w:r w:rsidR="00934516">
        <w:rPr>
          <w:b/>
          <w:bCs/>
          <w:iCs/>
        </w:rPr>
        <w:t xml:space="preserve"> </w:t>
      </w:r>
      <w:proofErr w:type="spellStart"/>
      <w:r w:rsidR="00934516">
        <w:rPr>
          <w:b/>
          <w:bCs/>
          <w:iCs/>
        </w:rPr>
        <w:t>buộc</w:t>
      </w:r>
      <w:proofErr w:type="spellEnd"/>
      <w:r w:rsidR="00934516">
        <w:rPr>
          <w:b/>
          <w:bCs/>
          <w:iCs/>
        </w:rPr>
        <w:t xml:space="preserve"> </w:t>
      </w:r>
      <w:proofErr w:type="spellStart"/>
      <w:r w:rsidR="00934516">
        <w:rPr>
          <w:b/>
          <w:bCs/>
          <w:iCs/>
        </w:rPr>
        <w:t>quản</w:t>
      </w:r>
      <w:proofErr w:type="spellEnd"/>
      <w:r w:rsidR="00934516">
        <w:rPr>
          <w:b/>
          <w:bCs/>
          <w:iCs/>
        </w:rPr>
        <w:t xml:space="preserve"> </w:t>
      </w:r>
      <w:proofErr w:type="spellStart"/>
      <w:r w:rsidR="00934516">
        <w:rPr>
          <w:b/>
          <w:bCs/>
          <w:iCs/>
        </w:rPr>
        <w:t>lý</w:t>
      </w:r>
      <w:proofErr w:type="spellEnd"/>
      <w:r w:rsidR="00934516">
        <w:rPr>
          <w:b/>
          <w:bCs/>
          <w:iCs/>
        </w:rPr>
        <w:t xml:space="preserve"> </w:t>
      </w:r>
      <w:proofErr w:type="spellStart"/>
      <w:r w:rsidR="00934516">
        <w:rPr>
          <w:b/>
          <w:bCs/>
          <w:iCs/>
        </w:rPr>
        <w:t>chất</w:t>
      </w:r>
      <w:proofErr w:type="spellEnd"/>
      <w:r w:rsidR="00934516">
        <w:rPr>
          <w:b/>
          <w:bCs/>
          <w:iCs/>
        </w:rPr>
        <w:t xml:space="preserve"> </w:t>
      </w:r>
      <w:proofErr w:type="spellStart"/>
      <w:r w:rsidR="00934516">
        <w:rPr>
          <w:b/>
          <w:bCs/>
          <w:iCs/>
        </w:rPr>
        <w:t>lượng</w:t>
      </w:r>
      <w:proofErr w:type="spellEnd"/>
      <w:r w:rsidR="008D06FE">
        <w:rPr>
          <w:b/>
          <w:bCs/>
          <w:iCs/>
        </w:rPr>
        <w:t xml:space="preserve"> </w:t>
      </w:r>
    </w:p>
    <w:p w:rsidR="00F70045" w:rsidRPr="00934516" w:rsidRDefault="00B45F70" w:rsidP="003A5F94">
      <w:pPr>
        <w:pStyle w:val="Heading2"/>
        <w:spacing w:after="240"/>
        <w:jc w:val="both"/>
        <w:rPr>
          <w:bCs/>
          <w:i/>
          <w:i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91440</wp:posOffset>
                </wp:positionV>
                <wp:extent cx="1990725" cy="0"/>
                <wp:effectExtent l="9525" t="12065" r="9525" b="698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71293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2pt,7.2pt" to="313.9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A9EAIAACg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"/>
            </w:pict>
          </mc:Fallback>
        </mc:AlternateContent>
      </w:r>
    </w:p>
    <w:p w:rsidR="00F70045" w:rsidRPr="0055320F" w:rsidRDefault="00934516" w:rsidP="00542B7C">
      <w:pPr>
        <w:pStyle w:val="Caption"/>
        <w:spacing w:after="20" w:line="252" w:lineRule="auto"/>
        <w:ind w:firstLine="567"/>
        <w:jc w:val="both"/>
        <w:rPr>
          <w:b w:val="0"/>
          <w:i/>
          <w:szCs w:val="28"/>
        </w:rPr>
      </w:pPr>
      <w:proofErr w:type="spellStart"/>
      <w:r w:rsidRPr="0055320F">
        <w:rPr>
          <w:b w:val="0"/>
          <w:i/>
          <w:szCs w:val="28"/>
        </w:rPr>
        <w:t>Căn</w:t>
      </w:r>
      <w:proofErr w:type="spellEnd"/>
      <w:r w:rsidRPr="0055320F">
        <w:rPr>
          <w:b w:val="0"/>
          <w:i/>
          <w:szCs w:val="28"/>
        </w:rPr>
        <w:t xml:space="preserve"> </w:t>
      </w:r>
      <w:proofErr w:type="spellStart"/>
      <w:r w:rsidRPr="0055320F">
        <w:rPr>
          <w:b w:val="0"/>
          <w:i/>
          <w:szCs w:val="28"/>
        </w:rPr>
        <w:t>cứ</w:t>
      </w:r>
      <w:proofErr w:type="spellEnd"/>
      <w:r w:rsidRPr="0055320F">
        <w:rPr>
          <w:b w:val="0"/>
          <w:i/>
          <w:szCs w:val="28"/>
        </w:rPr>
        <w:t xml:space="preserve"> </w:t>
      </w:r>
      <w:proofErr w:type="spellStart"/>
      <w:r w:rsidRPr="0055320F">
        <w:rPr>
          <w:b w:val="0"/>
          <w:i/>
          <w:szCs w:val="28"/>
        </w:rPr>
        <w:t>Luật</w:t>
      </w:r>
      <w:proofErr w:type="spellEnd"/>
      <w:r w:rsidRPr="0055320F">
        <w:rPr>
          <w:b w:val="0"/>
          <w:i/>
          <w:szCs w:val="28"/>
        </w:rPr>
        <w:t xml:space="preserve"> </w:t>
      </w:r>
      <w:proofErr w:type="spellStart"/>
      <w:r w:rsidRPr="0055320F">
        <w:rPr>
          <w:b w:val="0"/>
          <w:i/>
          <w:szCs w:val="28"/>
        </w:rPr>
        <w:t>Viễn</w:t>
      </w:r>
      <w:proofErr w:type="spellEnd"/>
      <w:r w:rsidRPr="0055320F">
        <w:rPr>
          <w:b w:val="0"/>
          <w:i/>
          <w:szCs w:val="28"/>
        </w:rPr>
        <w:t xml:space="preserve"> </w:t>
      </w:r>
      <w:proofErr w:type="spellStart"/>
      <w:r w:rsidRPr="0055320F">
        <w:rPr>
          <w:b w:val="0"/>
          <w:i/>
          <w:szCs w:val="28"/>
        </w:rPr>
        <w:t>thông</w:t>
      </w:r>
      <w:proofErr w:type="spellEnd"/>
      <w:r w:rsidRPr="0055320F">
        <w:rPr>
          <w:b w:val="0"/>
          <w:i/>
          <w:szCs w:val="28"/>
        </w:rPr>
        <w:t xml:space="preserve"> </w:t>
      </w:r>
      <w:proofErr w:type="spellStart"/>
      <w:r w:rsidRPr="0055320F">
        <w:rPr>
          <w:b w:val="0"/>
          <w:i/>
          <w:szCs w:val="28"/>
        </w:rPr>
        <w:t>ngày</w:t>
      </w:r>
      <w:proofErr w:type="spellEnd"/>
      <w:r w:rsidRPr="0055320F">
        <w:rPr>
          <w:b w:val="0"/>
          <w:i/>
          <w:szCs w:val="28"/>
        </w:rPr>
        <w:t xml:space="preserve"> 23 </w:t>
      </w:r>
      <w:proofErr w:type="spellStart"/>
      <w:r w:rsidRPr="0055320F">
        <w:rPr>
          <w:b w:val="0"/>
          <w:i/>
          <w:szCs w:val="28"/>
        </w:rPr>
        <w:t>tháng</w:t>
      </w:r>
      <w:proofErr w:type="spellEnd"/>
      <w:r w:rsidRPr="0055320F">
        <w:rPr>
          <w:b w:val="0"/>
          <w:i/>
          <w:szCs w:val="28"/>
        </w:rPr>
        <w:t xml:space="preserve"> 11 </w:t>
      </w:r>
      <w:proofErr w:type="spellStart"/>
      <w:r w:rsidRPr="0055320F">
        <w:rPr>
          <w:b w:val="0"/>
          <w:i/>
          <w:szCs w:val="28"/>
        </w:rPr>
        <w:t>năm</w:t>
      </w:r>
      <w:proofErr w:type="spellEnd"/>
      <w:r w:rsidRPr="0055320F">
        <w:rPr>
          <w:b w:val="0"/>
          <w:i/>
          <w:szCs w:val="28"/>
        </w:rPr>
        <w:t xml:space="preserve"> 2009;</w:t>
      </w:r>
    </w:p>
    <w:p w:rsidR="0055320F" w:rsidRDefault="0055320F" w:rsidP="00542B7C">
      <w:pPr>
        <w:spacing w:after="20" w:line="252" w:lineRule="auto"/>
        <w:ind w:firstLine="567"/>
        <w:jc w:val="both"/>
        <w:rPr>
          <w:i/>
        </w:rPr>
      </w:pPr>
      <w:proofErr w:type="spellStart"/>
      <w:r>
        <w:rPr>
          <w:i/>
        </w:rPr>
        <w:t>Căn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Tiêu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chuẩn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chuẩn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29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6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2006;</w:t>
      </w:r>
    </w:p>
    <w:p w:rsidR="009D168D" w:rsidRDefault="009D168D" w:rsidP="00542B7C">
      <w:pPr>
        <w:spacing w:after="20" w:line="252" w:lineRule="auto"/>
        <w:ind w:firstLine="567"/>
        <w:jc w:val="both"/>
        <w:rPr>
          <w:i/>
        </w:rPr>
      </w:pPr>
      <w:proofErr w:type="spellStart"/>
      <w:r>
        <w:rPr>
          <w:i/>
        </w:rPr>
        <w:t>Căn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21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11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2007;</w:t>
      </w:r>
    </w:p>
    <w:p w:rsidR="0055320F" w:rsidRDefault="0055320F" w:rsidP="00542B7C">
      <w:pPr>
        <w:spacing w:after="20" w:line="252" w:lineRule="auto"/>
        <w:ind w:firstLine="567"/>
        <w:jc w:val="both"/>
        <w:rPr>
          <w:i/>
        </w:rPr>
      </w:pPr>
      <w:proofErr w:type="spellStart"/>
      <w:r>
        <w:rPr>
          <w:i/>
        </w:rPr>
        <w:t>Căn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25/2011/NĐ-CP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06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4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2011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hướng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dẫn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>;</w:t>
      </w:r>
      <w:r w:rsidR="000A3A72">
        <w:rPr>
          <w:i/>
        </w:rPr>
        <w:t xml:space="preserve"> </w:t>
      </w:r>
    </w:p>
    <w:p w:rsidR="0055320F" w:rsidRDefault="0055320F" w:rsidP="00542B7C">
      <w:pPr>
        <w:spacing w:after="20" w:line="252" w:lineRule="auto"/>
        <w:ind w:firstLine="567"/>
        <w:jc w:val="both"/>
        <w:rPr>
          <w:i/>
        </w:rPr>
      </w:pPr>
      <w:proofErr w:type="spellStart"/>
      <w:r>
        <w:rPr>
          <w:i/>
        </w:rPr>
        <w:t>Căn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127/2007/NĐ-CP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01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8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2007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 w:rsidR="0024414F">
        <w:rPr>
          <w:i/>
        </w:rPr>
        <w:t>Chính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phủ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quy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định</w:t>
      </w:r>
      <w:proofErr w:type="spellEnd"/>
      <w:r w:rsidR="0024414F">
        <w:rPr>
          <w:i/>
        </w:rPr>
        <w:t xml:space="preserve"> chi </w:t>
      </w:r>
      <w:proofErr w:type="spellStart"/>
      <w:r w:rsidR="0024414F">
        <w:rPr>
          <w:i/>
        </w:rPr>
        <w:t>tiết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thi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hành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một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số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điều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của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Luật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Tiêu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chuẩn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và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Quy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chuẩn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kỹ</w:t>
      </w:r>
      <w:proofErr w:type="spellEnd"/>
      <w:r w:rsidR="0024414F">
        <w:rPr>
          <w:i/>
        </w:rPr>
        <w:t xml:space="preserve"> </w:t>
      </w:r>
      <w:proofErr w:type="spellStart"/>
      <w:r w:rsidR="0024414F">
        <w:rPr>
          <w:i/>
        </w:rPr>
        <w:t>thuật</w:t>
      </w:r>
      <w:proofErr w:type="spellEnd"/>
      <w:r w:rsidR="0024414F">
        <w:rPr>
          <w:i/>
        </w:rPr>
        <w:t>;</w:t>
      </w:r>
      <w:r w:rsidR="00D24A91">
        <w:rPr>
          <w:i/>
        </w:rPr>
        <w:t xml:space="preserve"> </w:t>
      </w:r>
    </w:p>
    <w:p w:rsidR="009D168D" w:rsidRDefault="009D168D" w:rsidP="009D168D">
      <w:pPr>
        <w:spacing w:after="60"/>
        <w:ind w:firstLine="567"/>
        <w:jc w:val="both"/>
        <w:rPr>
          <w:i/>
        </w:rPr>
      </w:pPr>
      <w:proofErr w:type="spellStart"/>
      <w:r>
        <w:rPr>
          <w:i/>
        </w:rPr>
        <w:t>Căn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cứ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132/2008/NĐ-CP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31 </w:t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12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2008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phủ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>;</w:t>
      </w:r>
    </w:p>
    <w:p w:rsidR="0024414F" w:rsidRDefault="00D24A91" w:rsidP="00542B7C">
      <w:pPr>
        <w:tabs>
          <w:tab w:val="left" w:pos="426"/>
        </w:tabs>
        <w:spacing w:after="20" w:line="252" w:lineRule="auto"/>
        <w:ind w:firstLine="567"/>
        <w:jc w:val="both"/>
        <w:rPr>
          <w:i/>
        </w:rPr>
      </w:pPr>
      <w:proofErr w:type="spellStart"/>
      <w:r w:rsidRPr="00D24A91">
        <w:rPr>
          <w:i/>
        </w:rPr>
        <w:t>Căn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cứ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Ngh</w:t>
      </w:r>
      <w:r w:rsidR="000A3A72">
        <w:rPr>
          <w:i/>
        </w:rPr>
        <w:t>ị</w:t>
      </w:r>
      <w:proofErr w:type="spellEnd"/>
      <w:r w:rsidR="000A3A72">
        <w:rPr>
          <w:i/>
        </w:rPr>
        <w:t xml:space="preserve"> </w:t>
      </w:r>
      <w:proofErr w:type="spellStart"/>
      <w:r w:rsidR="000A3A72">
        <w:rPr>
          <w:i/>
        </w:rPr>
        <w:t>định</w:t>
      </w:r>
      <w:proofErr w:type="spellEnd"/>
      <w:r w:rsidR="000A3A72">
        <w:rPr>
          <w:i/>
        </w:rPr>
        <w:t xml:space="preserve"> </w:t>
      </w:r>
      <w:proofErr w:type="spellStart"/>
      <w:r w:rsidR="000A3A72">
        <w:rPr>
          <w:i/>
        </w:rPr>
        <w:t>số</w:t>
      </w:r>
      <w:proofErr w:type="spellEnd"/>
      <w:r w:rsidR="000A3A72">
        <w:rPr>
          <w:i/>
        </w:rPr>
        <w:t xml:space="preserve"> 17/2017/NĐ-CP </w:t>
      </w:r>
      <w:proofErr w:type="spellStart"/>
      <w:r w:rsidR="000A3A72">
        <w:rPr>
          <w:i/>
        </w:rPr>
        <w:t>ngày</w:t>
      </w:r>
      <w:proofErr w:type="spellEnd"/>
      <w:r w:rsidR="000A3A72">
        <w:rPr>
          <w:i/>
        </w:rPr>
        <w:t xml:space="preserve"> 17 </w:t>
      </w:r>
      <w:proofErr w:type="spellStart"/>
      <w:r w:rsidR="000A3A72">
        <w:rPr>
          <w:i/>
        </w:rPr>
        <w:t>tháng</w:t>
      </w:r>
      <w:proofErr w:type="spellEnd"/>
      <w:r w:rsidR="000A3A72">
        <w:rPr>
          <w:i/>
        </w:rPr>
        <w:t xml:space="preserve"> 02 </w:t>
      </w:r>
      <w:proofErr w:type="spellStart"/>
      <w:r w:rsidR="000A3A72">
        <w:rPr>
          <w:i/>
        </w:rPr>
        <w:t>năm</w:t>
      </w:r>
      <w:proofErr w:type="spellEnd"/>
      <w:r w:rsidR="000A3A72">
        <w:rPr>
          <w:i/>
        </w:rPr>
        <w:t xml:space="preserve"> 2</w:t>
      </w:r>
      <w:r w:rsidRPr="00D24A91">
        <w:rPr>
          <w:i/>
        </w:rPr>
        <w:t xml:space="preserve">017 </w:t>
      </w:r>
      <w:proofErr w:type="spellStart"/>
      <w:r w:rsidRPr="00D24A91">
        <w:rPr>
          <w:i/>
        </w:rPr>
        <w:t>của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Thủ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tướng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Chính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phủ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quy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định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chức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năng</w:t>
      </w:r>
      <w:proofErr w:type="spellEnd"/>
      <w:r w:rsidRPr="00D24A91">
        <w:rPr>
          <w:i/>
        </w:rPr>
        <w:t xml:space="preserve">, </w:t>
      </w:r>
      <w:proofErr w:type="spellStart"/>
      <w:r w:rsidRPr="00D24A91">
        <w:rPr>
          <w:i/>
        </w:rPr>
        <w:t>nhiệm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vụ</w:t>
      </w:r>
      <w:proofErr w:type="spellEnd"/>
      <w:r w:rsidRPr="00D24A91">
        <w:rPr>
          <w:i/>
        </w:rPr>
        <w:t xml:space="preserve">, </w:t>
      </w:r>
      <w:proofErr w:type="spellStart"/>
      <w:r w:rsidRPr="00D24A91">
        <w:rPr>
          <w:i/>
        </w:rPr>
        <w:t>quyền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hạn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và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cơ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cấu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tổ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chức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của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Bộ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Thông</w:t>
      </w:r>
      <w:proofErr w:type="spellEnd"/>
      <w:r w:rsidRPr="00D24A91">
        <w:rPr>
          <w:i/>
        </w:rPr>
        <w:t xml:space="preserve"> tin </w:t>
      </w:r>
      <w:proofErr w:type="spellStart"/>
      <w:r w:rsidRPr="00D24A91">
        <w:rPr>
          <w:i/>
        </w:rPr>
        <w:t>và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Truyền</w:t>
      </w:r>
      <w:proofErr w:type="spellEnd"/>
      <w:r w:rsidRPr="00D24A91">
        <w:rPr>
          <w:i/>
        </w:rPr>
        <w:t xml:space="preserve"> </w:t>
      </w:r>
      <w:proofErr w:type="spellStart"/>
      <w:r w:rsidRPr="00D24A91">
        <w:rPr>
          <w:i/>
        </w:rPr>
        <w:t>thông</w:t>
      </w:r>
      <w:proofErr w:type="spellEnd"/>
      <w:r w:rsidR="009D250B">
        <w:rPr>
          <w:i/>
        </w:rPr>
        <w:t xml:space="preserve">; </w:t>
      </w:r>
    </w:p>
    <w:p w:rsidR="009730B3" w:rsidRDefault="009730B3" w:rsidP="00542B7C">
      <w:pPr>
        <w:tabs>
          <w:tab w:val="left" w:pos="426"/>
        </w:tabs>
        <w:spacing w:after="20" w:line="252" w:lineRule="auto"/>
        <w:ind w:firstLine="567"/>
        <w:jc w:val="both"/>
        <w:rPr>
          <w:i/>
        </w:rPr>
      </w:pPr>
      <w:r>
        <w:rPr>
          <w:i/>
        </w:rPr>
        <w:t xml:space="preserve">Theo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trưởng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>,</w:t>
      </w:r>
    </w:p>
    <w:p w:rsidR="009730B3" w:rsidRDefault="009730B3" w:rsidP="00542B7C">
      <w:pPr>
        <w:tabs>
          <w:tab w:val="left" w:pos="426"/>
        </w:tabs>
        <w:spacing w:after="240" w:line="252" w:lineRule="auto"/>
        <w:ind w:firstLine="567"/>
        <w:jc w:val="both"/>
        <w:rPr>
          <w:i/>
        </w:rPr>
      </w:pP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trưởng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Bộ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Truyền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ban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vụ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bắt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buộc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>.</w:t>
      </w:r>
    </w:p>
    <w:p w:rsidR="009730B3" w:rsidRDefault="009E347C" w:rsidP="00542B7C">
      <w:pPr>
        <w:tabs>
          <w:tab w:val="left" w:pos="426"/>
        </w:tabs>
        <w:spacing w:after="120" w:line="252" w:lineRule="auto"/>
        <w:ind w:firstLine="567"/>
        <w:jc w:val="both"/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 w:rsidR="00AF1C98">
        <w:t>và</w:t>
      </w:r>
      <w:proofErr w:type="spellEnd"/>
      <w:r w:rsidR="00AF1C98">
        <w:t xml:space="preserve"> </w:t>
      </w:r>
      <w:proofErr w:type="spellStart"/>
      <w:r w:rsidR="00AF1C98">
        <w:t>Quy</w:t>
      </w:r>
      <w:proofErr w:type="spellEnd"/>
      <w:r w:rsidR="00AF1C98">
        <w:t xml:space="preserve"> </w:t>
      </w:r>
      <w:proofErr w:type="spellStart"/>
      <w:r w:rsidR="00AF1C98">
        <w:t>c</w:t>
      </w:r>
      <w:r w:rsidR="003950C6">
        <w:t>huẩn</w:t>
      </w:r>
      <w:proofErr w:type="spellEnd"/>
      <w:r w:rsidR="003950C6">
        <w:t xml:space="preserve"> </w:t>
      </w:r>
      <w:proofErr w:type="spellStart"/>
      <w:r w:rsidR="003950C6">
        <w:t>kỹ</w:t>
      </w:r>
      <w:proofErr w:type="spellEnd"/>
      <w:r w:rsidR="003950C6">
        <w:t xml:space="preserve"> </w:t>
      </w:r>
      <w:proofErr w:type="spellStart"/>
      <w:r w:rsidR="003950C6">
        <w:t>thuật</w:t>
      </w:r>
      <w:proofErr w:type="spellEnd"/>
      <w:r w:rsidR="003950C6">
        <w:t xml:space="preserve"> </w:t>
      </w:r>
      <w:proofErr w:type="spellStart"/>
      <w:r w:rsidR="003950C6">
        <w:t>quốc</w:t>
      </w:r>
      <w:proofErr w:type="spellEnd"/>
      <w:r w:rsidR="003950C6">
        <w:t xml:space="preserve"> </w:t>
      </w:r>
      <w:proofErr w:type="spellStart"/>
      <w:r w:rsidR="003950C6">
        <w:t>gia</w:t>
      </w:r>
      <w:proofErr w:type="spellEnd"/>
      <w:r w:rsidR="003950C6">
        <w:t xml:space="preserve"> </w:t>
      </w:r>
      <w:proofErr w:type="spellStart"/>
      <w:r w:rsidR="003950C6">
        <w:t>tương</w:t>
      </w:r>
      <w:proofErr w:type="spellEnd"/>
      <w:r w:rsidR="003950C6">
        <w:t xml:space="preserve"> </w:t>
      </w:r>
      <w:proofErr w:type="spellStart"/>
      <w:r w:rsidR="003950C6">
        <w:t>ứng</w:t>
      </w:r>
      <w:proofErr w:type="spellEnd"/>
      <w:r w:rsidR="003950C6">
        <w:t xml:space="preserve"> </w:t>
      </w:r>
      <w:proofErr w:type="spellStart"/>
      <w:r w:rsidR="003950C6">
        <w:t>áp</w:t>
      </w:r>
      <w:proofErr w:type="spellEnd"/>
      <w:r w:rsidR="003950C6">
        <w:t xml:space="preserve"> </w:t>
      </w:r>
      <w:proofErr w:type="spellStart"/>
      <w:r w:rsidR="003950C6">
        <w:t>dụng</w:t>
      </w:r>
      <w:proofErr w:type="spellEnd"/>
      <w:r w:rsidR="003950C6">
        <w:t xml:space="preserve"> </w:t>
      </w:r>
      <w:proofErr w:type="spellStart"/>
      <w:r w:rsidR="003950C6">
        <w:t>cho</w:t>
      </w:r>
      <w:proofErr w:type="spellEnd"/>
      <w:r w:rsidR="003950C6">
        <w:t xml:space="preserve"> </w:t>
      </w:r>
      <w:proofErr w:type="spellStart"/>
      <w:r w:rsidR="003950C6">
        <w:t>từng</w:t>
      </w:r>
      <w:proofErr w:type="spellEnd"/>
      <w:r w:rsidR="003950C6">
        <w:t xml:space="preserve"> </w:t>
      </w:r>
      <w:proofErr w:type="spellStart"/>
      <w:r w:rsidR="003950C6">
        <w:t>dịch</w:t>
      </w:r>
      <w:proofErr w:type="spellEnd"/>
      <w:r w:rsidR="003950C6">
        <w:t xml:space="preserve"> </w:t>
      </w:r>
      <w:proofErr w:type="spellStart"/>
      <w:r w:rsidR="003950C6">
        <w:t>vụ</w:t>
      </w:r>
      <w:proofErr w:type="spellEnd"/>
      <w:r w:rsidR="00AF1C98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17"/>
        <w:gridCol w:w="3096"/>
      </w:tblGrid>
      <w:tr w:rsidR="009E347C" w:rsidTr="0026055F">
        <w:tc>
          <w:tcPr>
            <w:tcW w:w="675" w:type="dxa"/>
            <w:vAlign w:val="center"/>
          </w:tcPr>
          <w:p w:rsidR="009E347C" w:rsidRPr="009E347C" w:rsidRDefault="009E347C" w:rsidP="008F227F">
            <w:pPr>
              <w:spacing w:line="252" w:lineRule="auto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5517" w:type="dxa"/>
            <w:vAlign w:val="center"/>
          </w:tcPr>
          <w:p w:rsidR="009E347C" w:rsidRPr="00212985" w:rsidRDefault="00212985" w:rsidP="008F227F">
            <w:pPr>
              <w:spacing w:line="252" w:lineRule="auto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dịch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  <w:tc>
          <w:tcPr>
            <w:tcW w:w="3096" w:type="dxa"/>
            <w:vAlign w:val="center"/>
          </w:tcPr>
          <w:p w:rsidR="009E347C" w:rsidRPr="00212985" w:rsidRDefault="00212985" w:rsidP="0026055F">
            <w:pPr>
              <w:rPr>
                <w:b/>
              </w:rPr>
            </w:pPr>
            <w:proofErr w:type="spellStart"/>
            <w:r>
              <w:rPr>
                <w:b/>
              </w:rPr>
              <w:t>Quy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chuẩn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thuật</w:t>
            </w:r>
            <w:proofErr w:type="spellEnd"/>
            <w:r w:rsidR="0027195B">
              <w:rPr>
                <w:b/>
              </w:rPr>
              <w:t xml:space="preserve"> </w:t>
            </w:r>
            <w:proofErr w:type="spellStart"/>
            <w:r w:rsidR="0027195B">
              <w:rPr>
                <w:b/>
              </w:rPr>
              <w:t>quốc</w:t>
            </w:r>
            <w:proofErr w:type="spellEnd"/>
            <w:r w:rsidR="0027195B">
              <w:rPr>
                <w:b/>
              </w:rPr>
              <w:t xml:space="preserve"> </w:t>
            </w:r>
            <w:proofErr w:type="spellStart"/>
            <w:r w:rsidR="0027195B">
              <w:rPr>
                <w:b/>
              </w:rPr>
              <w:t>gia</w:t>
            </w:r>
            <w:proofErr w:type="spellEnd"/>
          </w:p>
        </w:tc>
      </w:tr>
      <w:tr w:rsidR="00D158AA" w:rsidTr="00D158AA">
        <w:trPr>
          <w:trHeight w:val="972"/>
        </w:trPr>
        <w:tc>
          <w:tcPr>
            <w:tcW w:w="675" w:type="dxa"/>
            <w:vAlign w:val="center"/>
          </w:tcPr>
          <w:p w:rsidR="00D158AA" w:rsidRPr="00212985" w:rsidRDefault="00A416A1" w:rsidP="00D158AA">
            <w:pPr>
              <w:spacing w:before="60" w:line="252" w:lineRule="auto"/>
            </w:pPr>
            <w:r>
              <w:t>1</w:t>
            </w:r>
          </w:p>
        </w:tc>
        <w:tc>
          <w:tcPr>
            <w:tcW w:w="5517" w:type="dxa"/>
          </w:tcPr>
          <w:p w:rsidR="00D158AA" w:rsidRDefault="00D158AA" w:rsidP="00C3753A">
            <w:pPr>
              <w:spacing w:before="60" w:after="60" w:line="252" w:lineRule="auto"/>
              <w:jc w:val="both"/>
            </w:pPr>
            <w:proofErr w:type="spellStart"/>
            <w:r w:rsidRPr="00347ADC">
              <w:t>Dịch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vụ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truy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nhập</w:t>
            </w:r>
            <w:proofErr w:type="spellEnd"/>
            <w:r w:rsidRPr="00347ADC">
              <w:t xml:space="preserve"> Internet </w:t>
            </w:r>
            <w:proofErr w:type="spellStart"/>
            <w:r w:rsidRPr="00347ADC">
              <w:t>băng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rộng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cố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định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mặt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đất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sử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dụng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công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nghệ</w:t>
            </w:r>
            <w:proofErr w:type="spellEnd"/>
            <w:r w:rsidRPr="00347ADC">
              <w:t xml:space="preserve"> FTTH/</w:t>
            </w:r>
            <w:proofErr w:type="spellStart"/>
            <w:r w:rsidRPr="00347ADC">
              <w:t>xPON</w:t>
            </w:r>
            <w:proofErr w:type="spellEnd"/>
            <w:r w:rsidRPr="00347ADC">
              <w:t xml:space="preserve"> (</w:t>
            </w:r>
            <w:proofErr w:type="spellStart"/>
            <w:r w:rsidRPr="00347ADC">
              <w:t>dịch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vụ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truy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nhập</w:t>
            </w:r>
            <w:proofErr w:type="spellEnd"/>
            <w:r w:rsidRPr="00347ADC">
              <w:t xml:space="preserve"> Internet </w:t>
            </w:r>
            <w:proofErr w:type="spellStart"/>
            <w:r w:rsidRPr="00347ADC">
              <w:t>cáp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quang</w:t>
            </w:r>
            <w:proofErr w:type="spellEnd"/>
            <w:r w:rsidRPr="00347ADC">
              <w:t>)</w:t>
            </w:r>
          </w:p>
        </w:tc>
        <w:tc>
          <w:tcPr>
            <w:tcW w:w="3096" w:type="dxa"/>
          </w:tcPr>
          <w:p w:rsidR="00D158AA" w:rsidRDefault="00D158AA" w:rsidP="00E7280E">
            <w:pPr>
              <w:spacing w:before="60" w:after="60" w:line="252" w:lineRule="auto"/>
              <w:jc w:val="both"/>
            </w:pPr>
            <w:r w:rsidRPr="00347ADC">
              <w:t>QCVN 34:201</w:t>
            </w:r>
            <w:r w:rsidR="00E7280E">
              <w:t>9</w:t>
            </w:r>
            <w:r w:rsidRPr="00347ADC">
              <w:t>/BTTTT</w:t>
            </w:r>
          </w:p>
        </w:tc>
      </w:tr>
      <w:tr w:rsidR="00D158AA" w:rsidTr="000A3A72">
        <w:trPr>
          <w:trHeight w:val="416"/>
        </w:trPr>
        <w:tc>
          <w:tcPr>
            <w:tcW w:w="675" w:type="dxa"/>
            <w:vAlign w:val="center"/>
          </w:tcPr>
          <w:p w:rsidR="00D158AA" w:rsidRPr="00212985" w:rsidRDefault="00A416A1" w:rsidP="00D158AA">
            <w:pPr>
              <w:spacing w:before="60" w:line="252" w:lineRule="auto"/>
            </w:pPr>
            <w:r>
              <w:t>2</w:t>
            </w:r>
          </w:p>
        </w:tc>
        <w:tc>
          <w:tcPr>
            <w:tcW w:w="5517" w:type="dxa"/>
          </w:tcPr>
          <w:p w:rsidR="00D158AA" w:rsidRDefault="00D158AA" w:rsidP="00C3753A">
            <w:pPr>
              <w:spacing w:before="60" w:after="60" w:line="252" w:lineRule="auto"/>
              <w:jc w:val="both"/>
            </w:pPr>
            <w:proofErr w:type="spellStart"/>
            <w:r w:rsidRPr="00347ADC">
              <w:t>Dịch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vụ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truy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nhập</w:t>
            </w:r>
            <w:proofErr w:type="spellEnd"/>
            <w:r w:rsidRPr="00347ADC">
              <w:t xml:space="preserve"> Internet </w:t>
            </w:r>
            <w:proofErr w:type="spellStart"/>
            <w:r w:rsidRPr="00347ADC">
              <w:t>băng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rộng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cố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định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mặt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đất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sử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dụng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công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nghệ</w:t>
            </w:r>
            <w:proofErr w:type="spellEnd"/>
            <w:r w:rsidRPr="00347ADC">
              <w:t xml:space="preserve"> Modem </w:t>
            </w:r>
            <w:proofErr w:type="spellStart"/>
            <w:r w:rsidRPr="00347ADC">
              <w:t>cáp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truyền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hình</w:t>
            </w:r>
            <w:proofErr w:type="spellEnd"/>
            <w:r w:rsidRPr="00347ADC">
              <w:t xml:space="preserve"> (</w:t>
            </w:r>
            <w:proofErr w:type="spellStart"/>
            <w:r w:rsidRPr="00347ADC">
              <w:t>dịch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vụ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truy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nhập</w:t>
            </w:r>
            <w:proofErr w:type="spellEnd"/>
            <w:r w:rsidRPr="00347ADC">
              <w:t xml:space="preserve"> Internet </w:t>
            </w:r>
            <w:proofErr w:type="spellStart"/>
            <w:r w:rsidRPr="00347ADC">
              <w:t>cáp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truyền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hình</w:t>
            </w:r>
            <w:proofErr w:type="spellEnd"/>
            <w:r w:rsidRPr="00347ADC">
              <w:t>)</w:t>
            </w:r>
          </w:p>
        </w:tc>
        <w:tc>
          <w:tcPr>
            <w:tcW w:w="3096" w:type="dxa"/>
          </w:tcPr>
          <w:p w:rsidR="00D158AA" w:rsidRDefault="000A3A72" w:rsidP="00E7280E">
            <w:pPr>
              <w:spacing w:before="60" w:after="60" w:line="252" w:lineRule="auto"/>
              <w:jc w:val="both"/>
            </w:pPr>
            <w:r>
              <w:t>QCVN 34:201</w:t>
            </w:r>
            <w:r w:rsidR="00E7280E">
              <w:t>9</w:t>
            </w:r>
            <w:r w:rsidR="00D158AA" w:rsidRPr="00347ADC">
              <w:t>/BTTTT</w:t>
            </w:r>
          </w:p>
        </w:tc>
      </w:tr>
      <w:tr w:rsidR="00D158AA" w:rsidTr="00D158AA">
        <w:trPr>
          <w:trHeight w:val="741"/>
        </w:trPr>
        <w:tc>
          <w:tcPr>
            <w:tcW w:w="675" w:type="dxa"/>
            <w:vAlign w:val="center"/>
          </w:tcPr>
          <w:p w:rsidR="00D158AA" w:rsidRPr="00212985" w:rsidRDefault="00A416A1" w:rsidP="00D158AA">
            <w:pPr>
              <w:spacing w:before="60" w:line="252" w:lineRule="auto"/>
            </w:pPr>
            <w:r>
              <w:t>3</w:t>
            </w:r>
          </w:p>
        </w:tc>
        <w:tc>
          <w:tcPr>
            <w:tcW w:w="5517" w:type="dxa"/>
          </w:tcPr>
          <w:p w:rsidR="00D158AA" w:rsidRDefault="00D158AA" w:rsidP="00C3753A">
            <w:pPr>
              <w:spacing w:before="60" w:after="60" w:line="252" w:lineRule="auto"/>
              <w:jc w:val="both"/>
            </w:pPr>
            <w:proofErr w:type="spellStart"/>
            <w:r w:rsidRPr="00347ADC">
              <w:t>Dịch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vụ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điện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thoại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trên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mạng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viễn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thông</w:t>
            </w:r>
            <w:proofErr w:type="spellEnd"/>
            <w:r w:rsidRPr="00347ADC">
              <w:t xml:space="preserve"> di </w:t>
            </w:r>
            <w:proofErr w:type="spellStart"/>
            <w:r w:rsidRPr="00347ADC">
              <w:t>động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mặt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đất</w:t>
            </w:r>
            <w:proofErr w:type="spellEnd"/>
          </w:p>
        </w:tc>
        <w:tc>
          <w:tcPr>
            <w:tcW w:w="3096" w:type="dxa"/>
          </w:tcPr>
          <w:p w:rsidR="00D158AA" w:rsidRDefault="00D158AA" w:rsidP="005044F2">
            <w:pPr>
              <w:spacing w:before="60" w:after="60" w:line="252" w:lineRule="auto"/>
              <w:jc w:val="both"/>
            </w:pPr>
            <w:r w:rsidRPr="00347ADC">
              <w:t>QCVN 36:201</w:t>
            </w:r>
            <w:r w:rsidR="005044F2">
              <w:t>5</w:t>
            </w:r>
            <w:r w:rsidRPr="00347ADC">
              <w:t>/BTTTT</w:t>
            </w:r>
          </w:p>
        </w:tc>
      </w:tr>
    </w:tbl>
    <w:p w:rsidR="00DC2CFE" w:rsidRDefault="00DC2CFE" w:rsidP="00D158AA">
      <w:pPr>
        <w:spacing w:before="60" w:line="252" w:lineRule="auto"/>
        <w:sectPr w:rsidR="00DC2CFE" w:rsidSect="00DC2CFE">
          <w:footerReference w:type="even" r:id="rId11"/>
          <w:footerReference w:type="default" r:id="rId12"/>
          <w:pgSz w:w="11907" w:h="16840" w:code="9"/>
          <w:pgMar w:top="1134" w:right="1134" w:bottom="1134" w:left="1701" w:header="567" w:footer="0" w:gutter="0"/>
          <w:cols w:space="720"/>
          <w:docGrid w:linePitch="381"/>
        </w:sectPr>
      </w:pP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675"/>
        <w:gridCol w:w="5517"/>
        <w:gridCol w:w="3096"/>
      </w:tblGrid>
      <w:tr w:rsidR="00D158AA" w:rsidTr="00B23BC4">
        <w:trPr>
          <w:trHeight w:val="769"/>
        </w:trPr>
        <w:tc>
          <w:tcPr>
            <w:tcW w:w="675" w:type="dxa"/>
            <w:vAlign w:val="center"/>
          </w:tcPr>
          <w:p w:rsidR="00D158AA" w:rsidRPr="00212985" w:rsidRDefault="00A416A1" w:rsidP="00D158AA">
            <w:pPr>
              <w:spacing w:before="60" w:line="252" w:lineRule="auto"/>
            </w:pPr>
            <w:r>
              <w:lastRenderedPageBreak/>
              <w:t>4</w:t>
            </w:r>
          </w:p>
        </w:tc>
        <w:tc>
          <w:tcPr>
            <w:tcW w:w="5517" w:type="dxa"/>
          </w:tcPr>
          <w:p w:rsidR="00D158AA" w:rsidRDefault="00D158AA" w:rsidP="00B23BC4">
            <w:pPr>
              <w:spacing w:before="60" w:after="60" w:line="252" w:lineRule="auto"/>
              <w:jc w:val="both"/>
            </w:pPr>
            <w:proofErr w:type="spellStart"/>
            <w:r w:rsidRPr="00347ADC">
              <w:t>Dịch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vụ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truy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nhập</w:t>
            </w:r>
            <w:proofErr w:type="spellEnd"/>
            <w:r w:rsidRPr="00347ADC">
              <w:t xml:space="preserve"> Internet </w:t>
            </w:r>
            <w:proofErr w:type="spellStart"/>
            <w:r w:rsidRPr="00347ADC">
              <w:t>trên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mạng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viễn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thông</w:t>
            </w:r>
            <w:proofErr w:type="spellEnd"/>
            <w:r w:rsidRPr="00347ADC">
              <w:t xml:space="preserve"> di </w:t>
            </w:r>
            <w:proofErr w:type="spellStart"/>
            <w:r w:rsidRPr="00347ADC">
              <w:t>động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mặt</w:t>
            </w:r>
            <w:proofErr w:type="spellEnd"/>
            <w:r w:rsidRPr="00347ADC">
              <w:t xml:space="preserve"> </w:t>
            </w:r>
            <w:proofErr w:type="spellStart"/>
            <w:r w:rsidRPr="00347ADC">
              <w:t>đất</w:t>
            </w:r>
            <w:proofErr w:type="spellEnd"/>
            <w:r w:rsidRPr="00347ADC">
              <w:t xml:space="preserve"> </w:t>
            </w:r>
          </w:p>
        </w:tc>
        <w:tc>
          <w:tcPr>
            <w:tcW w:w="3096" w:type="dxa"/>
          </w:tcPr>
          <w:p w:rsidR="00D158AA" w:rsidRDefault="00D158AA" w:rsidP="00E7280E">
            <w:pPr>
              <w:spacing w:before="60" w:after="60" w:line="252" w:lineRule="auto"/>
              <w:jc w:val="both"/>
            </w:pPr>
            <w:r w:rsidRPr="00347ADC">
              <w:t>Q</w:t>
            </w:r>
            <w:r w:rsidR="005044F2">
              <w:t>CVN 81:201</w:t>
            </w:r>
            <w:r w:rsidR="00E7280E">
              <w:t>9</w:t>
            </w:r>
            <w:r w:rsidRPr="00347ADC">
              <w:t>/BTTTT</w:t>
            </w:r>
          </w:p>
        </w:tc>
      </w:tr>
    </w:tbl>
    <w:p w:rsidR="007E3F8E" w:rsidRPr="007C1DEF" w:rsidRDefault="00D01D2C" w:rsidP="00542B7C">
      <w:pPr>
        <w:spacing w:before="120" w:line="252" w:lineRule="auto"/>
        <w:ind w:firstLine="567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 w:rsidR="00E54C8A">
        <w:t xml:space="preserve"> </w:t>
      </w:r>
      <w:proofErr w:type="spellStart"/>
      <w:r w:rsidR="00E54C8A">
        <w:t>q</w:t>
      </w:r>
      <w:r w:rsidR="007C1DEF">
        <w:t>uy</w:t>
      </w:r>
      <w:proofErr w:type="spellEnd"/>
      <w:r w:rsidR="007C1DEF">
        <w:t xml:space="preserve"> </w:t>
      </w:r>
      <w:proofErr w:type="spellStart"/>
      <w:r w:rsidR="007C1DEF">
        <w:t>chuẩn</w:t>
      </w:r>
      <w:proofErr w:type="spellEnd"/>
      <w:r w:rsidR="007C1DEF">
        <w:t xml:space="preserve"> </w:t>
      </w:r>
      <w:proofErr w:type="spellStart"/>
      <w:r w:rsidR="007C1DEF">
        <w:t>kỹ</w:t>
      </w:r>
      <w:proofErr w:type="spellEnd"/>
      <w:r w:rsidR="007C1DEF">
        <w:t xml:space="preserve"> </w:t>
      </w:r>
      <w:proofErr w:type="spellStart"/>
      <w:r w:rsidR="007C1DEF">
        <w:t>thuật</w:t>
      </w:r>
      <w:proofErr w:type="spellEnd"/>
      <w:r w:rsidR="007C1DEF">
        <w:t xml:space="preserve"> </w:t>
      </w:r>
      <w:proofErr w:type="spellStart"/>
      <w:r w:rsidR="007C1DEF">
        <w:t>quốc</w:t>
      </w:r>
      <w:proofErr w:type="spellEnd"/>
      <w:r w:rsidR="007C1DEF">
        <w:t xml:space="preserve"> </w:t>
      </w:r>
      <w:proofErr w:type="spellStart"/>
      <w:r w:rsidR="007C1DEF">
        <w:t>gia</w:t>
      </w:r>
      <w:proofErr w:type="spellEnd"/>
      <w:r w:rsidR="007C1DEF"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 w:rsidR="007C1DEF">
        <w:t>nêu</w:t>
      </w:r>
      <w:proofErr w:type="spellEnd"/>
      <w:r w:rsidR="007C1DEF">
        <w:t xml:space="preserve"> </w:t>
      </w:r>
      <w:proofErr w:type="spellStart"/>
      <w:r w:rsidR="007C1DEF">
        <w:t>trên</w:t>
      </w:r>
      <w:proofErr w:type="spellEnd"/>
      <w:r w:rsidR="007C1DEF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37695F">
        <w:t>thay</w:t>
      </w:r>
      <w:proofErr w:type="spellEnd"/>
      <w:r w:rsidR="0037695F">
        <w:t xml:space="preserve"> </w:t>
      </w:r>
      <w:proofErr w:type="spellStart"/>
      <w:r w:rsidR="0037695F">
        <w:t>thế</w:t>
      </w:r>
      <w:proofErr w:type="spellEnd"/>
      <w:r w:rsidR="0037695F">
        <w:t xml:space="preserve"> </w:t>
      </w:r>
      <w:proofErr w:type="spellStart"/>
      <w:r w:rsidR="0037695F">
        <w:t>bằng</w:t>
      </w:r>
      <w:proofErr w:type="spellEnd"/>
      <w:r w:rsidR="0037695F">
        <w:t xml:space="preserve"> </w:t>
      </w:r>
      <w:proofErr w:type="spellStart"/>
      <w:r w:rsidR="0037695F">
        <w:t>quy</w:t>
      </w:r>
      <w:proofErr w:type="spellEnd"/>
      <w:r w:rsidR="0037695F">
        <w:t xml:space="preserve"> </w:t>
      </w:r>
      <w:proofErr w:type="spellStart"/>
      <w:r w:rsidR="0037695F">
        <w:t>chuẩn</w:t>
      </w:r>
      <w:proofErr w:type="spellEnd"/>
      <w:r w:rsidR="0037695F">
        <w:t xml:space="preserve"> </w:t>
      </w:r>
      <w:proofErr w:type="spellStart"/>
      <w:r w:rsidR="0037695F">
        <w:t>mới</w:t>
      </w:r>
      <w:proofErr w:type="spellEnd"/>
      <w:r w:rsidR="0037695F">
        <w:t xml:space="preserve"> </w:t>
      </w:r>
      <w:proofErr w:type="spellStart"/>
      <w:r w:rsidR="007C1DEF">
        <w:t>thì</w:t>
      </w:r>
      <w:proofErr w:type="spellEnd"/>
      <w:r w:rsidR="007C1DEF">
        <w:t xml:space="preserve"> </w:t>
      </w:r>
      <w:proofErr w:type="spellStart"/>
      <w:r w:rsidR="00CC4440">
        <w:t>áp</w:t>
      </w:r>
      <w:proofErr w:type="spellEnd"/>
      <w:r w:rsidR="00CC4440">
        <w:t xml:space="preserve"> </w:t>
      </w:r>
      <w:proofErr w:type="spellStart"/>
      <w:r w:rsidR="00CC4440">
        <w:t>dụng</w:t>
      </w:r>
      <w:proofErr w:type="spellEnd"/>
      <w:r w:rsidR="008878D1">
        <w:t xml:space="preserve"> </w:t>
      </w:r>
      <w:proofErr w:type="spellStart"/>
      <w:r w:rsidR="008878D1">
        <w:t>theo</w:t>
      </w:r>
      <w:proofErr w:type="spellEnd"/>
      <w:r w:rsidR="008878D1">
        <w:t xml:space="preserve"> </w:t>
      </w:r>
      <w:proofErr w:type="spellStart"/>
      <w:r w:rsidR="00E54C8A">
        <w:t>q</w:t>
      </w:r>
      <w:r w:rsidR="00316A72">
        <w:t>uy</w:t>
      </w:r>
      <w:proofErr w:type="spellEnd"/>
      <w:r w:rsidR="00316A72">
        <w:t xml:space="preserve"> </w:t>
      </w:r>
      <w:proofErr w:type="spellStart"/>
      <w:r w:rsidR="00316A72">
        <w:t>chuẩn</w:t>
      </w:r>
      <w:proofErr w:type="spellEnd"/>
      <w:r w:rsidR="008878D1">
        <w:t xml:space="preserve"> </w:t>
      </w:r>
      <w:proofErr w:type="spellStart"/>
      <w:r w:rsidR="00257A82">
        <w:t>mới</w:t>
      </w:r>
      <w:proofErr w:type="spellEnd"/>
      <w:r w:rsidR="008878D1">
        <w:t>.</w:t>
      </w:r>
    </w:p>
    <w:p w:rsidR="00E72E95" w:rsidRDefault="007E3F8E" w:rsidP="00542B7C">
      <w:pPr>
        <w:spacing w:before="60" w:line="252" w:lineRule="auto"/>
        <w:ind w:firstLine="567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r w:rsidR="00E97069">
        <w:rPr>
          <w:b/>
        </w:rPr>
        <w:t>2</w:t>
      </w:r>
      <w:r w:rsidR="008478E4">
        <w:rPr>
          <w:b/>
        </w:rPr>
        <w:t xml:space="preserve">. </w:t>
      </w:r>
      <w:proofErr w:type="spellStart"/>
      <w:r w:rsidR="00E72E95">
        <w:rPr>
          <w:b/>
        </w:rPr>
        <w:t>Điều</w:t>
      </w:r>
      <w:proofErr w:type="spellEnd"/>
      <w:r w:rsidR="00E72E95">
        <w:rPr>
          <w:b/>
        </w:rPr>
        <w:t xml:space="preserve"> </w:t>
      </w:r>
      <w:proofErr w:type="spellStart"/>
      <w:r w:rsidR="00E72E95">
        <w:rPr>
          <w:b/>
        </w:rPr>
        <w:t>khoản</w:t>
      </w:r>
      <w:proofErr w:type="spellEnd"/>
      <w:r w:rsidR="00E72E95">
        <w:rPr>
          <w:b/>
        </w:rPr>
        <w:t xml:space="preserve"> </w:t>
      </w:r>
      <w:proofErr w:type="spellStart"/>
      <w:r w:rsidR="00E72E95">
        <w:rPr>
          <w:b/>
        </w:rPr>
        <w:t>thi</w:t>
      </w:r>
      <w:proofErr w:type="spellEnd"/>
      <w:r w:rsidR="00E72E95">
        <w:rPr>
          <w:b/>
        </w:rPr>
        <w:t xml:space="preserve"> </w:t>
      </w:r>
      <w:proofErr w:type="spellStart"/>
      <w:r w:rsidR="00E72E95">
        <w:rPr>
          <w:b/>
        </w:rPr>
        <w:t>hành</w:t>
      </w:r>
      <w:proofErr w:type="spellEnd"/>
      <w:r w:rsidR="00E72E95">
        <w:rPr>
          <w:b/>
        </w:rPr>
        <w:t xml:space="preserve"> </w:t>
      </w:r>
    </w:p>
    <w:p w:rsidR="009E347C" w:rsidRDefault="00E72E95" w:rsidP="00542B7C">
      <w:pPr>
        <w:spacing w:before="60" w:line="252" w:lineRule="auto"/>
        <w:ind w:firstLine="567"/>
        <w:jc w:val="both"/>
      </w:pPr>
      <w:r>
        <w:t xml:space="preserve">1. </w:t>
      </w:r>
      <w:proofErr w:type="spellStart"/>
      <w:r w:rsidR="008478E4">
        <w:t>Thông</w:t>
      </w:r>
      <w:proofErr w:type="spellEnd"/>
      <w:r w:rsidR="008478E4">
        <w:t xml:space="preserve"> </w:t>
      </w:r>
      <w:proofErr w:type="spellStart"/>
      <w:r w:rsidR="008478E4">
        <w:t>tư</w:t>
      </w:r>
      <w:proofErr w:type="spellEnd"/>
      <w:r w:rsidR="008478E4">
        <w:t xml:space="preserve"> </w:t>
      </w:r>
      <w:proofErr w:type="spellStart"/>
      <w:r w:rsidR="008478E4">
        <w:t>này</w:t>
      </w:r>
      <w:proofErr w:type="spellEnd"/>
      <w:r w:rsidR="008478E4">
        <w:t xml:space="preserve"> </w:t>
      </w:r>
      <w:proofErr w:type="spellStart"/>
      <w:r w:rsidR="008478E4">
        <w:t>có</w:t>
      </w:r>
      <w:proofErr w:type="spellEnd"/>
      <w:r w:rsidR="008478E4">
        <w:t xml:space="preserve"> </w:t>
      </w:r>
      <w:proofErr w:type="spellStart"/>
      <w:r w:rsidR="008478E4">
        <w:t>hiệu</w:t>
      </w:r>
      <w:proofErr w:type="spellEnd"/>
      <w:r w:rsidR="008478E4">
        <w:t xml:space="preserve"> </w:t>
      </w:r>
      <w:proofErr w:type="spellStart"/>
      <w:r w:rsidR="008478E4">
        <w:t>lực</w:t>
      </w:r>
      <w:proofErr w:type="spellEnd"/>
      <w:r w:rsidR="008478E4">
        <w:t xml:space="preserve"> </w:t>
      </w:r>
      <w:proofErr w:type="spellStart"/>
      <w:r w:rsidR="00762675">
        <w:t>kể</w:t>
      </w:r>
      <w:proofErr w:type="spellEnd"/>
      <w:r w:rsidR="008478E4">
        <w:t xml:space="preserve"> </w:t>
      </w:r>
      <w:proofErr w:type="spellStart"/>
      <w:r w:rsidR="006E306D">
        <w:t>từ</w:t>
      </w:r>
      <w:proofErr w:type="spellEnd"/>
      <w:r w:rsidR="006E306D">
        <w:t xml:space="preserve"> </w:t>
      </w:r>
      <w:proofErr w:type="spellStart"/>
      <w:r w:rsidR="006E306D">
        <w:t>ngày</w:t>
      </w:r>
      <w:proofErr w:type="spellEnd"/>
      <w:r w:rsidR="006E306D">
        <w:t xml:space="preserve"> </w:t>
      </w:r>
      <w:r w:rsidR="00197E06">
        <w:t>15</w:t>
      </w:r>
      <w:r w:rsidR="00B70DAF">
        <w:t xml:space="preserve"> </w:t>
      </w:r>
      <w:proofErr w:type="spellStart"/>
      <w:r w:rsidR="00B70DAF">
        <w:t>tháng</w:t>
      </w:r>
      <w:proofErr w:type="spellEnd"/>
      <w:r w:rsidR="00B70DAF">
        <w:t xml:space="preserve"> </w:t>
      </w:r>
      <w:r w:rsidR="00197E06">
        <w:t>12</w:t>
      </w:r>
      <w:r w:rsidR="00B70DAF">
        <w:t xml:space="preserve"> </w:t>
      </w:r>
      <w:proofErr w:type="spellStart"/>
      <w:r w:rsidR="00B70DAF">
        <w:t>năm</w:t>
      </w:r>
      <w:proofErr w:type="spellEnd"/>
      <w:r w:rsidR="00B70DAF">
        <w:t xml:space="preserve"> </w:t>
      </w:r>
      <w:r w:rsidR="005044F2">
        <w:t>20</w:t>
      </w:r>
      <w:r w:rsidR="00E7280E">
        <w:t>20</w:t>
      </w:r>
      <w:r w:rsidR="00DA5D50">
        <w:t xml:space="preserve"> </w:t>
      </w:r>
      <w:proofErr w:type="spellStart"/>
      <w:r w:rsidR="00DA5D50">
        <w:t>và</w:t>
      </w:r>
      <w:proofErr w:type="spellEnd"/>
      <w:r w:rsidR="005B0887">
        <w:t xml:space="preserve"> </w:t>
      </w:r>
      <w:proofErr w:type="spellStart"/>
      <w:r w:rsidR="006E306D">
        <w:t>thay</w:t>
      </w:r>
      <w:proofErr w:type="spellEnd"/>
      <w:r w:rsidR="006E306D">
        <w:t xml:space="preserve"> </w:t>
      </w:r>
      <w:proofErr w:type="spellStart"/>
      <w:r w:rsidR="006E306D">
        <w:t>thế</w:t>
      </w:r>
      <w:proofErr w:type="spellEnd"/>
      <w:r w:rsidR="008478E4">
        <w:t xml:space="preserve"> </w:t>
      </w:r>
      <w:proofErr w:type="spellStart"/>
      <w:r w:rsidR="008478E4">
        <w:t>Thông</w:t>
      </w:r>
      <w:proofErr w:type="spellEnd"/>
      <w:r w:rsidR="008478E4">
        <w:t xml:space="preserve"> </w:t>
      </w:r>
      <w:proofErr w:type="spellStart"/>
      <w:r w:rsidR="008478E4">
        <w:t>tư</w:t>
      </w:r>
      <w:proofErr w:type="spellEnd"/>
      <w:r w:rsidR="008478E4">
        <w:t xml:space="preserve"> </w:t>
      </w:r>
      <w:proofErr w:type="spellStart"/>
      <w:r w:rsidR="008478E4">
        <w:t>số</w:t>
      </w:r>
      <w:proofErr w:type="spellEnd"/>
      <w:r w:rsidR="008478E4">
        <w:t xml:space="preserve"> </w:t>
      </w:r>
      <w:r w:rsidR="005044F2">
        <w:t>35</w:t>
      </w:r>
      <w:r w:rsidR="008478E4">
        <w:t>/201</w:t>
      </w:r>
      <w:r w:rsidR="005044F2">
        <w:t>5</w:t>
      </w:r>
      <w:r w:rsidR="008478E4">
        <w:t xml:space="preserve">/TT-BTTTT </w:t>
      </w:r>
      <w:proofErr w:type="spellStart"/>
      <w:r w:rsidR="008478E4">
        <w:t>ngày</w:t>
      </w:r>
      <w:proofErr w:type="spellEnd"/>
      <w:r w:rsidR="008478E4">
        <w:t xml:space="preserve"> </w:t>
      </w:r>
      <w:r w:rsidR="005044F2">
        <w:t>15</w:t>
      </w:r>
      <w:r w:rsidR="008478E4">
        <w:t xml:space="preserve"> </w:t>
      </w:r>
      <w:proofErr w:type="spellStart"/>
      <w:r w:rsidR="008478E4">
        <w:t>tháng</w:t>
      </w:r>
      <w:proofErr w:type="spellEnd"/>
      <w:r w:rsidR="008478E4">
        <w:t xml:space="preserve"> 1</w:t>
      </w:r>
      <w:r w:rsidR="005044F2">
        <w:t>2</w:t>
      </w:r>
      <w:r w:rsidR="008478E4">
        <w:t xml:space="preserve"> </w:t>
      </w:r>
      <w:proofErr w:type="spellStart"/>
      <w:r w:rsidR="008478E4">
        <w:t>năm</w:t>
      </w:r>
      <w:proofErr w:type="spellEnd"/>
      <w:r w:rsidR="008478E4">
        <w:t xml:space="preserve"> 201</w:t>
      </w:r>
      <w:r w:rsidR="005044F2">
        <w:t>5</w:t>
      </w:r>
      <w:r w:rsidR="008478E4">
        <w:t xml:space="preserve"> </w:t>
      </w:r>
      <w:proofErr w:type="spellStart"/>
      <w:r w:rsidR="008478E4">
        <w:t>của</w:t>
      </w:r>
      <w:proofErr w:type="spellEnd"/>
      <w:r w:rsidR="008478E4">
        <w:t xml:space="preserve"> </w:t>
      </w:r>
      <w:proofErr w:type="spellStart"/>
      <w:r w:rsidR="008478E4">
        <w:t>Bộ</w:t>
      </w:r>
      <w:proofErr w:type="spellEnd"/>
      <w:r w:rsidR="008478E4">
        <w:t xml:space="preserve"> </w:t>
      </w:r>
      <w:proofErr w:type="spellStart"/>
      <w:r w:rsidR="008478E4">
        <w:t>trưởng</w:t>
      </w:r>
      <w:proofErr w:type="spellEnd"/>
      <w:r w:rsidR="008478E4">
        <w:t xml:space="preserve"> </w:t>
      </w:r>
      <w:proofErr w:type="spellStart"/>
      <w:r w:rsidR="008478E4">
        <w:t>Bộ</w:t>
      </w:r>
      <w:proofErr w:type="spellEnd"/>
      <w:r w:rsidR="008478E4">
        <w:t xml:space="preserve"> </w:t>
      </w:r>
      <w:proofErr w:type="spellStart"/>
      <w:r w:rsidR="008478E4">
        <w:t>Thông</w:t>
      </w:r>
      <w:proofErr w:type="spellEnd"/>
      <w:r w:rsidR="008478E4">
        <w:t xml:space="preserve"> tin </w:t>
      </w:r>
      <w:proofErr w:type="spellStart"/>
      <w:r w:rsidR="008478E4">
        <w:t>và</w:t>
      </w:r>
      <w:proofErr w:type="spellEnd"/>
      <w:r w:rsidR="008478E4">
        <w:t xml:space="preserve"> </w:t>
      </w:r>
      <w:proofErr w:type="spellStart"/>
      <w:r w:rsidR="008478E4">
        <w:t>Truyền</w:t>
      </w:r>
      <w:proofErr w:type="spellEnd"/>
      <w:r w:rsidR="008478E4">
        <w:t xml:space="preserve"> </w:t>
      </w:r>
      <w:proofErr w:type="spellStart"/>
      <w:r w:rsidR="008478E4">
        <w:t>thông</w:t>
      </w:r>
      <w:proofErr w:type="spellEnd"/>
      <w:r w:rsidR="006E306D">
        <w:t xml:space="preserve"> </w:t>
      </w:r>
      <w:proofErr w:type="spellStart"/>
      <w:r w:rsidR="006E306D">
        <w:t>quy</w:t>
      </w:r>
      <w:proofErr w:type="spellEnd"/>
      <w:r w:rsidR="006E306D">
        <w:t xml:space="preserve"> </w:t>
      </w:r>
      <w:proofErr w:type="spellStart"/>
      <w:r w:rsidR="006E306D">
        <w:t>định</w:t>
      </w:r>
      <w:proofErr w:type="spellEnd"/>
      <w:r w:rsidR="006E306D">
        <w:t xml:space="preserve"> </w:t>
      </w:r>
      <w:proofErr w:type="spellStart"/>
      <w:r w:rsidR="006E306D">
        <w:t>Danh</w:t>
      </w:r>
      <w:proofErr w:type="spellEnd"/>
      <w:r w:rsidR="006E306D">
        <w:t xml:space="preserve"> </w:t>
      </w:r>
      <w:proofErr w:type="spellStart"/>
      <w:r w:rsidR="006E306D">
        <w:t>mục</w:t>
      </w:r>
      <w:proofErr w:type="spellEnd"/>
      <w:r w:rsidR="006E306D">
        <w:t xml:space="preserve"> </w:t>
      </w:r>
      <w:proofErr w:type="spellStart"/>
      <w:r w:rsidR="006E306D">
        <w:t>dịch</w:t>
      </w:r>
      <w:proofErr w:type="spellEnd"/>
      <w:r w:rsidR="006E306D">
        <w:t xml:space="preserve"> </w:t>
      </w:r>
      <w:proofErr w:type="spellStart"/>
      <w:r w:rsidR="006E306D">
        <w:t>vụ</w:t>
      </w:r>
      <w:proofErr w:type="spellEnd"/>
      <w:r w:rsidR="006E306D">
        <w:t xml:space="preserve"> </w:t>
      </w:r>
      <w:proofErr w:type="spellStart"/>
      <w:r w:rsidR="006E306D">
        <w:t>viễn</w:t>
      </w:r>
      <w:proofErr w:type="spellEnd"/>
      <w:r w:rsidR="006E306D">
        <w:t xml:space="preserve"> </w:t>
      </w:r>
      <w:proofErr w:type="spellStart"/>
      <w:r w:rsidR="006E306D">
        <w:t>thông</w:t>
      </w:r>
      <w:proofErr w:type="spellEnd"/>
      <w:r w:rsidR="006E306D">
        <w:t xml:space="preserve"> </w:t>
      </w:r>
      <w:proofErr w:type="spellStart"/>
      <w:r w:rsidR="006E306D">
        <w:t>bắt</w:t>
      </w:r>
      <w:proofErr w:type="spellEnd"/>
      <w:r w:rsidR="006E306D">
        <w:t xml:space="preserve"> </w:t>
      </w:r>
      <w:proofErr w:type="spellStart"/>
      <w:r w:rsidR="006E306D">
        <w:t>buộc</w:t>
      </w:r>
      <w:proofErr w:type="spellEnd"/>
      <w:r w:rsidR="006E306D">
        <w:t xml:space="preserve"> </w:t>
      </w:r>
      <w:proofErr w:type="spellStart"/>
      <w:r w:rsidR="006E306D">
        <w:t>quản</w:t>
      </w:r>
      <w:proofErr w:type="spellEnd"/>
      <w:r w:rsidR="006E306D">
        <w:t xml:space="preserve"> </w:t>
      </w:r>
      <w:proofErr w:type="spellStart"/>
      <w:r w:rsidR="006E306D">
        <w:t>lý</w:t>
      </w:r>
      <w:proofErr w:type="spellEnd"/>
      <w:r w:rsidR="006E306D">
        <w:t xml:space="preserve"> </w:t>
      </w:r>
      <w:proofErr w:type="spellStart"/>
      <w:r w:rsidR="006E306D">
        <w:t>chất</w:t>
      </w:r>
      <w:proofErr w:type="spellEnd"/>
      <w:r w:rsidR="006E306D">
        <w:t xml:space="preserve"> </w:t>
      </w:r>
      <w:proofErr w:type="spellStart"/>
      <w:r w:rsidR="006E306D">
        <w:t>lượng</w:t>
      </w:r>
      <w:proofErr w:type="spellEnd"/>
      <w:r w:rsidR="008478E4">
        <w:t>.</w:t>
      </w:r>
    </w:p>
    <w:p w:rsidR="008A6AAB" w:rsidRDefault="00B23BC4" w:rsidP="00542B7C">
      <w:pPr>
        <w:spacing w:before="60" w:line="252" w:lineRule="auto"/>
        <w:ind w:firstLine="567"/>
        <w:jc w:val="both"/>
        <w:rPr>
          <w:bCs/>
        </w:rPr>
      </w:pPr>
      <w:r>
        <w:t>2</w:t>
      </w:r>
      <w:r w:rsidR="00E72E95">
        <w:t xml:space="preserve">. </w:t>
      </w:r>
      <w:r w:rsidR="00F9319E" w:rsidRPr="008E1B80">
        <w:rPr>
          <w:bCs/>
          <w:lang w:val="nb-NO"/>
        </w:rPr>
        <w:t>Cục trưởng Cục Viễn thông; Thủ trưởng cơ quan, đơn vị thuộc Bộ</w:t>
      </w:r>
      <w:r w:rsidR="00F9319E">
        <w:rPr>
          <w:bCs/>
          <w:lang w:val="nb-NO"/>
        </w:rPr>
        <w:t xml:space="preserve"> Thông tin và Truyền thông</w:t>
      </w:r>
      <w:r w:rsidR="00F9319E" w:rsidRPr="008E1B80">
        <w:rPr>
          <w:bCs/>
          <w:lang w:val="nb-NO"/>
        </w:rPr>
        <w:t>; Giám đốc Sở Thông tin và Truyền thông các tỉnh, thành phố trực thuộc Trung ương; Tổng Giám đốc, Giám đốc các doanh nghiệp viễn thông và các tổ chức, cá nhân có liên quan chịu trách nhiệm thi hành Thông tư này</w:t>
      </w:r>
      <w:r w:rsidR="00CF02BE">
        <w:rPr>
          <w:bCs/>
        </w:rPr>
        <w:t>.</w:t>
      </w:r>
    </w:p>
    <w:p w:rsidR="004717B0" w:rsidRPr="004717B0" w:rsidRDefault="00B23BC4" w:rsidP="00542B7C">
      <w:pPr>
        <w:spacing w:before="60" w:after="240" w:line="252" w:lineRule="auto"/>
        <w:ind w:firstLine="567"/>
        <w:jc w:val="both"/>
        <w:rPr>
          <w:b/>
          <w:bCs/>
        </w:rPr>
      </w:pPr>
      <w:r>
        <w:rPr>
          <w:bCs/>
        </w:rPr>
        <w:t>3</w:t>
      </w:r>
      <w:r w:rsidR="00E72E95">
        <w:rPr>
          <w:bCs/>
        </w:rPr>
        <w:t xml:space="preserve">. </w:t>
      </w:r>
      <w:proofErr w:type="spellStart"/>
      <w:r w:rsidR="008A6AAB">
        <w:rPr>
          <w:bCs/>
        </w:rPr>
        <w:t>Trong</w:t>
      </w:r>
      <w:proofErr w:type="spellEnd"/>
      <w:r w:rsidR="008A6AAB">
        <w:rPr>
          <w:bCs/>
        </w:rPr>
        <w:t xml:space="preserve"> </w:t>
      </w:r>
      <w:proofErr w:type="spellStart"/>
      <w:r w:rsidR="008A6AAB">
        <w:rPr>
          <w:bCs/>
        </w:rPr>
        <w:t>quá</w:t>
      </w:r>
      <w:proofErr w:type="spellEnd"/>
      <w:r w:rsidR="008A6AAB">
        <w:rPr>
          <w:bCs/>
        </w:rPr>
        <w:t xml:space="preserve"> </w:t>
      </w:r>
      <w:proofErr w:type="spellStart"/>
      <w:r w:rsidR="008A6AAB">
        <w:rPr>
          <w:bCs/>
        </w:rPr>
        <w:t>trình</w:t>
      </w:r>
      <w:proofErr w:type="spellEnd"/>
      <w:r w:rsidR="008A6AAB">
        <w:rPr>
          <w:bCs/>
        </w:rPr>
        <w:t xml:space="preserve"> </w:t>
      </w:r>
      <w:proofErr w:type="spellStart"/>
      <w:r w:rsidR="008A6AAB">
        <w:rPr>
          <w:bCs/>
        </w:rPr>
        <w:t>thi</w:t>
      </w:r>
      <w:proofErr w:type="spellEnd"/>
      <w:r w:rsidR="008A6AAB">
        <w:rPr>
          <w:bCs/>
        </w:rPr>
        <w:t xml:space="preserve"> </w:t>
      </w:r>
      <w:proofErr w:type="spellStart"/>
      <w:r w:rsidR="008A6AAB">
        <w:rPr>
          <w:bCs/>
        </w:rPr>
        <w:t>hành</w:t>
      </w:r>
      <w:proofErr w:type="spellEnd"/>
      <w:r w:rsidR="008A6AAB">
        <w:rPr>
          <w:bCs/>
        </w:rPr>
        <w:t xml:space="preserve"> </w:t>
      </w:r>
      <w:proofErr w:type="spellStart"/>
      <w:r w:rsidR="008A6AAB">
        <w:rPr>
          <w:bCs/>
        </w:rPr>
        <w:t>nếu</w:t>
      </w:r>
      <w:proofErr w:type="spellEnd"/>
      <w:r w:rsidR="008A6AAB">
        <w:rPr>
          <w:bCs/>
        </w:rPr>
        <w:t xml:space="preserve"> </w:t>
      </w:r>
      <w:proofErr w:type="spellStart"/>
      <w:r w:rsidR="008A6AAB">
        <w:rPr>
          <w:bCs/>
        </w:rPr>
        <w:t>có</w:t>
      </w:r>
      <w:proofErr w:type="spellEnd"/>
      <w:r w:rsidR="008A6AAB">
        <w:rPr>
          <w:bCs/>
        </w:rPr>
        <w:t xml:space="preserve"> </w:t>
      </w:r>
      <w:proofErr w:type="spellStart"/>
      <w:r w:rsidR="008A6AAB">
        <w:rPr>
          <w:bCs/>
        </w:rPr>
        <w:t>vướng</w:t>
      </w:r>
      <w:proofErr w:type="spellEnd"/>
      <w:r w:rsidR="008A6AAB">
        <w:rPr>
          <w:bCs/>
        </w:rPr>
        <w:t xml:space="preserve"> </w:t>
      </w:r>
      <w:proofErr w:type="spellStart"/>
      <w:r w:rsidR="008A6AAB">
        <w:rPr>
          <w:bCs/>
        </w:rPr>
        <w:t>mắc</w:t>
      </w:r>
      <w:proofErr w:type="spellEnd"/>
      <w:r w:rsidR="008A6AAB">
        <w:rPr>
          <w:bCs/>
        </w:rPr>
        <w:t xml:space="preserve"> </w:t>
      </w:r>
      <w:proofErr w:type="spellStart"/>
      <w:r w:rsidR="008A6AAB">
        <w:rPr>
          <w:bCs/>
        </w:rPr>
        <w:t>cần</w:t>
      </w:r>
      <w:proofErr w:type="spellEnd"/>
      <w:r w:rsidR="008A6AAB">
        <w:rPr>
          <w:bCs/>
        </w:rPr>
        <w:t xml:space="preserve"> </w:t>
      </w:r>
      <w:proofErr w:type="spellStart"/>
      <w:r w:rsidR="008A6AAB">
        <w:rPr>
          <w:bCs/>
        </w:rPr>
        <w:t>kịp</w:t>
      </w:r>
      <w:proofErr w:type="spellEnd"/>
      <w:r w:rsidR="008A6AAB">
        <w:rPr>
          <w:bCs/>
        </w:rPr>
        <w:t xml:space="preserve"> </w:t>
      </w:r>
      <w:proofErr w:type="spellStart"/>
      <w:r w:rsidR="008A6AAB">
        <w:rPr>
          <w:bCs/>
        </w:rPr>
        <w:t>thời</w:t>
      </w:r>
      <w:proofErr w:type="spellEnd"/>
      <w:r w:rsidR="008A6AAB">
        <w:rPr>
          <w:bCs/>
        </w:rPr>
        <w:t xml:space="preserve"> </w:t>
      </w:r>
      <w:proofErr w:type="spellStart"/>
      <w:r w:rsidR="008A6AAB">
        <w:rPr>
          <w:bCs/>
        </w:rPr>
        <w:t>phản</w:t>
      </w:r>
      <w:proofErr w:type="spellEnd"/>
      <w:r w:rsidR="008A6AAB">
        <w:rPr>
          <w:bCs/>
        </w:rPr>
        <w:t xml:space="preserve"> </w:t>
      </w:r>
      <w:proofErr w:type="spellStart"/>
      <w:r w:rsidR="008A6AAB">
        <w:rPr>
          <w:bCs/>
        </w:rPr>
        <w:t>ánh</w:t>
      </w:r>
      <w:proofErr w:type="spellEnd"/>
      <w:r w:rsidR="008A6AAB">
        <w:rPr>
          <w:bCs/>
        </w:rPr>
        <w:t xml:space="preserve"> </w:t>
      </w:r>
      <w:proofErr w:type="spellStart"/>
      <w:r w:rsidR="008A6AAB">
        <w:rPr>
          <w:bCs/>
        </w:rPr>
        <w:t>về</w:t>
      </w:r>
      <w:proofErr w:type="spellEnd"/>
      <w:r w:rsidR="008A6AAB">
        <w:rPr>
          <w:bCs/>
        </w:rPr>
        <w:t xml:space="preserve"> </w:t>
      </w:r>
      <w:proofErr w:type="spellStart"/>
      <w:r w:rsidR="00F860C3">
        <w:rPr>
          <w:bCs/>
        </w:rPr>
        <w:t>Bộ</w:t>
      </w:r>
      <w:proofErr w:type="spellEnd"/>
      <w:r w:rsidR="00F860C3">
        <w:rPr>
          <w:bCs/>
        </w:rPr>
        <w:t xml:space="preserve"> </w:t>
      </w:r>
      <w:proofErr w:type="spellStart"/>
      <w:r w:rsidR="00F860C3">
        <w:rPr>
          <w:bCs/>
        </w:rPr>
        <w:t>Thông</w:t>
      </w:r>
      <w:proofErr w:type="spellEnd"/>
      <w:r w:rsidR="00F860C3">
        <w:rPr>
          <w:bCs/>
        </w:rPr>
        <w:t xml:space="preserve"> tin </w:t>
      </w:r>
      <w:proofErr w:type="spellStart"/>
      <w:r w:rsidR="00F860C3">
        <w:rPr>
          <w:bCs/>
        </w:rPr>
        <w:t>và</w:t>
      </w:r>
      <w:proofErr w:type="spellEnd"/>
      <w:r w:rsidR="00F860C3">
        <w:rPr>
          <w:bCs/>
        </w:rPr>
        <w:t xml:space="preserve"> </w:t>
      </w:r>
      <w:proofErr w:type="spellStart"/>
      <w:r w:rsidR="00F860C3">
        <w:rPr>
          <w:bCs/>
        </w:rPr>
        <w:t>Truyền</w:t>
      </w:r>
      <w:proofErr w:type="spellEnd"/>
      <w:r w:rsidR="00F860C3">
        <w:rPr>
          <w:bCs/>
        </w:rPr>
        <w:t xml:space="preserve"> </w:t>
      </w:r>
      <w:proofErr w:type="spellStart"/>
      <w:r w:rsidR="00F860C3">
        <w:rPr>
          <w:bCs/>
        </w:rPr>
        <w:t>thông</w:t>
      </w:r>
      <w:proofErr w:type="spellEnd"/>
      <w:r w:rsidR="00F860C3">
        <w:rPr>
          <w:bCs/>
        </w:rPr>
        <w:t xml:space="preserve"> (</w:t>
      </w:r>
      <w:proofErr w:type="spellStart"/>
      <w:r w:rsidR="00424A1B">
        <w:rPr>
          <w:bCs/>
        </w:rPr>
        <w:t>Cục</w:t>
      </w:r>
      <w:proofErr w:type="spellEnd"/>
      <w:r w:rsidR="00424A1B">
        <w:rPr>
          <w:bCs/>
        </w:rPr>
        <w:t xml:space="preserve"> </w:t>
      </w:r>
      <w:proofErr w:type="spellStart"/>
      <w:r w:rsidR="00424A1B">
        <w:rPr>
          <w:bCs/>
        </w:rPr>
        <w:t>Viễn</w:t>
      </w:r>
      <w:proofErr w:type="spellEnd"/>
      <w:r w:rsidR="008A6AAB">
        <w:rPr>
          <w:bCs/>
        </w:rPr>
        <w:t xml:space="preserve"> </w:t>
      </w:r>
      <w:proofErr w:type="spellStart"/>
      <w:r w:rsidR="008A6AAB">
        <w:rPr>
          <w:bCs/>
        </w:rPr>
        <w:t>thông</w:t>
      </w:r>
      <w:proofErr w:type="spellEnd"/>
      <w:r w:rsidR="00F860C3">
        <w:rPr>
          <w:bCs/>
        </w:rPr>
        <w:t>)</w:t>
      </w:r>
      <w:r w:rsidR="00B2092D">
        <w:rPr>
          <w:bCs/>
        </w:rPr>
        <w:t xml:space="preserve"> </w:t>
      </w:r>
      <w:proofErr w:type="spellStart"/>
      <w:r w:rsidR="00B2092D">
        <w:rPr>
          <w:bCs/>
        </w:rPr>
        <w:t>để</w:t>
      </w:r>
      <w:proofErr w:type="spellEnd"/>
      <w:r w:rsidR="00B2092D">
        <w:rPr>
          <w:bCs/>
        </w:rPr>
        <w:t xml:space="preserve"> </w:t>
      </w:r>
      <w:proofErr w:type="spellStart"/>
      <w:r w:rsidR="00B2092D">
        <w:rPr>
          <w:bCs/>
        </w:rPr>
        <w:t>xem</w:t>
      </w:r>
      <w:proofErr w:type="spellEnd"/>
      <w:r w:rsidR="00B2092D">
        <w:rPr>
          <w:bCs/>
        </w:rPr>
        <w:t xml:space="preserve"> </w:t>
      </w:r>
      <w:proofErr w:type="spellStart"/>
      <w:r w:rsidR="00B2092D">
        <w:rPr>
          <w:bCs/>
        </w:rPr>
        <w:t>xét</w:t>
      </w:r>
      <w:proofErr w:type="spellEnd"/>
      <w:r w:rsidR="00B2092D">
        <w:rPr>
          <w:bCs/>
        </w:rPr>
        <w:t xml:space="preserve">, </w:t>
      </w:r>
      <w:proofErr w:type="spellStart"/>
      <w:r w:rsidR="00B2092D">
        <w:rPr>
          <w:bCs/>
        </w:rPr>
        <w:t>giải</w:t>
      </w:r>
      <w:proofErr w:type="spellEnd"/>
      <w:r w:rsidR="00B2092D">
        <w:rPr>
          <w:bCs/>
        </w:rPr>
        <w:t xml:space="preserve"> </w:t>
      </w:r>
      <w:proofErr w:type="spellStart"/>
      <w:r w:rsidR="00B2092D">
        <w:rPr>
          <w:bCs/>
        </w:rPr>
        <w:t>quyết</w:t>
      </w:r>
      <w:proofErr w:type="spellEnd"/>
      <w:r w:rsidR="00B2092D">
        <w:rPr>
          <w:bCs/>
        </w:rPr>
        <w:t>.</w:t>
      </w:r>
      <w:r w:rsidR="0008654B">
        <w:rPr>
          <w:bCs/>
        </w:rPr>
        <w:t>/.</w:t>
      </w:r>
      <w:r w:rsidR="00383C38">
        <w:rPr>
          <w:bCs/>
        </w:rPr>
        <w:t xml:space="preserve"> </w:t>
      </w:r>
    </w:p>
    <w:tbl>
      <w:tblPr>
        <w:tblW w:w="9311" w:type="dxa"/>
        <w:tblLook w:val="0000" w:firstRow="0" w:lastRow="0" w:firstColumn="0" w:lastColumn="0" w:noHBand="0" w:noVBand="0"/>
      </w:tblPr>
      <w:tblGrid>
        <w:gridCol w:w="5353"/>
        <w:gridCol w:w="3958"/>
      </w:tblGrid>
      <w:tr w:rsidR="00F70045" w:rsidRPr="00062ED8" w:rsidTr="005044F2">
        <w:trPr>
          <w:trHeight w:val="1845"/>
        </w:trPr>
        <w:tc>
          <w:tcPr>
            <w:tcW w:w="5353" w:type="dxa"/>
          </w:tcPr>
          <w:p w:rsidR="004717B0" w:rsidRDefault="00CD0C55" w:rsidP="007D4D11">
            <w:pPr>
              <w:jc w:val="left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Nơi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nhận</w:t>
            </w:r>
            <w:proofErr w:type="spellEnd"/>
            <w:r>
              <w:rPr>
                <w:b/>
                <w:i/>
                <w:sz w:val="24"/>
                <w:szCs w:val="24"/>
              </w:rPr>
              <w:t>:</w:t>
            </w:r>
          </w:p>
          <w:p w:rsidR="00B2202C" w:rsidRDefault="00B2202C" w:rsidP="00B2202C">
            <w:pPr>
              <w:jc w:val="left"/>
              <w:rPr>
                <w:spacing w:val="-1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 w:rsidRPr="007713E0">
              <w:rPr>
                <w:spacing w:val="-12"/>
                <w:sz w:val="22"/>
                <w:szCs w:val="22"/>
              </w:rPr>
              <w:t>Thủ</w:t>
            </w:r>
            <w:proofErr w:type="spellEnd"/>
            <w:r w:rsidRPr="007713E0"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7713E0">
              <w:rPr>
                <w:spacing w:val="-12"/>
                <w:sz w:val="22"/>
                <w:szCs w:val="22"/>
              </w:rPr>
              <w:t>tướng</w:t>
            </w:r>
            <w:proofErr w:type="spellEnd"/>
            <w:r w:rsidRPr="007713E0"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7713E0">
              <w:rPr>
                <w:spacing w:val="-12"/>
                <w:sz w:val="22"/>
                <w:szCs w:val="22"/>
              </w:rPr>
              <w:t>Chính</w:t>
            </w:r>
            <w:proofErr w:type="spellEnd"/>
            <w:r w:rsidRPr="007713E0"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7713E0">
              <w:rPr>
                <w:spacing w:val="-12"/>
                <w:sz w:val="22"/>
                <w:szCs w:val="22"/>
              </w:rPr>
              <w:t>phủ</w:t>
            </w:r>
            <w:proofErr w:type="spellEnd"/>
            <w:r w:rsidRPr="007713E0"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7713E0">
              <w:rPr>
                <w:spacing w:val="-12"/>
                <w:sz w:val="22"/>
                <w:szCs w:val="22"/>
              </w:rPr>
              <w:t>và</w:t>
            </w:r>
            <w:proofErr w:type="spellEnd"/>
            <w:r w:rsidRPr="007713E0"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7713E0">
              <w:rPr>
                <w:spacing w:val="-12"/>
                <w:sz w:val="22"/>
                <w:szCs w:val="22"/>
              </w:rPr>
              <w:t>các</w:t>
            </w:r>
            <w:proofErr w:type="spellEnd"/>
            <w:r w:rsidRPr="007713E0"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7713E0">
              <w:rPr>
                <w:spacing w:val="-12"/>
                <w:sz w:val="22"/>
                <w:szCs w:val="22"/>
              </w:rPr>
              <w:t>Phó</w:t>
            </w:r>
            <w:proofErr w:type="spellEnd"/>
            <w:r w:rsidRPr="007713E0"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7713E0">
              <w:rPr>
                <w:spacing w:val="-12"/>
                <w:sz w:val="22"/>
                <w:szCs w:val="22"/>
              </w:rPr>
              <w:t>Thủ</w:t>
            </w:r>
            <w:proofErr w:type="spellEnd"/>
            <w:r w:rsidRPr="007713E0"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7713E0">
              <w:rPr>
                <w:spacing w:val="-12"/>
                <w:sz w:val="22"/>
                <w:szCs w:val="22"/>
              </w:rPr>
              <w:t>tướng</w:t>
            </w:r>
            <w:proofErr w:type="spellEnd"/>
            <w:r w:rsidRPr="007713E0"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7713E0">
              <w:rPr>
                <w:spacing w:val="-12"/>
                <w:sz w:val="22"/>
                <w:szCs w:val="22"/>
              </w:rPr>
              <w:t>Chính</w:t>
            </w:r>
            <w:proofErr w:type="spellEnd"/>
            <w:r w:rsidRPr="007713E0">
              <w:rPr>
                <w:spacing w:val="-12"/>
                <w:sz w:val="22"/>
                <w:szCs w:val="22"/>
              </w:rPr>
              <w:t xml:space="preserve"> </w:t>
            </w:r>
            <w:proofErr w:type="spellStart"/>
            <w:r w:rsidRPr="007713E0">
              <w:rPr>
                <w:spacing w:val="-12"/>
                <w:sz w:val="22"/>
                <w:szCs w:val="22"/>
              </w:rPr>
              <w:t>phủ</w:t>
            </w:r>
            <w:proofErr w:type="spellEnd"/>
            <w:r w:rsidRPr="007713E0">
              <w:rPr>
                <w:spacing w:val="-12"/>
                <w:sz w:val="22"/>
                <w:szCs w:val="22"/>
              </w:rPr>
              <w:t xml:space="preserve"> (</w:t>
            </w:r>
            <w:proofErr w:type="spellStart"/>
            <w:r w:rsidRPr="007713E0">
              <w:rPr>
                <w:spacing w:val="-12"/>
                <w:sz w:val="22"/>
                <w:szCs w:val="22"/>
              </w:rPr>
              <w:t>để</w:t>
            </w:r>
            <w:proofErr w:type="spellEnd"/>
            <w:r w:rsidRPr="007713E0">
              <w:rPr>
                <w:spacing w:val="-12"/>
                <w:sz w:val="22"/>
                <w:szCs w:val="22"/>
              </w:rPr>
              <w:t xml:space="preserve"> b/c);</w:t>
            </w:r>
          </w:p>
          <w:p w:rsidR="00B2202C" w:rsidRDefault="00B2202C" w:rsidP="00B2202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Bộ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Bộ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thuộc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chính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phủ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B2202C" w:rsidRDefault="00B2202C" w:rsidP="00B2202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phòng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Đảng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B2202C" w:rsidRDefault="00B2202C" w:rsidP="00B2202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phòng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Quốc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hội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B2202C" w:rsidRDefault="00B2202C" w:rsidP="00B2202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phòng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tịch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nước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B2202C" w:rsidRDefault="00B2202C" w:rsidP="00B2202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Viện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sát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tối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cao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B2202C" w:rsidRDefault="00B2202C" w:rsidP="00B2202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Tòa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tối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cao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B2202C" w:rsidRDefault="00B2202C" w:rsidP="00B2202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nước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B2202C" w:rsidRDefault="00B2202C" w:rsidP="00B2202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Cục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bản</w:t>
            </w:r>
            <w:proofErr w:type="spellEnd"/>
            <w:r>
              <w:rPr>
                <w:sz w:val="22"/>
                <w:szCs w:val="22"/>
              </w:rPr>
              <w:t xml:space="preserve"> QPPL (</w:t>
            </w:r>
            <w:proofErr w:type="spellStart"/>
            <w:r>
              <w:rPr>
                <w:sz w:val="22"/>
                <w:szCs w:val="22"/>
              </w:rPr>
              <w:t>Bộ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pháp</w:t>
            </w:r>
            <w:proofErr w:type="spellEnd"/>
            <w:r>
              <w:rPr>
                <w:sz w:val="22"/>
                <w:szCs w:val="22"/>
              </w:rPr>
              <w:t>);</w:t>
            </w:r>
          </w:p>
          <w:p w:rsidR="00B2202C" w:rsidRDefault="00B2202C" w:rsidP="00B2202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UBND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tỉnh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trực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thuộc</w:t>
            </w:r>
            <w:proofErr w:type="spellEnd"/>
            <w:r>
              <w:rPr>
                <w:sz w:val="22"/>
                <w:szCs w:val="22"/>
              </w:rPr>
              <w:t xml:space="preserve"> TW;</w:t>
            </w:r>
          </w:p>
          <w:p w:rsidR="00B2202C" w:rsidRDefault="00B2202C" w:rsidP="00B2202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Công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Cổng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điện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tử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Chính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phủ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B2202C" w:rsidRDefault="00B2202C" w:rsidP="00B2202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Bộ</w:t>
            </w:r>
            <w:proofErr w:type="spellEnd"/>
            <w:r>
              <w:rPr>
                <w:sz w:val="22"/>
                <w:szCs w:val="22"/>
              </w:rPr>
              <w:t xml:space="preserve"> TTTT: </w:t>
            </w:r>
            <w:proofErr w:type="spellStart"/>
            <w:r>
              <w:rPr>
                <w:sz w:val="22"/>
                <w:szCs w:val="22"/>
              </w:rPr>
              <w:t>Bộ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trưởng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Thứ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trưởng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B2202C" w:rsidRDefault="00B2202C" w:rsidP="00B2202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thuộc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Bộ</w:t>
            </w:r>
            <w:proofErr w:type="spellEnd"/>
            <w:r>
              <w:rPr>
                <w:sz w:val="22"/>
                <w:szCs w:val="22"/>
              </w:rPr>
              <w:t xml:space="preserve">; </w:t>
            </w:r>
            <w:proofErr w:type="spellStart"/>
            <w:r>
              <w:rPr>
                <w:sz w:val="22"/>
                <w:szCs w:val="22"/>
              </w:rPr>
              <w:t>Cổng</w:t>
            </w:r>
            <w:proofErr w:type="spellEnd"/>
            <w:r>
              <w:rPr>
                <w:sz w:val="22"/>
                <w:szCs w:val="22"/>
              </w:rPr>
              <w:t xml:space="preserve"> TTĐT </w:t>
            </w:r>
            <w:proofErr w:type="spellStart"/>
            <w:r>
              <w:rPr>
                <w:sz w:val="22"/>
                <w:szCs w:val="22"/>
              </w:rPr>
              <w:t>Bộ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B2202C" w:rsidRDefault="00B2202C" w:rsidP="00B2202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Sở</w:t>
            </w:r>
            <w:proofErr w:type="spellEnd"/>
            <w:r>
              <w:rPr>
                <w:sz w:val="22"/>
                <w:szCs w:val="22"/>
              </w:rPr>
              <w:t xml:space="preserve"> TT&amp;TT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tỉnh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trực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thuộc</w:t>
            </w:r>
            <w:proofErr w:type="spellEnd"/>
            <w:r>
              <w:rPr>
                <w:sz w:val="22"/>
                <w:szCs w:val="22"/>
              </w:rPr>
              <w:t xml:space="preserve"> TW;</w:t>
            </w:r>
          </w:p>
          <w:p w:rsidR="00B2202C" w:rsidRDefault="00B2202C" w:rsidP="00B2202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doanh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nghiệp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viễn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713221" w:rsidRPr="00713221" w:rsidRDefault="00B2202C" w:rsidP="00B2202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>: VT, CVT (250).</w:t>
            </w:r>
          </w:p>
        </w:tc>
        <w:tc>
          <w:tcPr>
            <w:tcW w:w="3958" w:type="dxa"/>
          </w:tcPr>
          <w:p w:rsidR="00F70045" w:rsidRPr="00B83F26" w:rsidRDefault="00F63521" w:rsidP="007D4D11">
            <w:pPr>
              <w:pStyle w:val="Heading7"/>
              <w:spacing w:before="60"/>
              <w:rPr>
                <w:szCs w:val="26"/>
              </w:rPr>
            </w:pPr>
            <w:r>
              <w:rPr>
                <w:szCs w:val="26"/>
              </w:rPr>
              <w:t>BỘ TRƯỞNG</w:t>
            </w:r>
          </w:p>
          <w:p w:rsidR="00F70045" w:rsidRPr="000648ED" w:rsidRDefault="00F70045" w:rsidP="007D4D11">
            <w:pPr>
              <w:rPr>
                <w:b/>
                <w:sz w:val="26"/>
                <w:szCs w:val="26"/>
              </w:rPr>
            </w:pPr>
          </w:p>
          <w:p w:rsidR="00F70045" w:rsidRPr="00062ED8" w:rsidRDefault="00F70045" w:rsidP="007D4D11">
            <w:pPr>
              <w:spacing w:before="60"/>
              <w:jc w:val="both"/>
            </w:pPr>
          </w:p>
          <w:p w:rsidR="00F70045" w:rsidRDefault="00F70045" w:rsidP="007D4D11">
            <w:pPr>
              <w:spacing w:before="60"/>
            </w:pPr>
          </w:p>
          <w:p w:rsidR="005C6E6D" w:rsidRDefault="005C6E6D" w:rsidP="007D4D11">
            <w:pPr>
              <w:spacing w:before="60"/>
            </w:pPr>
          </w:p>
          <w:p w:rsidR="00F63521" w:rsidRPr="00062ED8" w:rsidRDefault="00F63521" w:rsidP="007D4D11">
            <w:pPr>
              <w:spacing w:before="60"/>
            </w:pPr>
          </w:p>
          <w:p w:rsidR="00F70045" w:rsidRPr="00B83F26" w:rsidRDefault="00821383" w:rsidP="00D24A91">
            <w:pPr>
              <w:spacing w:before="60"/>
              <w:rPr>
                <w:b/>
              </w:rPr>
            </w:pPr>
            <w:proofErr w:type="spellStart"/>
            <w:r>
              <w:rPr>
                <w:b/>
              </w:rPr>
              <w:t>Nguyễn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D24A91">
              <w:rPr>
                <w:b/>
              </w:rPr>
              <w:t>Mạnh</w:t>
            </w:r>
            <w:proofErr w:type="spellEnd"/>
            <w:r w:rsidR="00D24A91">
              <w:rPr>
                <w:b/>
              </w:rPr>
              <w:t xml:space="preserve"> </w:t>
            </w:r>
            <w:proofErr w:type="spellStart"/>
            <w:r w:rsidR="00D24A91">
              <w:rPr>
                <w:b/>
              </w:rPr>
              <w:t>Hùng</w:t>
            </w:r>
            <w:proofErr w:type="spellEnd"/>
          </w:p>
        </w:tc>
      </w:tr>
    </w:tbl>
    <w:p w:rsidR="00CA1687" w:rsidRPr="00293A93" w:rsidRDefault="00CA1687" w:rsidP="00212985">
      <w:pPr>
        <w:jc w:val="both"/>
        <w:rPr>
          <w:sz w:val="24"/>
          <w:szCs w:val="24"/>
        </w:rPr>
      </w:pPr>
    </w:p>
    <w:sectPr w:rsidR="00CA1687" w:rsidRPr="00293A93" w:rsidSect="00DC2CFE">
      <w:headerReference w:type="default" r:id="rId13"/>
      <w:pgSz w:w="11907" w:h="16840" w:code="9"/>
      <w:pgMar w:top="1134" w:right="1134" w:bottom="1134" w:left="170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F26" w:rsidRDefault="00E50F26">
      <w:r>
        <w:separator/>
      </w:r>
    </w:p>
  </w:endnote>
  <w:endnote w:type="continuationSeparator" w:id="0">
    <w:p w:rsidR="00E50F26" w:rsidRDefault="00E5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07A" w:rsidRDefault="004C4243" w:rsidP="00041B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C307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07A">
      <w:rPr>
        <w:rStyle w:val="PageNumber"/>
        <w:noProof/>
      </w:rPr>
      <w:t>1</w:t>
    </w:r>
    <w:r>
      <w:rPr>
        <w:rStyle w:val="PageNumber"/>
      </w:rPr>
      <w:fldChar w:fldCharType="end"/>
    </w:r>
  </w:p>
  <w:p w:rsidR="001C307A" w:rsidRDefault="001C307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07A" w:rsidRPr="00041B04" w:rsidRDefault="001C307A" w:rsidP="00E90422">
    <w:pPr>
      <w:pStyle w:val="Footer"/>
      <w:framePr w:wrap="around" w:vAnchor="text" w:hAnchor="margin" w:xAlign="center" w:y="1"/>
      <w:rPr>
        <w:rStyle w:val="PageNumber"/>
        <w:sz w:val="24"/>
        <w:szCs w:val="24"/>
      </w:rPr>
    </w:pPr>
  </w:p>
  <w:p w:rsidR="001C307A" w:rsidRDefault="001C30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F26" w:rsidRDefault="00E50F26">
      <w:r>
        <w:separator/>
      </w:r>
    </w:p>
  </w:footnote>
  <w:footnote w:type="continuationSeparator" w:id="0">
    <w:p w:rsidR="00E50F26" w:rsidRDefault="00E5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5055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DC2CFE" w:rsidRDefault="00DC2CF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A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A8F"/>
    <w:multiLevelType w:val="hybridMultilevel"/>
    <w:tmpl w:val="62909F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09"/>
  <w:drawingGridVerticalSpacing w:val="14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45"/>
    <w:rsid w:val="00005868"/>
    <w:rsid w:val="00015D99"/>
    <w:rsid w:val="00017190"/>
    <w:rsid w:val="00020DB4"/>
    <w:rsid w:val="00026D1D"/>
    <w:rsid w:val="00030BC7"/>
    <w:rsid w:val="00032382"/>
    <w:rsid w:val="00037AB4"/>
    <w:rsid w:val="00041B04"/>
    <w:rsid w:val="0004265C"/>
    <w:rsid w:val="00054190"/>
    <w:rsid w:val="00064B63"/>
    <w:rsid w:val="00064FA1"/>
    <w:rsid w:val="00067A59"/>
    <w:rsid w:val="00070C04"/>
    <w:rsid w:val="000733D8"/>
    <w:rsid w:val="00075973"/>
    <w:rsid w:val="00082020"/>
    <w:rsid w:val="0008654B"/>
    <w:rsid w:val="00086DBE"/>
    <w:rsid w:val="000925CB"/>
    <w:rsid w:val="00093833"/>
    <w:rsid w:val="000A1651"/>
    <w:rsid w:val="000A25E0"/>
    <w:rsid w:val="000A3A72"/>
    <w:rsid w:val="000B36FF"/>
    <w:rsid w:val="000B6239"/>
    <w:rsid w:val="000B7BAF"/>
    <w:rsid w:val="000C16D8"/>
    <w:rsid w:val="000C5E37"/>
    <w:rsid w:val="000D45A3"/>
    <w:rsid w:val="000E549B"/>
    <w:rsid w:val="00106FC3"/>
    <w:rsid w:val="00122F6C"/>
    <w:rsid w:val="00132270"/>
    <w:rsid w:val="00134100"/>
    <w:rsid w:val="0013720F"/>
    <w:rsid w:val="00143209"/>
    <w:rsid w:val="00162031"/>
    <w:rsid w:val="0017304D"/>
    <w:rsid w:val="00176297"/>
    <w:rsid w:val="001812D7"/>
    <w:rsid w:val="001848FE"/>
    <w:rsid w:val="00185675"/>
    <w:rsid w:val="00187A79"/>
    <w:rsid w:val="00193A0F"/>
    <w:rsid w:val="00193DBE"/>
    <w:rsid w:val="00197E06"/>
    <w:rsid w:val="001B727A"/>
    <w:rsid w:val="001B7376"/>
    <w:rsid w:val="001C2A63"/>
    <w:rsid w:val="001C307A"/>
    <w:rsid w:val="001C43C5"/>
    <w:rsid w:val="001C7544"/>
    <w:rsid w:val="001E3AF5"/>
    <w:rsid w:val="001E4E05"/>
    <w:rsid w:val="001F1721"/>
    <w:rsid w:val="001F5237"/>
    <w:rsid w:val="001F624E"/>
    <w:rsid w:val="002046FF"/>
    <w:rsid w:val="00211E3C"/>
    <w:rsid w:val="00212985"/>
    <w:rsid w:val="002151FD"/>
    <w:rsid w:val="002156E7"/>
    <w:rsid w:val="002159E7"/>
    <w:rsid w:val="00221EA3"/>
    <w:rsid w:val="00223D61"/>
    <w:rsid w:val="00236B7A"/>
    <w:rsid w:val="00240073"/>
    <w:rsid w:val="002400D3"/>
    <w:rsid w:val="0024414F"/>
    <w:rsid w:val="0025296B"/>
    <w:rsid w:val="00257A82"/>
    <w:rsid w:val="0026055F"/>
    <w:rsid w:val="00263619"/>
    <w:rsid w:val="002670DC"/>
    <w:rsid w:val="00267226"/>
    <w:rsid w:val="0027195B"/>
    <w:rsid w:val="00272970"/>
    <w:rsid w:val="002738E8"/>
    <w:rsid w:val="002756A9"/>
    <w:rsid w:val="0028472F"/>
    <w:rsid w:val="00285713"/>
    <w:rsid w:val="002917DC"/>
    <w:rsid w:val="00293A93"/>
    <w:rsid w:val="00293B6A"/>
    <w:rsid w:val="002C3DA4"/>
    <w:rsid w:val="002D4CD0"/>
    <w:rsid w:val="002E4CCF"/>
    <w:rsid w:val="002F044E"/>
    <w:rsid w:val="002F17C7"/>
    <w:rsid w:val="002F72FC"/>
    <w:rsid w:val="00300659"/>
    <w:rsid w:val="00306294"/>
    <w:rsid w:val="00306C45"/>
    <w:rsid w:val="00307709"/>
    <w:rsid w:val="003134D4"/>
    <w:rsid w:val="00313D09"/>
    <w:rsid w:val="00316A72"/>
    <w:rsid w:val="00325712"/>
    <w:rsid w:val="00335430"/>
    <w:rsid w:val="003375D9"/>
    <w:rsid w:val="00345A24"/>
    <w:rsid w:val="00347ADC"/>
    <w:rsid w:val="00353200"/>
    <w:rsid w:val="00353E41"/>
    <w:rsid w:val="003566B7"/>
    <w:rsid w:val="003608AE"/>
    <w:rsid w:val="00361E09"/>
    <w:rsid w:val="00367C93"/>
    <w:rsid w:val="0037695F"/>
    <w:rsid w:val="0038011E"/>
    <w:rsid w:val="00382175"/>
    <w:rsid w:val="00383C38"/>
    <w:rsid w:val="003912A3"/>
    <w:rsid w:val="003950C6"/>
    <w:rsid w:val="003A5F94"/>
    <w:rsid w:val="003B0582"/>
    <w:rsid w:val="003C2B32"/>
    <w:rsid w:val="003C2CB6"/>
    <w:rsid w:val="003D4EDB"/>
    <w:rsid w:val="003E2BA8"/>
    <w:rsid w:val="003E7DDF"/>
    <w:rsid w:val="003F0019"/>
    <w:rsid w:val="003F5C16"/>
    <w:rsid w:val="0040422E"/>
    <w:rsid w:val="004048B5"/>
    <w:rsid w:val="004106EB"/>
    <w:rsid w:val="00411A9F"/>
    <w:rsid w:val="0041425D"/>
    <w:rsid w:val="0042144E"/>
    <w:rsid w:val="0042213B"/>
    <w:rsid w:val="0042238C"/>
    <w:rsid w:val="00424436"/>
    <w:rsid w:val="00424A1B"/>
    <w:rsid w:val="00431B2D"/>
    <w:rsid w:val="0044488D"/>
    <w:rsid w:val="00447495"/>
    <w:rsid w:val="004520E1"/>
    <w:rsid w:val="0046454A"/>
    <w:rsid w:val="0046657B"/>
    <w:rsid w:val="004717B0"/>
    <w:rsid w:val="00471C1D"/>
    <w:rsid w:val="00475ED1"/>
    <w:rsid w:val="00480CE8"/>
    <w:rsid w:val="00482861"/>
    <w:rsid w:val="00484D30"/>
    <w:rsid w:val="0048549B"/>
    <w:rsid w:val="00486FD3"/>
    <w:rsid w:val="00492A02"/>
    <w:rsid w:val="004A5563"/>
    <w:rsid w:val="004A6238"/>
    <w:rsid w:val="004B1B56"/>
    <w:rsid w:val="004B3C0B"/>
    <w:rsid w:val="004B438F"/>
    <w:rsid w:val="004C1788"/>
    <w:rsid w:val="004C4243"/>
    <w:rsid w:val="004C58C0"/>
    <w:rsid w:val="004D4598"/>
    <w:rsid w:val="004E75B8"/>
    <w:rsid w:val="005044F2"/>
    <w:rsid w:val="005305D1"/>
    <w:rsid w:val="00536267"/>
    <w:rsid w:val="0054209D"/>
    <w:rsid w:val="00542AEE"/>
    <w:rsid w:val="00542B7C"/>
    <w:rsid w:val="005500F6"/>
    <w:rsid w:val="0055320F"/>
    <w:rsid w:val="00553DBC"/>
    <w:rsid w:val="0056312E"/>
    <w:rsid w:val="005644D7"/>
    <w:rsid w:val="005661B6"/>
    <w:rsid w:val="00581A52"/>
    <w:rsid w:val="00586AF1"/>
    <w:rsid w:val="005919BD"/>
    <w:rsid w:val="0059513B"/>
    <w:rsid w:val="005A01C8"/>
    <w:rsid w:val="005A0A2E"/>
    <w:rsid w:val="005B0887"/>
    <w:rsid w:val="005B2227"/>
    <w:rsid w:val="005B64C8"/>
    <w:rsid w:val="005C2CD6"/>
    <w:rsid w:val="005C6E6D"/>
    <w:rsid w:val="005C7D7F"/>
    <w:rsid w:val="005D18C2"/>
    <w:rsid w:val="005D1E42"/>
    <w:rsid w:val="005D24D8"/>
    <w:rsid w:val="005D2CF9"/>
    <w:rsid w:val="005E2DA4"/>
    <w:rsid w:val="005E663E"/>
    <w:rsid w:val="005E74A4"/>
    <w:rsid w:val="005E7708"/>
    <w:rsid w:val="00615CBA"/>
    <w:rsid w:val="00616BBD"/>
    <w:rsid w:val="00623020"/>
    <w:rsid w:val="00624390"/>
    <w:rsid w:val="006268F4"/>
    <w:rsid w:val="006343FE"/>
    <w:rsid w:val="00635ECE"/>
    <w:rsid w:val="00636BB3"/>
    <w:rsid w:val="0064012E"/>
    <w:rsid w:val="00640289"/>
    <w:rsid w:val="00644D91"/>
    <w:rsid w:val="00647A18"/>
    <w:rsid w:val="00652879"/>
    <w:rsid w:val="006552A7"/>
    <w:rsid w:val="00666943"/>
    <w:rsid w:val="0067657A"/>
    <w:rsid w:val="006812AA"/>
    <w:rsid w:val="006814C6"/>
    <w:rsid w:val="00684971"/>
    <w:rsid w:val="00685121"/>
    <w:rsid w:val="00685F46"/>
    <w:rsid w:val="00687BE4"/>
    <w:rsid w:val="00690A81"/>
    <w:rsid w:val="00694401"/>
    <w:rsid w:val="00695914"/>
    <w:rsid w:val="006A587A"/>
    <w:rsid w:val="006A606A"/>
    <w:rsid w:val="006A648A"/>
    <w:rsid w:val="006C16A4"/>
    <w:rsid w:val="006C50E5"/>
    <w:rsid w:val="006C640E"/>
    <w:rsid w:val="006C6639"/>
    <w:rsid w:val="006D3001"/>
    <w:rsid w:val="006E024B"/>
    <w:rsid w:val="006E306D"/>
    <w:rsid w:val="006F2ADB"/>
    <w:rsid w:val="006F443A"/>
    <w:rsid w:val="006F5619"/>
    <w:rsid w:val="00701C54"/>
    <w:rsid w:val="0070629E"/>
    <w:rsid w:val="00713221"/>
    <w:rsid w:val="007174D4"/>
    <w:rsid w:val="007256E2"/>
    <w:rsid w:val="00734113"/>
    <w:rsid w:val="00740FBD"/>
    <w:rsid w:val="00744CDF"/>
    <w:rsid w:val="0075286A"/>
    <w:rsid w:val="007561DD"/>
    <w:rsid w:val="007565A9"/>
    <w:rsid w:val="007614CD"/>
    <w:rsid w:val="00762675"/>
    <w:rsid w:val="007642A3"/>
    <w:rsid w:val="00767D7C"/>
    <w:rsid w:val="00771A1A"/>
    <w:rsid w:val="00772647"/>
    <w:rsid w:val="00775A7B"/>
    <w:rsid w:val="00785E10"/>
    <w:rsid w:val="007A1199"/>
    <w:rsid w:val="007A277D"/>
    <w:rsid w:val="007A685E"/>
    <w:rsid w:val="007B1BE3"/>
    <w:rsid w:val="007C07E3"/>
    <w:rsid w:val="007C1DEF"/>
    <w:rsid w:val="007C4366"/>
    <w:rsid w:val="007C4BAC"/>
    <w:rsid w:val="007D4D11"/>
    <w:rsid w:val="007E3F8E"/>
    <w:rsid w:val="008025BF"/>
    <w:rsid w:val="00804513"/>
    <w:rsid w:val="00811B69"/>
    <w:rsid w:val="0081607F"/>
    <w:rsid w:val="00821383"/>
    <w:rsid w:val="00822656"/>
    <w:rsid w:val="008232A1"/>
    <w:rsid w:val="008255E5"/>
    <w:rsid w:val="00826097"/>
    <w:rsid w:val="00826114"/>
    <w:rsid w:val="00832BBB"/>
    <w:rsid w:val="00836E4E"/>
    <w:rsid w:val="008370D7"/>
    <w:rsid w:val="008374D3"/>
    <w:rsid w:val="008376A4"/>
    <w:rsid w:val="00844DF0"/>
    <w:rsid w:val="008452E4"/>
    <w:rsid w:val="008478E4"/>
    <w:rsid w:val="0085511E"/>
    <w:rsid w:val="00855551"/>
    <w:rsid w:val="00864202"/>
    <w:rsid w:val="008665A9"/>
    <w:rsid w:val="00872E41"/>
    <w:rsid w:val="00876D80"/>
    <w:rsid w:val="008778BF"/>
    <w:rsid w:val="008814F4"/>
    <w:rsid w:val="008878D1"/>
    <w:rsid w:val="0089742D"/>
    <w:rsid w:val="00897D73"/>
    <w:rsid w:val="008A3730"/>
    <w:rsid w:val="008A6AAB"/>
    <w:rsid w:val="008B0A28"/>
    <w:rsid w:val="008B1AF3"/>
    <w:rsid w:val="008B2FBE"/>
    <w:rsid w:val="008C4471"/>
    <w:rsid w:val="008D030F"/>
    <w:rsid w:val="008D06FE"/>
    <w:rsid w:val="008D22AD"/>
    <w:rsid w:val="008E243C"/>
    <w:rsid w:val="008E6A07"/>
    <w:rsid w:val="008E7058"/>
    <w:rsid w:val="008F0F9B"/>
    <w:rsid w:val="008F227F"/>
    <w:rsid w:val="008F7268"/>
    <w:rsid w:val="00904268"/>
    <w:rsid w:val="00904E6B"/>
    <w:rsid w:val="0090712A"/>
    <w:rsid w:val="00911AA1"/>
    <w:rsid w:val="009124CB"/>
    <w:rsid w:val="00913425"/>
    <w:rsid w:val="0092489E"/>
    <w:rsid w:val="0092762C"/>
    <w:rsid w:val="00931452"/>
    <w:rsid w:val="00933B21"/>
    <w:rsid w:val="00934516"/>
    <w:rsid w:val="00937D25"/>
    <w:rsid w:val="00941A96"/>
    <w:rsid w:val="009425BB"/>
    <w:rsid w:val="0094666E"/>
    <w:rsid w:val="0095233B"/>
    <w:rsid w:val="00952DAA"/>
    <w:rsid w:val="00960463"/>
    <w:rsid w:val="00962226"/>
    <w:rsid w:val="00964AEE"/>
    <w:rsid w:val="00966742"/>
    <w:rsid w:val="0096716D"/>
    <w:rsid w:val="00967499"/>
    <w:rsid w:val="009730B3"/>
    <w:rsid w:val="00982ACA"/>
    <w:rsid w:val="00986F69"/>
    <w:rsid w:val="00997779"/>
    <w:rsid w:val="009A05A1"/>
    <w:rsid w:val="009A1652"/>
    <w:rsid w:val="009B02BD"/>
    <w:rsid w:val="009B4168"/>
    <w:rsid w:val="009C12C2"/>
    <w:rsid w:val="009C4B08"/>
    <w:rsid w:val="009D168D"/>
    <w:rsid w:val="009D250B"/>
    <w:rsid w:val="009D434A"/>
    <w:rsid w:val="009D6A37"/>
    <w:rsid w:val="009D7A20"/>
    <w:rsid w:val="009D7AF4"/>
    <w:rsid w:val="009E2AD0"/>
    <w:rsid w:val="009E347C"/>
    <w:rsid w:val="009E66FD"/>
    <w:rsid w:val="00A03ECA"/>
    <w:rsid w:val="00A128D1"/>
    <w:rsid w:val="00A21EC2"/>
    <w:rsid w:val="00A319B8"/>
    <w:rsid w:val="00A3249B"/>
    <w:rsid w:val="00A410CB"/>
    <w:rsid w:val="00A416A1"/>
    <w:rsid w:val="00A43689"/>
    <w:rsid w:val="00A47637"/>
    <w:rsid w:val="00A522D0"/>
    <w:rsid w:val="00A532F6"/>
    <w:rsid w:val="00A60BC3"/>
    <w:rsid w:val="00A6733A"/>
    <w:rsid w:val="00A67894"/>
    <w:rsid w:val="00A67C87"/>
    <w:rsid w:val="00A747D1"/>
    <w:rsid w:val="00A77264"/>
    <w:rsid w:val="00A81537"/>
    <w:rsid w:val="00A820C7"/>
    <w:rsid w:val="00A94800"/>
    <w:rsid w:val="00A94D9C"/>
    <w:rsid w:val="00A94F55"/>
    <w:rsid w:val="00A96A1A"/>
    <w:rsid w:val="00AA099B"/>
    <w:rsid w:val="00AA1BFC"/>
    <w:rsid w:val="00AA58DF"/>
    <w:rsid w:val="00AA6A1E"/>
    <w:rsid w:val="00AB185E"/>
    <w:rsid w:val="00AB51E5"/>
    <w:rsid w:val="00AB6E10"/>
    <w:rsid w:val="00AC1B7D"/>
    <w:rsid w:val="00AD49FE"/>
    <w:rsid w:val="00AD6C69"/>
    <w:rsid w:val="00AF1C98"/>
    <w:rsid w:val="00AF2B53"/>
    <w:rsid w:val="00AF4571"/>
    <w:rsid w:val="00AF4BA9"/>
    <w:rsid w:val="00B01E95"/>
    <w:rsid w:val="00B030C3"/>
    <w:rsid w:val="00B111AF"/>
    <w:rsid w:val="00B14F28"/>
    <w:rsid w:val="00B201AE"/>
    <w:rsid w:val="00B2092D"/>
    <w:rsid w:val="00B2202C"/>
    <w:rsid w:val="00B23BC4"/>
    <w:rsid w:val="00B25AE9"/>
    <w:rsid w:val="00B269A9"/>
    <w:rsid w:val="00B26A68"/>
    <w:rsid w:val="00B300E0"/>
    <w:rsid w:val="00B414D0"/>
    <w:rsid w:val="00B45F70"/>
    <w:rsid w:val="00B57C1F"/>
    <w:rsid w:val="00B57E96"/>
    <w:rsid w:val="00B6135C"/>
    <w:rsid w:val="00B70DAF"/>
    <w:rsid w:val="00B77668"/>
    <w:rsid w:val="00B8146F"/>
    <w:rsid w:val="00B83F26"/>
    <w:rsid w:val="00B84369"/>
    <w:rsid w:val="00B9235C"/>
    <w:rsid w:val="00B9589F"/>
    <w:rsid w:val="00BA0E52"/>
    <w:rsid w:val="00BA131E"/>
    <w:rsid w:val="00BA2B2C"/>
    <w:rsid w:val="00BA3CE6"/>
    <w:rsid w:val="00BA6BAE"/>
    <w:rsid w:val="00BA6FC9"/>
    <w:rsid w:val="00BB0F28"/>
    <w:rsid w:val="00BB1C9C"/>
    <w:rsid w:val="00BB5F69"/>
    <w:rsid w:val="00BD1B5E"/>
    <w:rsid w:val="00BD23B7"/>
    <w:rsid w:val="00BD2436"/>
    <w:rsid w:val="00BD5525"/>
    <w:rsid w:val="00BE332E"/>
    <w:rsid w:val="00BF3659"/>
    <w:rsid w:val="00BF3846"/>
    <w:rsid w:val="00C01719"/>
    <w:rsid w:val="00C04440"/>
    <w:rsid w:val="00C15153"/>
    <w:rsid w:val="00C167E4"/>
    <w:rsid w:val="00C20E92"/>
    <w:rsid w:val="00C20F07"/>
    <w:rsid w:val="00C221AF"/>
    <w:rsid w:val="00C236A2"/>
    <w:rsid w:val="00C31304"/>
    <w:rsid w:val="00C33B50"/>
    <w:rsid w:val="00C34B71"/>
    <w:rsid w:val="00C352A6"/>
    <w:rsid w:val="00C35FF2"/>
    <w:rsid w:val="00C37334"/>
    <w:rsid w:val="00C3753A"/>
    <w:rsid w:val="00C40CD6"/>
    <w:rsid w:val="00C41D84"/>
    <w:rsid w:val="00C4381C"/>
    <w:rsid w:val="00C508A9"/>
    <w:rsid w:val="00C50951"/>
    <w:rsid w:val="00C53025"/>
    <w:rsid w:val="00C53D87"/>
    <w:rsid w:val="00C5690B"/>
    <w:rsid w:val="00C65510"/>
    <w:rsid w:val="00C710E4"/>
    <w:rsid w:val="00C73708"/>
    <w:rsid w:val="00C74407"/>
    <w:rsid w:val="00C8302B"/>
    <w:rsid w:val="00C834CC"/>
    <w:rsid w:val="00C92FCF"/>
    <w:rsid w:val="00CA0698"/>
    <w:rsid w:val="00CA1687"/>
    <w:rsid w:val="00CA585E"/>
    <w:rsid w:val="00CA64E5"/>
    <w:rsid w:val="00CA6B76"/>
    <w:rsid w:val="00CB2F29"/>
    <w:rsid w:val="00CB36D7"/>
    <w:rsid w:val="00CC4440"/>
    <w:rsid w:val="00CD0C55"/>
    <w:rsid w:val="00CE3528"/>
    <w:rsid w:val="00CF02BE"/>
    <w:rsid w:val="00CF1C6A"/>
    <w:rsid w:val="00D01D2C"/>
    <w:rsid w:val="00D03F59"/>
    <w:rsid w:val="00D06C07"/>
    <w:rsid w:val="00D06FF9"/>
    <w:rsid w:val="00D12662"/>
    <w:rsid w:val="00D158AA"/>
    <w:rsid w:val="00D20F7E"/>
    <w:rsid w:val="00D22942"/>
    <w:rsid w:val="00D24A91"/>
    <w:rsid w:val="00D27D3D"/>
    <w:rsid w:val="00D31F82"/>
    <w:rsid w:val="00D36415"/>
    <w:rsid w:val="00D36B62"/>
    <w:rsid w:val="00D42433"/>
    <w:rsid w:val="00D44B9D"/>
    <w:rsid w:val="00D45D70"/>
    <w:rsid w:val="00D50CB2"/>
    <w:rsid w:val="00D63BFC"/>
    <w:rsid w:val="00D763F9"/>
    <w:rsid w:val="00D92E6E"/>
    <w:rsid w:val="00D97AD2"/>
    <w:rsid w:val="00DA10D4"/>
    <w:rsid w:val="00DA262B"/>
    <w:rsid w:val="00DA2C18"/>
    <w:rsid w:val="00DA3965"/>
    <w:rsid w:val="00DA3EA0"/>
    <w:rsid w:val="00DA5D50"/>
    <w:rsid w:val="00DA76D1"/>
    <w:rsid w:val="00DB32A7"/>
    <w:rsid w:val="00DC2CFE"/>
    <w:rsid w:val="00DC3B8F"/>
    <w:rsid w:val="00DC7367"/>
    <w:rsid w:val="00DD4AED"/>
    <w:rsid w:val="00DD760E"/>
    <w:rsid w:val="00DE38BD"/>
    <w:rsid w:val="00DF19F7"/>
    <w:rsid w:val="00DF3EC3"/>
    <w:rsid w:val="00DF5EA9"/>
    <w:rsid w:val="00E02618"/>
    <w:rsid w:val="00E02CC4"/>
    <w:rsid w:val="00E03C52"/>
    <w:rsid w:val="00E05E25"/>
    <w:rsid w:val="00E071A1"/>
    <w:rsid w:val="00E072BB"/>
    <w:rsid w:val="00E1248C"/>
    <w:rsid w:val="00E144AE"/>
    <w:rsid w:val="00E17AF0"/>
    <w:rsid w:val="00E21B75"/>
    <w:rsid w:val="00E23EE6"/>
    <w:rsid w:val="00E26077"/>
    <w:rsid w:val="00E30FE0"/>
    <w:rsid w:val="00E37001"/>
    <w:rsid w:val="00E40E27"/>
    <w:rsid w:val="00E43DA3"/>
    <w:rsid w:val="00E50F26"/>
    <w:rsid w:val="00E54C8A"/>
    <w:rsid w:val="00E60338"/>
    <w:rsid w:val="00E60D2F"/>
    <w:rsid w:val="00E61FD3"/>
    <w:rsid w:val="00E661CB"/>
    <w:rsid w:val="00E71501"/>
    <w:rsid w:val="00E7280E"/>
    <w:rsid w:val="00E72E95"/>
    <w:rsid w:val="00E7580C"/>
    <w:rsid w:val="00E83927"/>
    <w:rsid w:val="00E83D3B"/>
    <w:rsid w:val="00E90422"/>
    <w:rsid w:val="00E94A12"/>
    <w:rsid w:val="00E97069"/>
    <w:rsid w:val="00EA5494"/>
    <w:rsid w:val="00EB0E7E"/>
    <w:rsid w:val="00EB4678"/>
    <w:rsid w:val="00EC10D9"/>
    <w:rsid w:val="00EC1458"/>
    <w:rsid w:val="00EC1BD8"/>
    <w:rsid w:val="00EC7359"/>
    <w:rsid w:val="00EC7894"/>
    <w:rsid w:val="00EC7CB4"/>
    <w:rsid w:val="00ED1DC7"/>
    <w:rsid w:val="00ED1F47"/>
    <w:rsid w:val="00ED7308"/>
    <w:rsid w:val="00EE4E69"/>
    <w:rsid w:val="00EF2BA3"/>
    <w:rsid w:val="00EF54ED"/>
    <w:rsid w:val="00F074E4"/>
    <w:rsid w:val="00F145B5"/>
    <w:rsid w:val="00F20AB6"/>
    <w:rsid w:val="00F20EF5"/>
    <w:rsid w:val="00F22E31"/>
    <w:rsid w:val="00F27383"/>
    <w:rsid w:val="00F27448"/>
    <w:rsid w:val="00F34256"/>
    <w:rsid w:val="00F36346"/>
    <w:rsid w:val="00F40A7D"/>
    <w:rsid w:val="00F40F27"/>
    <w:rsid w:val="00F44F62"/>
    <w:rsid w:val="00F45151"/>
    <w:rsid w:val="00F502F2"/>
    <w:rsid w:val="00F50750"/>
    <w:rsid w:val="00F53A93"/>
    <w:rsid w:val="00F63521"/>
    <w:rsid w:val="00F70045"/>
    <w:rsid w:val="00F70A3E"/>
    <w:rsid w:val="00F74701"/>
    <w:rsid w:val="00F75B5D"/>
    <w:rsid w:val="00F773C7"/>
    <w:rsid w:val="00F860C3"/>
    <w:rsid w:val="00F870DE"/>
    <w:rsid w:val="00F87BFD"/>
    <w:rsid w:val="00F87CDB"/>
    <w:rsid w:val="00F87CFD"/>
    <w:rsid w:val="00F9319E"/>
    <w:rsid w:val="00F93277"/>
    <w:rsid w:val="00FA4E72"/>
    <w:rsid w:val="00FA5699"/>
    <w:rsid w:val="00FB224A"/>
    <w:rsid w:val="00FB3477"/>
    <w:rsid w:val="00FB49C8"/>
    <w:rsid w:val="00FB6471"/>
    <w:rsid w:val="00FD6413"/>
    <w:rsid w:val="00FE1AD5"/>
    <w:rsid w:val="00F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32FFEED8-4DD7-43D4-9FC9-CB7A42F6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619"/>
    <w:pPr>
      <w:jc w:val="center"/>
    </w:pPr>
    <w:rPr>
      <w:kern w:val="28"/>
      <w:position w:val="-10"/>
      <w:sz w:val="28"/>
      <w:szCs w:val="28"/>
    </w:rPr>
  </w:style>
  <w:style w:type="paragraph" w:styleId="Heading1">
    <w:name w:val="heading 1"/>
    <w:basedOn w:val="Normal"/>
    <w:next w:val="Normal"/>
    <w:qFormat/>
    <w:rsid w:val="00F70045"/>
    <w:pPr>
      <w:keepNext/>
      <w:jc w:val="right"/>
      <w:outlineLvl w:val="0"/>
    </w:pPr>
    <w:rPr>
      <w:i/>
      <w:kern w:val="0"/>
      <w:position w:val="0"/>
      <w:szCs w:val="20"/>
    </w:rPr>
  </w:style>
  <w:style w:type="paragraph" w:styleId="Heading2">
    <w:name w:val="heading 2"/>
    <w:basedOn w:val="Normal"/>
    <w:next w:val="Normal"/>
    <w:qFormat/>
    <w:rsid w:val="00F70045"/>
    <w:pPr>
      <w:keepNext/>
      <w:outlineLvl w:val="1"/>
    </w:pPr>
    <w:rPr>
      <w:b/>
      <w:color w:val="000000"/>
      <w:kern w:val="0"/>
      <w:position w:val="0"/>
      <w:szCs w:val="20"/>
    </w:rPr>
  </w:style>
  <w:style w:type="paragraph" w:styleId="Heading3">
    <w:name w:val="heading 3"/>
    <w:basedOn w:val="Normal"/>
    <w:next w:val="Normal"/>
    <w:qFormat/>
    <w:rsid w:val="00F70045"/>
    <w:pPr>
      <w:keepNext/>
      <w:outlineLvl w:val="2"/>
    </w:pPr>
    <w:rPr>
      <w:b/>
      <w:color w:val="000000"/>
      <w:kern w:val="0"/>
      <w:position w:val="0"/>
      <w:szCs w:val="20"/>
    </w:rPr>
  </w:style>
  <w:style w:type="paragraph" w:styleId="Heading4">
    <w:name w:val="heading 4"/>
    <w:basedOn w:val="Normal"/>
    <w:next w:val="Normal"/>
    <w:qFormat/>
    <w:rsid w:val="00F70045"/>
    <w:pPr>
      <w:keepNext/>
      <w:outlineLvl w:val="3"/>
    </w:pPr>
    <w:rPr>
      <w:b/>
      <w:color w:val="000000"/>
      <w:kern w:val="0"/>
      <w:position w:val="0"/>
      <w:sz w:val="26"/>
      <w:szCs w:val="20"/>
    </w:rPr>
  </w:style>
  <w:style w:type="paragraph" w:styleId="Heading7">
    <w:name w:val="heading 7"/>
    <w:basedOn w:val="Normal"/>
    <w:next w:val="Normal"/>
    <w:qFormat/>
    <w:rsid w:val="00F70045"/>
    <w:pPr>
      <w:keepNext/>
      <w:ind w:left="-85"/>
      <w:outlineLvl w:val="6"/>
    </w:pPr>
    <w:rPr>
      <w:b/>
      <w:color w:val="000000"/>
      <w:kern w:val="0"/>
      <w:position w:val="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70045"/>
    <w:rPr>
      <w:b/>
      <w:color w:val="000000"/>
      <w:kern w:val="0"/>
      <w:position w:val="0"/>
      <w:szCs w:val="20"/>
    </w:rPr>
  </w:style>
  <w:style w:type="paragraph" w:styleId="BodyText3">
    <w:name w:val="Body Text 3"/>
    <w:basedOn w:val="Normal"/>
    <w:rsid w:val="00F70045"/>
    <w:pPr>
      <w:jc w:val="both"/>
    </w:pPr>
    <w:rPr>
      <w:b/>
      <w:color w:val="000000"/>
      <w:kern w:val="0"/>
      <w:position w:val="0"/>
      <w:szCs w:val="20"/>
    </w:rPr>
  </w:style>
  <w:style w:type="paragraph" w:styleId="Footer">
    <w:name w:val="footer"/>
    <w:basedOn w:val="Normal"/>
    <w:rsid w:val="00F70045"/>
    <w:pPr>
      <w:tabs>
        <w:tab w:val="center" w:pos="4320"/>
        <w:tab w:val="right" w:pos="8640"/>
      </w:tabs>
    </w:pPr>
    <w:rPr>
      <w:rFonts w:ascii=".VnTime" w:hAnsi=".VnTime"/>
      <w:color w:val="000000"/>
      <w:kern w:val="0"/>
      <w:position w:val="0"/>
      <w:szCs w:val="20"/>
    </w:rPr>
  </w:style>
  <w:style w:type="character" w:styleId="PageNumber">
    <w:name w:val="page number"/>
    <w:basedOn w:val="DefaultParagraphFont"/>
    <w:rsid w:val="00F70045"/>
  </w:style>
  <w:style w:type="paragraph" w:styleId="Caption">
    <w:name w:val="caption"/>
    <w:basedOn w:val="Normal"/>
    <w:next w:val="Normal"/>
    <w:qFormat/>
    <w:rsid w:val="00F70045"/>
    <w:rPr>
      <w:b/>
      <w:color w:val="000000"/>
      <w:kern w:val="0"/>
      <w:position w:val="0"/>
      <w:szCs w:val="20"/>
    </w:rPr>
  </w:style>
  <w:style w:type="table" w:styleId="TableGrid">
    <w:name w:val="Table Grid"/>
    <w:basedOn w:val="TableNormal"/>
    <w:rsid w:val="004B3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041B0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unhideWhenUsed/>
    <w:rsid w:val="009D16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D168D"/>
    <w:rPr>
      <w:rFonts w:ascii="Segoe UI" w:hAnsi="Segoe UI" w:cs="Segoe UI"/>
      <w:kern w:val="28"/>
      <w:position w:val="-1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C2CFE"/>
    <w:rPr>
      <w:kern w:val="28"/>
      <w:position w:val="-1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4C0C6-A960-4667-9CDE-24E971D86A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6821B1-C0BF-4142-89AD-215CE0E307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E652C7-DE87-4816-95D1-C232D5B9C8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F5556D-DF3A-41D4-8892-6903D09C3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VIỄN THÔNG</vt:lpstr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VIỄN THÔNG</dc:title>
  <dc:subject/>
  <dc:creator>MAY01</dc:creator>
  <cp:keywords/>
  <dc:description/>
  <cp:lastModifiedBy>admin</cp:lastModifiedBy>
  <cp:revision>1</cp:revision>
  <cp:lastPrinted>2020-04-21T03:33:00Z</cp:lastPrinted>
  <dcterms:created xsi:type="dcterms:W3CDTF">2020-09-11T10:36:00Z</dcterms:created>
  <dcterms:modified xsi:type="dcterms:W3CDTF">2020-11-12T07:02:00Z</dcterms:modified>
</cp:coreProperties>
</file>