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08" w:type="dxa"/>
        <w:tblLook w:val="01E0" w:firstRow="1" w:lastRow="1" w:firstColumn="1" w:lastColumn="1" w:noHBand="0" w:noVBand="0"/>
      </w:tblPr>
      <w:tblGrid>
        <w:gridCol w:w="3233"/>
        <w:gridCol w:w="5839"/>
      </w:tblGrid>
      <w:tr w:rsidR="007F7B6F" w:rsidRPr="003C1E9E" w:rsidTr="00726EA9">
        <w:trPr>
          <w:trHeight w:val="1374"/>
        </w:trPr>
        <w:tc>
          <w:tcPr>
            <w:tcW w:w="3233" w:type="dxa"/>
          </w:tcPr>
          <w:bookmarkStart w:id="0" w:name="_GoBack"/>
          <w:bookmarkEnd w:id="0"/>
          <w:p w:rsidR="007F7B6F" w:rsidRPr="000C4C97" w:rsidRDefault="00F67FA4" w:rsidP="00C87FE5">
            <w:pPr>
              <w:spacing w:after="0" w:line="240" w:lineRule="auto"/>
              <w:jc w:val="center"/>
              <w:rPr>
                <w:b/>
                <w:bCs/>
                <w:sz w:val="24"/>
                <w:szCs w:val="24"/>
              </w:rPr>
            </w:pPr>
            <w:r>
              <w:rPr>
                <w:noProof/>
              </w:rPr>
              <mc:AlternateContent>
                <mc:Choice Requires="wps">
                  <w:drawing>
                    <wp:anchor distT="4294967295" distB="4294967295" distL="114299" distR="114299" simplePos="0" relativeHeight="251656704" behindDoc="0" locked="0" layoutInCell="1" allowOverlap="1" wp14:anchorId="3A2E4BA3" wp14:editId="1D18805D">
                      <wp:simplePos x="0" y="0"/>
                      <wp:positionH relativeFrom="column">
                        <wp:posOffset>638174</wp:posOffset>
                      </wp:positionH>
                      <wp:positionV relativeFrom="paragraph">
                        <wp:posOffset>911224</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1C7DE" id="Straight Connector 5"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0.25pt,71.75pt" to="50.2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"/>
                  </w:pict>
                </mc:Fallback>
              </mc:AlternateContent>
            </w:r>
            <w:r w:rsidR="007F7B6F" w:rsidRPr="003519C4">
              <w:br w:type="page"/>
            </w:r>
            <w:r w:rsidR="007F7B6F" w:rsidRPr="003519C4">
              <w:rPr>
                <w:b/>
                <w:bCs/>
                <w:sz w:val="24"/>
                <w:szCs w:val="24"/>
              </w:rPr>
              <w:t>NGÂN HÀNG NHÀ NƯỚ</w:t>
            </w:r>
            <w:r w:rsidR="007F7B6F" w:rsidRPr="000C4C97">
              <w:rPr>
                <w:b/>
                <w:bCs/>
                <w:sz w:val="24"/>
                <w:szCs w:val="24"/>
              </w:rPr>
              <w:t>C</w:t>
            </w:r>
          </w:p>
          <w:p w:rsidR="007F7B6F" w:rsidRPr="000C4C97" w:rsidRDefault="007F7B6F" w:rsidP="00C87FE5">
            <w:pPr>
              <w:spacing w:after="0" w:line="240" w:lineRule="auto"/>
              <w:jc w:val="center"/>
              <w:rPr>
                <w:b/>
                <w:bCs/>
                <w:sz w:val="24"/>
                <w:szCs w:val="24"/>
              </w:rPr>
            </w:pPr>
            <w:r w:rsidRPr="000C4C97">
              <w:rPr>
                <w:b/>
                <w:bCs/>
                <w:sz w:val="24"/>
                <w:szCs w:val="24"/>
              </w:rPr>
              <w:t>VIỆT NAM</w:t>
            </w:r>
          </w:p>
          <w:p w:rsidR="007F7B6F" w:rsidRPr="003519C4" w:rsidRDefault="00F67FA4" w:rsidP="00C87FE5">
            <w:pPr>
              <w:spacing w:after="0" w:line="240" w:lineRule="auto"/>
              <w:jc w:val="center"/>
              <w:rPr>
                <w:b/>
                <w:bCs/>
              </w:rPr>
            </w:pPr>
            <w:r>
              <w:rPr>
                <w:noProof/>
              </w:rPr>
              <mc:AlternateContent>
                <mc:Choice Requires="wps">
                  <w:drawing>
                    <wp:anchor distT="4294967295" distB="4294967295" distL="114300" distR="114300" simplePos="0" relativeHeight="251660800" behindDoc="0" locked="0" layoutInCell="1" allowOverlap="1" wp14:anchorId="50012296" wp14:editId="5698B42D">
                      <wp:simplePos x="0" y="0"/>
                      <wp:positionH relativeFrom="column">
                        <wp:posOffset>629285</wp:posOffset>
                      </wp:positionH>
                      <wp:positionV relativeFrom="paragraph">
                        <wp:posOffset>34290</wp:posOffset>
                      </wp:positionV>
                      <wp:extent cx="673100" cy="0"/>
                      <wp:effectExtent l="0" t="0" r="127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EE4E8" id="Straight Connector 4"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5pt,2.7pt" to="102.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I+GwIAADUEAAAOAAAAZHJzL2Uyb0RvYy54bWysU8GO2yAQvVfqPyDuWduJm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" strokeweight=".25pt"/>
                  </w:pict>
                </mc:Fallback>
              </mc:AlternateContent>
            </w:r>
          </w:p>
          <w:p w:rsidR="007F7B6F" w:rsidRPr="003E0C64" w:rsidRDefault="007F7B6F" w:rsidP="00C87FE5">
            <w:pPr>
              <w:spacing w:after="0" w:line="240" w:lineRule="auto"/>
              <w:jc w:val="center"/>
              <w:rPr>
                <w:b/>
                <w:bCs/>
                <w:iCs/>
                <w:u w:val="single"/>
              </w:rPr>
            </w:pPr>
            <w:r w:rsidRPr="000C4C97">
              <w:t>Số</w:t>
            </w:r>
            <w:r w:rsidR="00726EA9">
              <w:t>:08</w:t>
            </w:r>
            <w:r w:rsidRPr="000C4C97">
              <w:t>/20</w:t>
            </w:r>
            <w:r w:rsidR="007A7B6D" w:rsidRPr="003E0C64">
              <w:t>20</w:t>
            </w:r>
            <w:r w:rsidRPr="003E0C64">
              <w:t>/TT-NHNN</w:t>
            </w:r>
          </w:p>
        </w:tc>
        <w:tc>
          <w:tcPr>
            <w:tcW w:w="5839" w:type="dxa"/>
          </w:tcPr>
          <w:p w:rsidR="007F7B6F" w:rsidRPr="00822F13" w:rsidRDefault="007F7B6F" w:rsidP="00C87FE5">
            <w:pPr>
              <w:spacing w:after="0" w:line="240" w:lineRule="auto"/>
              <w:jc w:val="center"/>
              <w:rPr>
                <w:b/>
                <w:bCs/>
                <w:sz w:val="24"/>
                <w:szCs w:val="24"/>
              </w:rPr>
            </w:pPr>
            <w:r w:rsidRPr="00735A1C">
              <w:rPr>
                <w:b/>
                <w:bCs/>
                <w:sz w:val="24"/>
                <w:szCs w:val="24"/>
              </w:rPr>
              <w:t>CỘNG HOÀ XÃ HỘI CH</w:t>
            </w:r>
            <w:r w:rsidRPr="00284B81">
              <w:rPr>
                <w:b/>
                <w:bCs/>
                <w:sz w:val="24"/>
                <w:szCs w:val="24"/>
              </w:rPr>
              <w:t>Ủ NGHĨA VI</w:t>
            </w:r>
            <w:r w:rsidRPr="00822F13">
              <w:rPr>
                <w:b/>
                <w:bCs/>
                <w:sz w:val="24"/>
                <w:szCs w:val="24"/>
              </w:rPr>
              <w:t>ỆT NAM</w:t>
            </w:r>
          </w:p>
          <w:p w:rsidR="007F7B6F" w:rsidRPr="003C1E9E" w:rsidRDefault="007F7B6F" w:rsidP="00C87FE5">
            <w:pPr>
              <w:spacing w:after="0" w:line="240" w:lineRule="auto"/>
              <w:jc w:val="center"/>
              <w:rPr>
                <w:b/>
                <w:bCs/>
              </w:rPr>
            </w:pPr>
            <w:r w:rsidRPr="003C1E9E">
              <w:rPr>
                <w:b/>
                <w:bCs/>
              </w:rPr>
              <w:t>Độc lập  – Tự do – Hạnh phúc</w:t>
            </w:r>
          </w:p>
          <w:p w:rsidR="007F7B6F" w:rsidRPr="003519C4" w:rsidRDefault="00F67FA4" w:rsidP="00C87FE5">
            <w:pPr>
              <w:spacing w:after="0" w:line="240" w:lineRule="auto"/>
              <w:ind w:left="612"/>
              <w:jc w:val="center"/>
              <w:rPr>
                <w:b/>
                <w:bCs/>
                <w:iCs/>
              </w:rPr>
            </w:pPr>
            <w:r>
              <w:rPr>
                <w:noProof/>
              </w:rPr>
              <mc:AlternateContent>
                <mc:Choice Requires="wps">
                  <w:drawing>
                    <wp:anchor distT="4294967295" distB="4294967295" distL="114300" distR="114300" simplePos="0" relativeHeight="251658752" behindDoc="0" locked="0" layoutInCell="1" allowOverlap="1" wp14:anchorId="3B44FA77" wp14:editId="60497215">
                      <wp:simplePos x="0" y="0"/>
                      <wp:positionH relativeFrom="column">
                        <wp:posOffset>627380</wp:posOffset>
                      </wp:positionH>
                      <wp:positionV relativeFrom="paragraph">
                        <wp:posOffset>43180</wp:posOffset>
                      </wp:positionV>
                      <wp:extent cx="23050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3C5ED"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4pt,3.4pt" to="230.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" strokeweight=".25pt"/>
                  </w:pict>
                </mc:Fallback>
              </mc:AlternateContent>
            </w:r>
          </w:p>
          <w:p w:rsidR="007F7B6F" w:rsidRPr="00735A1C" w:rsidRDefault="007F7B6F" w:rsidP="00C87FE5">
            <w:pPr>
              <w:spacing w:after="0" w:line="240" w:lineRule="auto"/>
              <w:ind w:left="-244" w:right="244" w:firstLine="244"/>
              <w:jc w:val="center"/>
              <w:rPr>
                <w:b/>
                <w:bCs/>
                <w:i/>
              </w:rPr>
            </w:pPr>
            <w:r w:rsidRPr="000C4C97">
              <w:rPr>
                <w:i/>
                <w:iCs/>
              </w:rPr>
              <w:t>Hà Nội, ngày</w:t>
            </w:r>
            <w:r w:rsidR="00726EA9">
              <w:rPr>
                <w:i/>
                <w:iCs/>
              </w:rPr>
              <w:t xml:space="preserve"> 14</w:t>
            </w:r>
            <w:r w:rsidRPr="003E0C64">
              <w:rPr>
                <w:i/>
                <w:iCs/>
              </w:rPr>
              <w:t xml:space="preserve"> tháng </w:t>
            </w:r>
            <w:r w:rsidR="00726EA9">
              <w:rPr>
                <w:i/>
                <w:iCs/>
              </w:rPr>
              <w:t>8</w:t>
            </w:r>
            <w:r w:rsidR="000D083F" w:rsidRPr="00735A1C">
              <w:rPr>
                <w:i/>
                <w:iCs/>
              </w:rPr>
              <w:t xml:space="preserve"> </w:t>
            </w:r>
            <w:r w:rsidR="007A7B6D" w:rsidRPr="00735A1C">
              <w:rPr>
                <w:i/>
                <w:iCs/>
              </w:rPr>
              <w:t>năm 2020</w:t>
            </w:r>
          </w:p>
        </w:tc>
      </w:tr>
    </w:tbl>
    <w:p w:rsidR="00964B80" w:rsidRPr="003519C4" w:rsidRDefault="007F7B6F" w:rsidP="00EC786B">
      <w:pPr>
        <w:spacing w:line="240" w:lineRule="auto"/>
        <w:ind w:left="335" w:right="244" w:hanging="1328"/>
        <w:jc w:val="both"/>
        <w:rPr>
          <w:bCs/>
          <w:sz w:val="24"/>
          <w:szCs w:val="30"/>
        </w:rPr>
      </w:pPr>
      <w:r w:rsidRPr="003519C4">
        <w:rPr>
          <w:bCs/>
          <w:sz w:val="24"/>
          <w:szCs w:val="30"/>
        </w:rPr>
        <w:t xml:space="preserve">              </w:t>
      </w:r>
    </w:p>
    <w:p w:rsidR="004D1E69" w:rsidRPr="003519C4" w:rsidRDefault="007F7B6F" w:rsidP="00EC786B">
      <w:pPr>
        <w:spacing w:line="240" w:lineRule="auto"/>
        <w:ind w:left="335" w:right="244" w:hanging="1328"/>
        <w:jc w:val="both"/>
        <w:rPr>
          <w:bCs/>
          <w:sz w:val="24"/>
          <w:szCs w:val="30"/>
        </w:rPr>
      </w:pPr>
      <w:r w:rsidRPr="003519C4">
        <w:rPr>
          <w:bCs/>
          <w:sz w:val="24"/>
          <w:szCs w:val="30"/>
        </w:rPr>
        <w:t xml:space="preserve">   </w:t>
      </w:r>
      <w:r w:rsidR="00670E5E" w:rsidRPr="003519C4">
        <w:rPr>
          <w:bCs/>
          <w:sz w:val="24"/>
          <w:szCs w:val="30"/>
        </w:rPr>
        <w:t xml:space="preserve">                 </w:t>
      </w:r>
    </w:p>
    <w:p w:rsidR="007F7B6F" w:rsidRPr="000C4C97" w:rsidRDefault="007F7B6F" w:rsidP="00EC786B">
      <w:pPr>
        <w:spacing w:line="240" w:lineRule="auto"/>
        <w:ind w:left="335" w:right="244"/>
        <w:jc w:val="both"/>
        <w:rPr>
          <w:b/>
          <w:bCs/>
          <w:sz w:val="30"/>
          <w:szCs w:val="30"/>
        </w:rPr>
      </w:pPr>
      <w:r w:rsidRPr="000C4C97">
        <w:rPr>
          <w:b/>
          <w:bCs/>
          <w:sz w:val="30"/>
          <w:szCs w:val="30"/>
        </w:rPr>
        <w:t xml:space="preserve"> </w:t>
      </w:r>
    </w:p>
    <w:p w:rsidR="007F7B6F" w:rsidRPr="00704929" w:rsidRDefault="007F7B6F" w:rsidP="00704929">
      <w:pPr>
        <w:jc w:val="center"/>
        <w:rPr>
          <w:i/>
        </w:rPr>
      </w:pPr>
      <w:r w:rsidRPr="00704929">
        <w:rPr>
          <w:b/>
        </w:rPr>
        <w:t>THÔNG TƯ</w:t>
      </w:r>
    </w:p>
    <w:p w:rsidR="005B7BF8" w:rsidRDefault="008F0150" w:rsidP="00704929">
      <w:pPr>
        <w:spacing w:after="0" w:line="240" w:lineRule="auto"/>
        <w:jc w:val="center"/>
        <w:outlineLvl w:val="0"/>
        <w:rPr>
          <w:b/>
        </w:rPr>
      </w:pPr>
      <w:r w:rsidRPr="008F0150">
        <w:rPr>
          <w:b/>
        </w:rPr>
        <w:t xml:space="preserve">Sửa đổi, bổ sung một số điều của Thông tư số </w:t>
      </w:r>
      <w:r w:rsidR="00DF10C9">
        <w:rPr>
          <w:b/>
        </w:rPr>
        <w:t>22</w:t>
      </w:r>
      <w:r w:rsidRPr="008F0150">
        <w:rPr>
          <w:b/>
        </w:rPr>
        <w:t>/20</w:t>
      </w:r>
      <w:r w:rsidR="00DF10C9">
        <w:rPr>
          <w:b/>
        </w:rPr>
        <w:t>19</w:t>
      </w:r>
      <w:r w:rsidRPr="008F0150">
        <w:rPr>
          <w:b/>
        </w:rPr>
        <w:t xml:space="preserve">/TT-NHNN ngày </w:t>
      </w:r>
    </w:p>
    <w:p w:rsidR="00EC786B" w:rsidRDefault="00DF10C9" w:rsidP="00704929">
      <w:pPr>
        <w:spacing w:after="0" w:line="240" w:lineRule="auto"/>
        <w:jc w:val="center"/>
        <w:outlineLvl w:val="0"/>
        <w:rPr>
          <w:b/>
        </w:rPr>
      </w:pPr>
      <w:r>
        <w:rPr>
          <w:b/>
        </w:rPr>
        <w:t>15</w:t>
      </w:r>
      <w:r w:rsidRPr="008F0150">
        <w:rPr>
          <w:b/>
        </w:rPr>
        <w:t xml:space="preserve"> </w:t>
      </w:r>
      <w:r w:rsidR="008F0150" w:rsidRPr="008F0150">
        <w:rPr>
          <w:b/>
        </w:rPr>
        <w:t xml:space="preserve">tháng </w:t>
      </w:r>
      <w:r>
        <w:rPr>
          <w:b/>
        </w:rPr>
        <w:t>11</w:t>
      </w:r>
      <w:r w:rsidRPr="008F0150">
        <w:rPr>
          <w:b/>
        </w:rPr>
        <w:t xml:space="preserve"> </w:t>
      </w:r>
      <w:r w:rsidR="008F0150" w:rsidRPr="008F0150">
        <w:rPr>
          <w:b/>
        </w:rPr>
        <w:t xml:space="preserve">năm </w:t>
      </w:r>
      <w:r w:rsidRPr="008F0150">
        <w:rPr>
          <w:b/>
        </w:rPr>
        <w:t>20</w:t>
      </w:r>
      <w:r>
        <w:rPr>
          <w:b/>
        </w:rPr>
        <w:t>19</w:t>
      </w:r>
      <w:r w:rsidRPr="008F0150">
        <w:rPr>
          <w:b/>
        </w:rPr>
        <w:t xml:space="preserve"> </w:t>
      </w:r>
      <w:r w:rsidR="008F0150" w:rsidRPr="008F0150">
        <w:rPr>
          <w:b/>
        </w:rPr>
        <w:t>của Thống đốc Ngân hàng Nhà nước Việt Nam quy định</w:t>
      </w:r>
      <w:r>
        <w:rPr>
          <w:b/>
        </w:rPr>
        <w:t xml:space="preserve"> các giới hạn, tỷ lệ bảo đảm an toàn trong hoạt động của ngân hàng,</w:t>
      </w:r>
    </w:p>
    <w:p w:rsidR="00DF10C9" w:rsidRDefault="00DF10C9" w:rsidP="00704929">
      <w:pPr>
        <w:spacing w:after="0" w:line="240" w:lineRule="auto"/>
        <w:jc w:val="center"/>
        <w:outlineLvl w:val="0"/>
        <w:rPr>
          <w:b/>
        </w:rPr>
      </w:pPr>
      <w:r>
        <w:rPr>
          <w:b/>
        </w:rPr>
        <w:t>chi nhánh ngân hàng nước ngoài</w:t>
      </w:r>
      <w:r w:rsidR="008F0150" w:rsidRPr="008F0150">
        <w:rPr>
          <w:b/>
        </w:rPr>
        <w:t xml:space="preserve"> </w:t>
      </w:r>
    </w:p>
    <w:p w:rsidR="008F0150" w:rsidRPr="003519C4" w:rsidRDefault="008F0150" w:rsidP="003C3224">
      <w:pPr>
        <w:spacing w:after="0" w:line="240" w:lineRule="auto"/>
        <w:jc w:val="both"/>
        <w:outlineLvl w:val="0"/>
        <w:rPr>
          <w:b/>
          <w:bCs/>
        </w:rPr>
      </w:pPr>
    </w:p>
    <w:p w:rsidR="007F7B6F" w:rsidRPr="00735A1C" w:rsidRDefault="007F7B6F" w:rsidP="00B54129">
      <w:pPr>
        <w:spacing w:before="120" w:line="240" w:lineRule="auto"/>
        <w:ind w:right="40" w:firstLine="720"/>
        <w:jc w:val="both"/>
        <w:rPr>
          <w:i/>
        </w:rPr>
      </w:pPr>
      <w:r w:rsidRPr="000C4C97">
        <w:rPr>
          <w:i/>
        </w:rPr>
        <w:t>Căn cứ Luật Ngân hàng Nhà nư</w:t>
      </w:r>
      <w:r w:rsidRPr="003E0C64">
        <w:rPr>
          <w:i/>
        </w:rPr>
        <w:t>ớc Việ</w:t>
      </w:r>
      <w:r w:rsidRPr="00735A1C">
        <w:rPr>
          <w:i/>
        </w:rPr>
        <w:t>t Nam</w:t>
      </w:r>
      <w:r w:rsidR="007B74BF">
        <w:rPr>
          <w:i/>
        </w:rPr>
        <w:t xml:space="preserve"> </w:t>
      </w:r>
      <w:r w:rsidRPr="00735A1C">
        <w:rPr>
          <w:i/>
        </w:rPr>
        <w:t>ngày 16 tháng 6 năm 2010;</w:t>
      </w:r>
    </w:p>
    <w:p w:rsidR="00A22681" w:rsidRDefault="0061372F" w:rsidP="00B54129">
      <w:pPr>
        <w:spacing w:before="120" w:line="240" w:lineRule="auto"/>
        <w:ind w:right="40" w:firstLine="720"/>
        <w:jc w:val="both"/>
        <w:rPr>
          <w:i/>
          <w:spacing w:val="-4"/>
        </w:rPr>
      </w:pPr>
      <w:r w:rsidRPr="00735A1C">
        <w:rPr>
          <w:i/>
          <w:spacing w:val="-4"/>
        </w:rPr>
        <w:t>Căn cứ Lu</w:t>
      </w:r>
      <w:r w:rsidRPr="00284B81">
        <w:rPr>
          <w:i/>
          <w:spacing w:val="-4"/>
        </w:rPr>
        <w:t>ật Các t</w:t>
      </w:r>
      <w:r w:rsidRPr="00822F13">
        <w:rPr>
          <w:i/>
          <w:spacing w:val="-4"/>
        </w:rPr>
        <w:t>ổ chứ</w:t>
      </w:r>
      <w:r w:rsidRPr="003C1E9E">
        <w:rPr>
          <w:i/>
          <w:spacing w:val="-4"/>
        </w:rPr>
        <w:t>c tín dụ</w:t>
      </w:r>
      <w:r w:rsidR="007B74BF">
        <w:rPr>
          <w:i/>
          <w:spacing w:val="-4"/>
        </w:rPr>
        <w:t xml:space="preserve">ng </w:t>
      </w:r>
      <w:r w:rsidRPr="003C1E9E">
        <w:rPr>
          <w:i/>
          <w:spacing w:val="-4"/>
        </w:rPr>
        <w:t xml:space="preserve">ngày 16 tháng 6 năm 2010; </w:t>
      </w:r>
    </w:p>
    <w:p w:rsidR="004235DB" w:rsidRPr="003C1E9E" w:rsidRDefault="00A22681" w:rsidP="00B54129">
      <w:pPr>
        <w:spacing w:before="120" w:line="240" w:lineRule="auto"/>
        <w:ind w:right="40" w:firstLine="720"/>
        <w:jc w:val="both"/>
        <w:rPr>
          <w:i/>
          <w:spacing w:val="-4"/>
        </w:rPr>
      </w:pPr>
      <w:r>
        <w:rPr>
          <w:i/>
          <w:spacing w:val="-4"/>
        </w:rPr>
        <w:t xml:space="preserve">Căn cứ </w:t>
      </w:r>
      <w:r w:rsidR="0061372F" w:rsidRPr="003C1E9E">
        <w:rPr>
          <w:i/>
          <w:spacing w:val="-4"/>
        </w:rPr>
        <w:t>Luật sửa đổi, bổ sung một số điều của Luật Các tổ chức tín dụ</w:t>
      </w:r>
      <w:r w:rsidR="004235DB" w:rsidRPr="003C1E9E">
        <w:rPr>
          <w:i/>
          <w:spacing w:val="-4"/>
        </w:rPr>
        <w:t>ng ngày 20 tháng 11 năm 2017;</w:t>
      </w:r>
    </w:p>
    <w:p w:rsidR="002C6B7A" w:rsidRDefault="002C6B7A" w:rsidP="00B54129">
      <w:pPr>
        <w:spacing w:before="120" w:line="240" w:lineRule="auto"/>
        <w:ind w:firstLine="720"/>
        <w:jc w:val="both"/>
        <w:rPr>
          <w:rFonts w:eastAsia="Times New Roman"/>
          <w:i/>
          <w:iCs/>
          <w:szCs w:val="28"/>
          <w:lang w:val="vi-VN"/>
        </w:rPr>
      </w:pPr>
      <w:r w:rsidRPr="003C1E9E">
        <w:rPr>
          <w:rFonts w:eastAsia="Times New Roman"/>
          <w:i/>
          <w:iCs/>
          <w:szCs w:val="28"/>
          <w:lang w:val="vi-VN"/>
        </w:rPr>
        <w:t xml:space="preserve">Căn cứ </w:t>
      </w:r>
      <w:r w:rsidRPr="003C1E9E">
        <w:rPr>
          <w:rFonts w:eastAsia="Times New Roman"/>
          <w:i/>
          <w:iCs/>
          <w:szCs w:val="28"/>
          <w:shd w:val="clear" w:color="auto" w:fill="FFFFFF"/>
          <w:lang w:val="vi-VN"/>
        </w:rPr>
        <w:t>Nghị định số</w:t>
      </w:r>
      <w:r w:rsidR="00435B56" w:rsidRPr="003C1E9E">
        <w:rPr>
          <w:rFonts w:eastAsia="Times New Roman"/>
          <w:i/>
          <w:iCs/>
          <w:szCs w:val="28"/>
          <w:shd w:val="clear" w:color="auto" w:fill="FFFFFF"/>
        </w:rPr>
        <w:t xml:space="preserve"> 16/2017/NĐ-CP </w:t>
      </w:r>
      <w:hyperlink r:id="rId11" w:tgtFrame="_blank" w:tooltip="Nghị định 156/2013/NĐ-CP" w:history="1"/>
      <w:r w:rsidRPr="003519C4">
        <w:rPr>
          <w:rFonts w:eastAsia="Times New Roman"/>
          <w:i/>
          <w:iCs/>
          <w:szCs w:val="28"/>
          <w:lang w:val="vi-VN"/>
        </w:rPr>
        <w:t xml:space="preserve">ngày </w:t>
      </w:r>
      <w:r w:rsidR="00435B56" w:rsidRPr="003519C4">
        <w:rPr>
          <w:rFonts w:eastAsia="Times New Roman"/>
          <w:i/>
          <w:iCs/>
          <w:szCs w:val="28"/>
        </w:rPr>
        <w:t>17</w:t>
      </w:r>
      <w:r w:rsidR="00DB7432" w:rsidRPr="003519C4">
        <w:rPr>
          <w:rFonts w:eastAsia="Times New Roman"/>
          <w:i/>
          <w:iCs/>
          <w:szCs w:val="28"/>
        </w:rPr>
        <w:t xml:space="preserve"> tháng </w:t>
      </w:r>
      <w:r w:rsidR="00435B56" w:rsidRPr="000C4C97">
        <w:rPr>
          <w:rFonts w:eastAsia="Times New Roman"/>
          <w:i/>
          <w:iCs/>
          <w:szCs w:val="28"/>
        </w:rPr>
        <w:t>02</w:t>
      </w:r>
      <w:r w:rsidR="00DB7432" w:rsidRPr="000C4C97">
        <w:rPr>
          <w:rFonts w:eastAsia="Times New Roman"/>
          <w:i/>
          <w:iCs/>
          <w:szCs w:val="28"/>
        </w:rPr>
        <w:t xml:space="preserve"> năm </w:t>
      </w:r>
      <w:r w:rsidR="00435B56" w:rsidRPr="000C4C97">
        <w:rPr>
          <w:rFonts w:eastAsia="Times New Roman"/>
          <w:i/>
          <w:iCs/>
          <w:szCs w:val="28"/>
        </w:rPr>
        <w:t>2017</w:t>
      </w:r>
      <w:r w:rsidRPr="000C4C97">
        <w:rPr>
          <w:rFonts w:eastAsia="Times New Roman"/>
          <w:i/>
          <w:iCs/>
          <w:szCs w:val="28"/>
          <w:lang w:val="vi-VN"/>
        </w:rPr>
        <w:t xml:space="preserve"> của Chính phủ quy định chức năng, nhiệm vụ, quyền hạn và </w:t>
      </w:r>
      <w:r w:rsidRPr="003E0C64">
        <w:rPr>
          <w:rFonts w:eastAsia="Times New Roman"/>
          <w:i/>
          <w:iCs/>
          <w:szCs w:val="28"/>
          <w:shd w:val="clear" w:color="auto" w:fill="FFFFFF"/>
          <w:lang w:val="vi-VN"/>
        </w:rPr>
        <w:t>cơ cấu</w:t>
      </w:r>
      <w:r w:rsidRPr="003E0C64">
        <w:rPr>
          <w:rFonts w:eastAsia="Times New Roman"/>
          <w:i/>
          <w:iCs/>
          <w:szCs w:val="28"/>
          <w:lang w:val="vi-VN"/>
        </w:rPr>
        <w:t xml:space="preserve"> </w:t>
      </w:r>
      <w:r w:rsidRPr="00735A1C">
        <w:rPr>
          <w:rFonts w:eastAsia="Times New Roman"/>
          <w:i/>
          <w:iCs/>
          <w:szCs w:val="28"/>
          <w:shd w:val="clear" w:color="auto" w:fill="FFFFFF"/>
          <w:lang w:val="vi-VN"/>
        </w:rPr>
        <w:t>tổ chức</w:t>
      </w:r>
      <w:r w:rsidRPr="00735A1C">
        <w:rPr>
          <w:rFonts w:eastAsia="Times New Roman"/>
          <w:i/>
          <w:iCs/>
          <w:szCs w:val="28"/>
          <w:lang w:val="vi-VN"/>
        </w:rPr>
        <w:t xml:space="preserve"> của Ngân hàng </w:t>
      </w:r>
      <w:r w:rsidRPr="00284B81">
        <w:rPr>
          <w:rFonts w:eastAsia="Times New Roman"/>
          <w:i/>
          <w:iCs/>
          <w:szCs w:val="28"/>
          <w:lang w:val="vi-VN"/>
        </w:rPr>
        <w:t>Nhà nước Việt Nam;</w:t>
      </w:r>
    </w:p>
    <w:p w:rsidR="00435B56" w:rsidRPr="00726EA9" w:rsidRDefault="00435B56" w:rsidP="00B54129">
      <w:pPr>
        <w:spacing w:before="120" w:line="240" w:lineRule="auto"/>
        <w:ind w:firstLine="720"/>
        <w:jc w:val="both"/>
        <w:rPr>
          <w:rFonts w:eastAsia="Times New Roman"/>
          <w:szCs w:val="28"/>
          <w:lang w:val="vi-VN"/>
        </w:rPr>
      </w:pPr>
      <w:r w:rsidRPr="00726EA9">
        <w:rPr>
          <w:rFonts w:eastAsia="Times New Roman"/>
          <w:i/>
          <w:iCs/>
          <w:szCs w:val="28"/>
          <w:lang w:val="vi-VN"/>
        </w:rPr>
        <w:t>Theo đề nghị của Chánh Thanh tra, giám sát ngân hàng;</w:t>
      </w:r>
    </w:p>
    <w:p w:rsidR="004F5551" w:rsidRPr="00726EA9" w:rsidRDefault="002C6B7A" w:rsidP="00B54129">
      <w:pPr>
        <w:spacing w:before="120" w:line="240" w:lineRule="auto"/>
        <w:ind w:firstLine="720"/>
        <w:jc w:val="both"/>
        <w:rPr>
          <w:rFonts w:eastAsia="Times New Roman"/>
          <w:i/>
          <w:iCs/>
          <w:szCs w:val="28"/>
          <w:lang w:val="vi-VN"/>
        </w:rPr>
      </w:pPr>
      <w:r w:rsidRPr="00726EA9">
        <w:rPr>
          <w:rFonts w:eastAsia="Times New Roman"/>
          <w:i/>
          <w:iCs/>
          <w:szCs w:val="28"/>
          <w:lang w:val="vi-VN"/>
        </w:rPr>
        <w:t xml:space="preserve">Thống đốc Ngân hàng Nhà nước Việt Nam ban hành Thông tư </w:t>
      </w:r>
      <w:bookmarkStart w:id="1" w:name="chuong_1"/>
      <w:r w:rsidR="008F0150" w:rsidRPr="00726EA9">
        <w:rPr>
          <w:rFonts w:eastAsia="Times New Roman"/>
          <w:i/>
          <w:iCs/>
          <w:szCs w:val="28"/>
          <w:lang w:val="vi-VN"/>
        </w:rPr>
        <w:t xml:space="preserve">sửa đổi, bổ sung một số điều của </w:t>
      </w:r>
      <w:r w:rsidR="004F5551" w:rsidRPr="00726EA9">
        <w:rPr>
          <w:rFonts w:eastAsia="Times New Roman"/>
          <w:i/>
          <w:iCs/>
          <w:szCs w:val="28"/>
          <w:lang w:val="vi-VN"/>
        </w:rPr>
        <w:t xml:space="preserve">Thông tư số 22/2019/TT-NHNN ngày 15 tháng 11 năm 2019 của Thống đốc Ngân hàng Nhà nước Việt </w:t>
      </w:r>
      <w:r w:rsidR="009B210F" w:rsidRPr="00726EA9">
        <w:rPr>
          <w:rFonts w:eastAsia="Times New Roman"/>
          <w:i/>
          <w:iCs/>
          <w:szCs w:val="28"/>
          <w:lang w:val="vi-VN"/>
        </w:rPr>
        <w:t>N</w:t>
      </w:r>
      <w:r w:rsidR="004F5551" w:rsidRPr="00726EA9">
        <w:rPr>
          <w:rFonts w:eastAsia="Times New Roman"/>
          <w:i/>
          <w:iCs/>
          <w:szCs w:val="28"/>
          <w:lang w:val="vi-VN"/>
        </w:rPr>
        <w:t>am quy định các giới hạn, tỷ lệ bảo đảm an toàn trong hoạt động của ngân hàng, chi nhánh ngân hàng nước ngoài.</w:t>
      </w:r>
    </w:p>
    <w:p w:rsidR="008F0150" w:rsidRPr="00726EA9" w:rsidRDefault="008F0150" w:rsidP="00B54129">
      <w:pPr>
        <w:spacing w:before="240" w:after="0" w:line="240" w:lineRule="auto"/>
        <w:ind w:firstLine="720"/>
        <w:jc w:val="center"/>
        <w:rPr>
          <w:rFonts w:eastAsia="Times New Roman"/>
          <w:b/>
          <w:bCs/>
          <w:szCs w:val="28"/>
          <w:lang w:val="vi-VN"/>
        </w:rPr>
      </w:pPr>
    </w:p>
    <w:p w:rsidR="00FA5209" w:rsidRPr="00726EA9" w:rsidRDefault="008F0150" w:rsidP="00FA5209">
      <w:pPr>
        <w:spacing w:before="120" w:line="240" w:lineRule="auto"/>
        <w:ind w:firstLine="720"/>
        <w:jc w:val="both"/>
        <w:rPr>
          <w:rFonts w:eastAsia="Times New Roman"/>
          <w:i/>
          <w:iCs/>
          <w:szCs w:val="28"/>
          <w:lang w:val="vi-VN"/>
        </w:rPr>
      </w:pPr>
      <w:r w:rsidRPr="00726EA9">
        <w:rPr>
          <w:b/>
          <w:lang w:val="vi-VN"/>
        </w:rPr>
        <w:t xml:space="preserve">Điều 1. Sửa đổi, bổ sung </w:t>
      </w:r>
      <w:r w:rsidR="00FA5209" w:rsidRPr="00726EA9">
        <w:rPr>
          <w:b/>
          <w:lang w:val="vi-VN"/>
        </w:rPr>
        <w:t>một số điều của Thông tư số 22/2019/TT-NHNN ngày 15 tháng 11 năm 2019 của Thống đốc Ngân hàng Nhà nước Việt Nam quy định các giới hạn, tỷ lệ bảo đảm an toàn trong hoạt động của ngân hàng, chi nhánh ngân hàng nước ngoài</w:t>
      </w:r>
    </w:p>
    <w:p w:rsidR="00FA5209" w:rsidRPr="00726EA9" w:rsidRDefault="00FA5209" w:rsidP="00B54129">
      <w:pPr>
        <w:spacing w:after="60"/>
        <w:ind w:right="6" w:firstLine="720"/>
        <w:jc w:val="both"/>
        <w:rPr>
          <w:lang w:val="vi-VN"/>
        </w:rPr>
      </w:pPr>
      <w:r w:rsidRPr="00726EA9">
        <w:rPr>
          <w:lang w:val="vi-VN"/>
        </w:rPr>
        <w:t>K</w:t>
      </w:r>
      <w:r w:rsidR="00335436" w:rsidRPr="00726EA9">
        <w:rPr>
          <w:lang w:val="vi-VN"/>
        </w:rPr>
        <w:t xml:space="preserve">hoản 5 Điều 16 </w:t>
      </w:r>
      <w:r w:rsidRPr="00726EA9">
        <w:rPr>
          <w:lang w:val="vi-VN"/>
        </w:rPr>
        <w:t>được sửa đổi, bổ sung như sau:</w:t>
      </w:r>
    </w:p>
    <w:p w:rsidR="00572234" w:rsidRPr="00726EA9" w:rsidRDefault="00572234" w:rsidP="00572234">
      <w:pPr>
        <w:spacing w:before="120" w:line="360" w:lineRule="exact"/>
        <w:ind w:right="6" w:firstLine="709"/>
        <w:jc w:val="both"/>
        <w:rPr>
          <w:noProof/>
          <w:szCs w:val="28"/>
          <w:lang w:val="vi-VN"/>
        </w:rPr>
      </w:pPr>
      <w:bookmarkStart w:id="2" w:name="_Toc125165629"/>
      <w:bookmarkStart w:id="3" w:name="_Toc125165636"/>
      <w:bookmarkStart w:id="4" w:name="_Toc130807248"/>
      <w:bookmarkStart w:id="5" w:name="_Toc130807271"/>
      <w:bookmarkStart w:id="6" w:name="_Toc125165634"/>
      <w:bookmarkStart w:id="7" w:name="_Toc130807268"/>
      <w:bookmarkStart w:id="8" w:name="_Toc125165623"/>
      <w:bookmarkStart w:id="9" w:name="_Toc130807242"/>
      <w:bookmarkStart w:id="10" w:name="_Toc133631655"/>
      <w:bookmarkStart w:id="11" w:name="_Toc148151704"/>
      <w:r w:rsidRPr="00726EA9">
        <w:rPr>
          <w:noProof/>
          <w:szCs w:val="28"/>
          <w:lang w:val="vi-VN"/>
        </w:rPr>
        <w:t>“5. Ngân hàng, chi nhánh ngân hàng nước ngoài phải tuân thủ tỷ lệ tối đa của nguồn vốn ngắn hạn được sử dụng để cho vay trung hạn và dài hạn theo lộ trình sau đây:</w:t>
      </w:r>
    </w:p>
    <w:p w:rsidR="00572234" w:rsidRPr="00726EA9" w:rsidRDefault="00572234" w:rsidP="00572234">
      <w:pPr>
        <w:spacing w:before="120" w:line="360" w:lineRule="exact"/>
        <w:ind w:right="6" w:firstLine="709"/>
        <w:jc w:val="both"/>
        <w:rPr>
          <w:noProof/>
          <w:szCs w:val="28"/>
          <w:lang w:val="vi-VN"/>
        </w:rPr>
      </w:pPr>
      <w:r w:rsidRPr="00726EA9">
        <w:rPr>
          <w:noProof/>
          <w:szCs w:val="28"/>
          <w:lang w:val="vi-VN"/>
        </w:rPr>
        <w:t>a) Từ ngày 01 tháng 01 năm 2020 đến hết ngày 30 tháng 9 năm 2021: 40%;</w:t>
      </w:r>
    </w:p>
    <w:p w:rsidR="00572234" w:rsidRPr="00726EA9" w:rsidRDefault="00572234" w:rsidP="00572234">
      <w:pPr>
        <w:spacing w:before="120" w:line="360" w:lineRule="exact"/>
        <w:ind w:right="6" w:firstLine="709"/>
        <w:jc w:val="both"/>
        <w:rPr>
          <w:noProof/>
          <w:szCs w:val="28"/>
          <w:lang w:val="vi-VN"/>
        </w:rPr>
      </w:pPr>
      <w:r w:rsidRPr="00726EA9">
        <w:rPr>
          <w:noProof/>
          <w:szCs w:val="28"/>
          <w:lang w:val="vi-VN"/>
        </w:rPr>
        <w:t>b) Từ ngày 01 tháng 10 năm 2021 đến hết ngày 30 tháng 9 năm 2022: 37%;</w:t>
      </w:r>
    </w:p>
    <w:p w:rsidR="00572234" w:rsidRPr="00726EA9" w:rsidRDefault="00572234" w:rsidP="00572234">
      <w:pPr>
        <w:spacing w:before="120" w:line="360" w:lineRule="exact"/>
        <w:ind w:right="6" w:firstLine="709"/>
        <w:jc w:val="both"/>
        <w:rPr>
          <w:noProof/>
          <w:szCs w:val="28"/>
          <w:lang w:val="vi-VN"/>
        </w:rPr>
      </w:pPr>
      <w:r w:rsidRPr="00726EA9">
        <w:rPr>
          <w:noProof/>
          <w:szCs w:val="28"/>
          <w:lang w:val="vi-VN"/>
        </w:rPr>
        <w:t>c) Từ ngày 01 tháng 10 năm 2022 đến hết ngày 30 tháng 9 năm 2023: 34%;</w:t>
      </w:r>
    </w:p>
    <w:p w:rsidR="00572234" w:rsidRPr="00726EA9" w:rsidRDefault="00572234" w:rsidP="00572234">
      <w:pPr>
        <w:spacing w:before="120" w:line="360" w:lineRule="exact"/>
        <w:ind w:right="6" w:firstLine="709"/>
        <w:jc w:val="both"/>
        <w:rPr>
          <w:noProof/>
          <w:szCs w:val="28"/>
          <w:lang w:val="vi-VN"/>
        </w:rPr>
      </w:pPr>
      <w:r w:rsidRPr="00726EA9">
        <w:rPr>
          <w:noProof/>
          <w:szCs w:val="28"/>
          <w:lang w:val="vi-VN"/>
        </w:rPr>
        <w:lastRenderedPageBreak/>
        <w:t>d) Từ ngày 01 tháng 10 năm 2023: 30%</w:t>
      </w:r>
      <w:r w:rsidR="00AB04BF" w:rsidRPr="00726EA9">
        <w:rPr>
          <w:noProof/>
          <w:szCs w:val="28"/>
          <w:lang w:val="vi-VN"/>
        </w:rPr>
        <w:t>.</w:t>
      </w:r>
      <w:r w:rsidRPr="00726EA9">
        <w:rPr>
          <w:noProof/>
          <w:szCs w:val="28"/>
          <w:lang w:val="vi-VN"/>
        </w:rPr>
        <w:t>”</w:t>
      </w:r>
    </w:p>
    <w:p w:rsidR="00C33486" w:rsidRPr="00726EA9" w:rsidRDefault="00C33486" w:rsidP="00C33486">
      <w:pPr>
        <w:autoSpaceDE w:val="0"/>
        <w:autoSpaceDN w:val="0"/>
        <w:adjustRightInd w:val="0"/>
        <w:ind w:right="6" w:firstLine="720"/>
        <w:jc w:val="both"/>
        <w:rPr>
          <w:b/>
          <w:lang w:val="vi-VN"/>
        </w:rPr>
      </w:pPr>
      <w:r w:rsidRPr="00726EA9">
        <w:rPr>
          <w:b/>
          <w:lang w:val="vi-VN"/>
        </w:rPr>
        <w:t>Điều 2. Trách nhiệm tổ chức thực hiện</w:t>
      </w:r>
    </w:p>
    <w:p w:rsidR="00C33486" w:rsidRPr="00726EA9" w:rsidRDefault="00C33486" w:rsidP="00C33486">
      <w:pPr>
        <w:autoSpaceDE w:val="0"/>
        <w:autoSpaceDN w:val="0"/>
        <w:adjustRightInd w:val="0"/>
        <w:spacing w:before="120"/>
        <w:ind w:right="6" w:firstLine="720"/>
        <w:jc w:val="both"/>
        <w:rPr>
          <w:lang w:val="vi-VN"/>
        </w:rPr>
      </w:pPr>
      <w:r w:rsidRPr="00726EA9">
        <w:rPr>
          <w:lang w:val="vi-VN"/>
        </w:rPr>
        <w:t>Chánh Văn phòng, Chánh Thanh tra, giám sát ngân hàng, Thủ trưởng đơn vị thuộc Ngân hàng Nhà nước Việt Nam, Giám đốc Ngân hàng Nhà nước chi nhánh tỉnh, thành phố trực thuộc Trung ương</w:t>
      </w:r>
      <w:r w:rsidR="0085255E" w:rsidRPr="00726EA9">
        <w:rPr>
          <w:lang w:val="vi-VN"/>
        </w:rPr>
        <w:t>,</w:t>
      </w:r>
      <w:r w:rsidR="00EC786B" w:rsidRPr="00726EA9">
        <w:rPr>
          <w:lang w:val="vi-VN"/>
        </w:rPr>
        <w:t xml:space="preserve"> </w:t>
      </w:r>
      <w:r w:rsidRPr="00726EA9">
        <w:rPr>
          <w:lang w:val="vi-VN"/>
        </w:rPr>
        <w:t>ngân hàng, chi nhánh ngân hàng nước ngoài chịu trách nhiệm tổ chức thực hiện Thông tư này.</w:t>
      </w:r>
    </w:p>
    <w:p w:rsidR="00C33486" w:rsidRPr="00726EA9" w:rsidRDefault="00C33486" w:rsidP="00C33486">
      <w:pPr>
        <w:autoSpaceDE w:val="0"/>
        <w:autoSpaceDN w:val="0"/>
        <w:adjustRightInd w:val="0"/>
        <w:ind w:right="6" w:firstLine="720"/>
        <w:jc w:val="both"/>
        <w:rPr>
          <w:b/>
          <w:lang w:val="vi-VN"/>
        </w:rPr>
      </w:pPr>
      <w:r w:rsidRPr="00726EA9">
        <w:rPr>
          <w:b/>
          <w:lang w:val="vi-VN"/>
        </w:rPr>
        <w:t>Điều 3. Hiệu lực thi hành</w:t>
      </w:r>
    </w:p>
    <w:p w:rsidR="00C33486" w:rsidRPr="00726EA9" w:rsidRDefault="00C33486" w:rsidP="00C33486">
      <w:pPr>
        <w:autoSpaceDE w:val="0"/>
        <w:autoSpaceDN w:val="0"/>
        <w:adjustRightInd w:val="0"/>
        <w:spacing w:after="240"/>
        <w:ind w:right="6" w:firstLine="720"/>
        <w:jc w:val="both"/>
        <w:rPr>
          <w:lang w:val="vi-VN"/>
        </w:rPr>
      </w:pPr>
      <w:r w:rsidRPr="00726EA9">
        <w:rPr>
          <w:lang w:val="vi-VN"/>
        </w:rPr>
        <w:t xml:space="preserve">Thông tư này có hiệu lực thi hành kể từ ngày </w:t>
      </w:r>
      <w:r w:rsidR="00726EA9">
        <w:rPr>
          <w:lang w:val="vi-VN"/>
        </w:rPr>
        <w:t>01</w:t>
      </w:r>
      <w:r w:rsidR="00670C48" w:rsidRPr="00726EA9">
        <w:rPr>
          <w:lang w:val="vi-VN"/>
        </w:rPr>
        <w:t xml:space="preserve"> </w:t>
      </w:r>
      <w:r w:rsidRPr="00726EA9">
        <w:rPr>
          <w:lang w:val="vi-VN"/>
        </w:rPr>
        <w:t xml:space="preserve">tháng </w:t>
      </w:r>
      <w:r w:rsidR="00726EA9">
        <w:rPr>
          <w:lang w:val="vi-VN"/>
        </w:rPr>
        <w:t>10</w:t>
      </w:r>
      <w:r w:rsidRPr="00726EA9">
        <w:rPr>
          <w:lang w:val="vi-VN"/>
        </w:rPr>
        <w:t xml:space="preserve"> năm 2020./.</w:t>
      </w:r>
    </w:p>
    <w:tbl>
      <w:tblPr>
        <w:tblW w:w="0" w:type="auto"/>
        <w:tblInd w:w="108" w:type="dxa"/>
        <w:tblLook w:val="00A0" w:firstRow="1" w:lastRow="0" w:firstColumn="1" w:lastColumn="0" w:noHBand="0" w:noVBand="0"/>
      </w:tblPr>
      <w:tblGrid>
        <w:gridCol w:w="4339"/>
        <w:gridCol w:w="4625"/>
      </w:tblGrid>
      <w:tr w:rsidR="00C33486" w:rsidRPr="003C1E9E" w:rsidTr="00B372AC">
        <w:tc>
          <w:tcPr>
            <w:tcW w:w="4395" w:type="dxa"/>
            <w:hideMark/>
          </w:tcPr>
          <w:p w:rsidR="00C33486" w:rsidRDefault="00C33486" w:rsidP="00B372AC">
            <w:pPr>
              <w:spacing w:after="0" w:line="240" w:lineRule="auto"/>
              <w:ind w:left="-108" w:right="40"/>
              <w:rPr>
                <w:sz w:val="22"/>
                <w:lang w:val="sv-SE"/>
              </w:rPr>
            </w:pPr>
            <w:r w:rsidRPr="003C1E9E">
              <w:rPr>
                <w:b/>
                <w:bCs/>
                <w:i/>
                <w:iCs/>
                <w:sz w:val="24"/>
                <w:szCs w:val="24"/>
                <w:lang w:val="sv-SE"/>
              </w:rPr>
              <w:t>Nơi nhận:</w:t>
            </w:r>
            <w:r w:rsidRPr="003C1E9E">
              <w:rPr>
                <w:b/>
                <w:bCs/>
                <w:i/>
                <w:iCs/>
                <w:szCs w:val="24"/>
                <w:lang w:val="sv-SE"/>
              </w:rPr>
              <w:br/>
            </w:r>
            <w:r w:rsidRPr="003C1E9E">
              <w:rPr>
                <w:sz w:val="22"/>
                <w:lang w:val="sv-SE"/>
              </w:rPr>
              <w:t>-</w:t>
            </w:r>
            <w:r w:rsidRPr="003C1E9E">
              <w:rPr>
                <w:lang w:val="sv-SE"/>
              </w:rPr>
              <w:t xml:space="preserve"> </w:t>
            </w:r>
            <w:r w:rsidRPr="003C1E9E">
              <w:rPr>
                <w:sz w:val="22"/>
                <w:lang w:val="sv-SE"/>
              </w:rPr>
              <w:t xml:space="preserve">Như Điều </w:t>
            </w:r>
            <w:r>
              <w:rPr>
                <w:sz w:val="22"/>
                <w:lang w:val="sv-SE"/>
              </w:rPr>
              <w:t>2</w:t>
            </w:r>
            <w:r w:rsidRPr="003C1E9E">
              <w:rPr>
                <w:sz w:val="22"/>
                <w:lang w:val="sv-SE"/>
              </w:rPr>
              <w:t>;</w:t>
            </w:r>
            <w:r w:rsidRPr="003C1E9E">
              <w:rPr>
                <w:sz w:val="22"/>
                <w:lang w:val="sv-SE"/>
              </w:rPr>
              <w:br/>
              <w:t xml:space="preserve">- Ban lãnh đạo NHNN; </w:t>
            </w:r>
          </w:p>
          <w:p w:rsidR="00650D8A" w:rsidRPr="00650D8A" w:rsidRDefault="00650D8A" w:rsidP="00B372AC">
            <w:pPr>
              <w:spacing w:after="0" w:line="240" w:lineRule="auto"/>
              <w:ind w:left="-108" w:right="40"/>
              <w:rPr>
                <w:sz w:val="22"/>
                <w:lang w:val="sv-SE"/>
              </w:rPr>
            </w:pPr>
            <w:r>
              <w:rPr>
                <w:bCs/>
                <w:iCs/>
                <w:sz w:val="24"/>
                <w:szCs w:val="24"/>
                <w:lang w:val="sv-SE"/>
              </w:rPr>
              <w:t>- Văn phòng Chính phủ;</w:t>
            </w:r>
          </w:p>
          <w:p w:rsidR="00C33486" w:rsidRPr="003C1E9E" w:rsidRDefault="00C33486">
            <w:pPr>
              <w:spacing w:after="0" w:line="240" w:lineRule="auto"/>
              <w:ind w:left="-108" w:right="40"/>
              <w:rPr>
                <w:b/>
                <w:sz w:val="24"/>
                <w:lang w:val="fr-FR"/>
              </w:rPr>
            </w:pPr>
            <w:r w:rsidRPr="005D1A0D">
              <w:rPr>
                <w:bCs/>
                <w:iCs/>
                <w:sz w:val="24"/>
                <w:szCs w:val="24"/>
                <w:lang w:val="sv-SE"/>
              </w:rPr>
              <w:t xml:space="preserve">- </w:t>
            </w:r>
            <w:r w:rsidRPr="003C1E9E">
              <w:rPr>
                <w:sz w:val="22"/>
                <w:lang w:val="sv-SE"/>
              </w:rPr>
              <w:t>Bộ Tư pháp (để kiểm tra);</w:t>
            </w:r>
            <w:r w:rsidRPr="003C1E9E">
              <w:rPr>
                <w:sz w:val="22"/>
                <w:lang w:val="sv-SE"/>
              </w:rPr>
              <w:br/>
              <w:t>- Công báo;</w:t>
            </w:r>
            <w:r w:rsidRPr="003C1E9E">
              <w:rPr>
                <w:sz w:val="22"/>
                <w:lang w:val="sv-SE"/>
              </w:rPr>
              <w:br/>
              <w:t>- Lưu:</w:t>
            </w:r>
            <w:r w:rsidR="00023512">
              <w:rPr>
                <w:sz w:val="22"/>
                <w:lang w:val="sv-SE"/>
              </w:rPr>
              <w:t xml:space="preserve"> </w:t>
            </w:r>
            <w:r w:rsidRPr="003C1E9E">
              <w:rPr>
                <w:sz w:val="22"/>
                <w:lang w:val="sv-SE"/>
              </w:rPr>
              <w:t xml:space="preserve">VP, </w:t>
            </w:r>
            <w:r w:rsidR="003D644F">
              <w:rPr>
                <w:sz w:val="22"/>
                <w:lang w:val="sv-SE"/>
              </w:rPr>
              <w:t xml:space="preserve">Vụ </w:t>
            </w:r>
            <w:r w:rsidRPr="003C1E9E">
              <w:rPr>
                <w:sz w:val="22"/>
                <w:lang w:val="sv-SE"/>
              </w:rPr>
              <w:t>PC, TTGSNH6.</w:t>
            </w:r>
          </w:p>
        </w:tc>
        <w:tc>
          <w:tcPr>
            <w:tcW w:w="4677" w:type="dxa"/>
            <w:hideMark/>
          </w:tcPr>
          <w:p w:rsidR="00C33486" w:rsidRPr="00726EA9" w:rsidRDefault="008A770B" w:rsidP="00B372AC">
            <w:pPr>
              <w:spacing w:after="0" w:line="240" w:lineRule="auto"/>
              <w:ind w:right="40"/>
              <w:jc w:val="center"/>
              <w:rPr>
                <w:b/>
                <w:sz w:val="26"/>
                <w:szCs w:val="26"/>
                <w:lang w:val="fr-FR"/>
              </w:rPr>
            </w:pPr>
            <w:r w:rsidRPr="00726EA9">
              <w:rPr>
                <w:b/>
                <w:sz w:val="26"/>
                <w:szCs w:val="26"/>
                <w:lang w:val="fr-FR"/>
              </w:rPr>
              <w:t>KT.</w:t>
            </w:r>
            <w:r w:rsidR="00C33486" w:rsidRPr="00726EA9">
              <w:rPr>
                <w:b/>
                <w:sz w:val="26"/>
                <w:szCs w:val="26"/>
                <w:lang w:val="fr-FR"/>
              </w:rPr>
              <w:t>THỐNG ĐỐC</w:t>
            </w:r>
          </w:p>
          <w:p w:rsidR="008A770B" w:rsidRPr="00726EA9" w:rsidRDefault="008A770B" w:rsidP="00B372AC">
            <w:pPr>
              <w:spacing w:after="0" w:line="240" w:lineRule="auto"/>
              <w:ind w:right="40"/>
              <w:jc w:val="center"/>
              <w:rPr>
                <w:b/>
                <w:sz w:val="26"/>
                <w:szCs w:val="26"/>
                <w:lang w:val="fr-FR"/>
              </w:rPr>
            </w:pPr>
            <w:r w:rsidRPr="00726EA9">
              <w:rPr>
                <w:b/>
                <w:sz w:val="26"/>
                <w:szCs w:val="26"/>
                <w:lang w:val="fr-FR"/>
              </w:rPr>
              <w:t>PHÓ THỐNG ĐỐC</w:t>
            </w:r>
          </w:p>
          <w:p w:rsidR="008A770B" w:rsidRPr="00726EA9" w:rsidRDefault="008A770B" w:rsidP="00B372AC">
            <w:pPr>
              <w:spacing w:after="0" w:line="240" w:lineRule="auto"/>
              <w:ind w:right="40"/>
              <w:jc w:val="center"/>
              <w:rPr>
                <w:b/>
                <w:sz w:val="26"/>
                <w:szCs w:val="26"/>
                <w:lang w:val="fr-FR"/>
              </w:rPr>
            </w:pPr>
          </w:p>
          <w:p w:rsidR="008A770B" w:rsidRPr="00726EA9" w:rsidRDefault="008A770B" w:rsidP="00B372AC">
            <w:pPr>
              <w:spacing w:after="0" w:line="240" w:lineRule="auto"/>
              <w:ind w:right="40"/>
              <w:jc w:val="center"/>
              <w:rPr>
                <w:b/>
                <w:sz w:val="26"/>
                <w:szCs w:val="26"/>
                <w:lang w:val="fr-FR"/>
              </w:rPr>
            </w:pPr>
          </w:p>
          <w:p w:rsidR="008A770B" w:rsidRPr="00726EA9" w:rsidRDefault="008A770B" w:rsidP="00B372AC">
            <w:pPr>
              <w:spacing w:after="0" w:line="240" w:lineRule="auto"/>
              <w:ind w:right="40"/>
              <w:jc w:val="center"/>
              <w:rPr>
                <w:b/>
                <w:sz w:val="26"/>
                <w:szCs w:val="26"/>
                <w:lang w:val="fr-FR"/>
              </w:rPr>
            </w:pPr>
          </w:p>
          <w:p w:rsidR="00804B5D" w:rsidRPr="00726EA9" w:rsidRDefault="00804B5D" w:rsidP="00B372AC">
            <w:pPr>
              <w:spacing w:after="0" w:line="240" w:lineRule="auto"/>
              <w:ind w:right="40"/>
              <w:jc w:val="center"/>
              <w:rPr>
                <w:b/>
                <w:sz w:val="26"/>
                <w:szCs w:val="26"/>
                <w:lang w:val="fr-FR"/>
              </w:rPr>
            </w:pPr>
          </w:p>
          <w:p w:rsidR="00804B5D" w:rsidRPr="00726EA9" w:rsidRDefault="00804B5D" w:rsidP="00B372AC">
            <w:pPr>
              <w:spacing w:after="0" w:line="240" w:lineRule="auto"/>
              <w:ind w:right="40"/>
              <w:jc w:val="center"/>
              <w:rPr>
                <w:b/>
                <w:sz w:val="26"/>
                <w:szCs w:val="26"/>
                <w:lang w:val="fr-FR"/>
              </w:rPr>
            </w:pPr>
          </w:p>
          <w:p w:rsidR="008A770B" w:rsidRPr="00726EA9" w:rsidRDefault="008A770B" w:rsidP="00B372AC">
            <w:pPr>
              <w:spacing w:after="0" w:line="240" w:lineRule="auto"/>
              <w:ind w:right="40"/>
              <w:jc w:val="center"/>
              <w:rPr>
                <w:b/>
                <w:sz w:val="26"/>
                <w:szCs w:val="26"/>
                <w:lang w:val="fr-FR"/>
              </w:rPr>
            </w:pPr>
          </w:p>
          <w:p w:rsidR="008A770B" w:rsidRPr="00726EA9" w:rsidRDefault="008A770B" w:rsidP="00B372AC">
            <w:pPr>
              <w:spacing w:after="0" w:line="240" w:lineRule="auto"/>
              <w:ind w:right="40"/>
              <w:jc w:val="center"/>
              <w:rPr>
                <w:b/>
                <w:szCs w:val="28"/>
                <w:lang w:val="fr-FR"/>
              </w:rPr>
            </w:pPr>
          </w:p>
          <w:p w:rsidR="008A770B" w:rsidRPr="00726EA9" w:rsidRDefault="008A770B" w:rsidP="00B372AC">
            <w:pPr>
              <w:spacing w:after="0" w:line="240" w:lineRule="auto"/>
              <w:ind w:right="40"/>
              <w:jc w:val="center"/>
              <w:rPr>
                <w:b/>
                <w:szCs w:val="28"/>
                <w:lang w:val="fr-FR"/>
              </w:rPr>
            </w:pPr>
          </w:p>
          <w:p w:rsidR="008A770B" w:rsidRPr="006E535B" w:rsidRDefault="008A770B" w:rsidP="00B372AC">
            <w:pPr>
              <w:spacing w:after="0" w:line="240" w:lineRule="auto"/>
              <w:ind w:right="40"/>
              <w:jc w:val="center"/>
              <w:rPr>
                <w:b/>
                <w:sz w:val="26"/>
                <w:szCs w:val="28"/>
              </w:rPr>
            </w:pPr>
            <w:r w:rsidRPr="006E535B">
              <w:rPr>
                <w:b/>
                <w:sz w:val="26"/>
                <w:szCs w:val="28"/>
              </w:rPr>
              <w:t>Đoàn Thái Sơn</w:t>
            </w:r>
          </w:p>
          <w:p w:rsidR="008A770B" w:rsidRDefault="008A770B" w:rsidP="00B372AC">
            <w:pPr>
              <w:spacing w:after="0" w:line="240" w:lineRule="auto"/>
              <w:ind w:right="40"/>
              <w:jc w:val="center"/>
              <w:rPr>
                <w:b/>
                <w:szCs w:val="28"/>
              </w:rPr>
            </w:pPr>
          </w:p>
          <w:p w:rsidR="008A770B" w:rsidRDefault="008A770B" w:rsidP="00B372AC">
            <w:pPr>
              <w:spacing w:after="0" w:line="240" w:lineRule="auto"/>
              <w:ind w:right="40"/>
              <w:jc w:val="center"/>
              <w:rPr>
                <w:b/>
                <w:szCs w:val="28"/>
              </w:rPr>
            </w:pPr>
          </w:p>
          <w:p w:rsidR="008A770B" w:rsidRDefault="008A770B" w:rsidP="00B372AC">
            <w:pPr>
              <w:spacing w:after="0" w:line="240" w:lineRule="auto"/>
              <w:ind w:right="40"/>
              <w:jc w:val="center"/>
              <w:rPr>
                <w:b/>
                <w:szCs w:val="28"/>
              </w:rPr>
            </w:pPr>
          </w:p>
          <w:p w:rsidR="008A770B" w:rsidRPr="003C1E9E" w:rsidRDefault="008A770B" w:rsidP="00B372AC">
            <w:pPr>
              <w:spacing w:after="0" w:line="240" w:lineRule="auto"/>
              <w:ind w:right="40"/>
              <w:jc w:val="center"/>
              <w:rPr>
                <w:b/>
                <w:szCs w:val="28"/>
              </w:rPr>
            </w:pPr>
          </w:p>
        </w:tc>
      </w:tr>
    </w:tbl>
    <w:p w:rsidR="00BB4D49" w:rsidRDefault="00BB4D49">
      <w:pPr>
        <w:ind w:right="6" w:firstLine="720"/>
        <w:jc w:val="both"/>
        <w:rPr>
          <w:lang w:val="nl-NL"/>
        </w:rPr>
      </w:pPr>
    </w:p>
    <w:p w:rsidR="00C33486" w:rsidRDefault="00C33486">
      <w:pPr>
        <w:ind w:right="6" w:firstLine="720"/>
        <w:jc w:val="both"/>
        <w:rPr>
          <w:lang w:val="nl-NL"/>
        </w:rPr>
      </w:pPr>
    </w:p>
    <w:p w:rsidR="00C33486" w:rsidRDefault="00C33486">
      <w:pPr>
        <w:ind w:right="6" w:firstLine="720"/>
        <w:jc w:val="both"/>
        <w:rPr>
          <w:lang w:val="nl-NL"/>
        </w:rPr>
      </w:pPr>
    </w:p>
    <w:p w:rsidR="00C33486" w:rsidRDefault="00C33486">
      <w:pPr>
        <w:ind w:right="6" w:firstLine="720"/>
        <w:jc w:val="both"/>
        <w:rPr>
          <w:lang w:val="nl-NL"/>
        </w:rPr>
      </w:pPr>
    </w:p>
    <w:p w:rsidR="00A803CA" w:rsidRDefault="00A803CA"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0C03F6" w:rsidRDefault="000C03F6" w:rsidP="006E535B">
      <w:pPr>
        <w:ind w:left="720" w:right="6"/>
        <w:jc w:val="both"/>
        <w:rPr>
          <w:lang w:val="nl-NL"/>
        </w:rPr>
      </w:pPr>
    </w:p>
    <w:p w:rsidR="00AC6BA4" w:rsidRDefault="00AC6BA4" w:rsidP="006E535B">
      <w:pPr>
        <w:ind w:left="720" w:right="6"/>
        <w:jc w:val="both"/>
        <w:rPr>
          <w:lang w:val="nl-NL"/>
        </w:rPr>
      </w:pPr>
    </w:p>
    <w:p w:rsidR="00AC6BA4" w:rsidRDefault="00AC6BA4" w:rsidP="006E535B">
      <w:pPr>
        <w:ind w:left="720" w:right="6"/>
        <w:jc w:val="both"/>
        <w:rPr>
          <w:lang w:val="nl-NL"/>
        </w:rPr>
      </w:pPr>
    </w:p>
    <w:p w:rsidR="00B96F89" w:rsidRPr="003C1E9E" w:rsidRDefault="00B96F89" w:rsidP="003C3224">
      <w:pPr>
        <w:spacing w:after="0" w:line="240" w:lineRule="auto"/>
        <w:jc w:val="both"/>
        <w:rPr>
          <w:rFonts w:eastAsia="Times New Roman"/>
          <w:b/>
          <w:bCs/>
          <w:sz w:val="24"/>
          <w:szCs w:val="24"/>
        </w:rPr>
      </w:pPr>
      <w:bookmarkStart w:id="12" w:name="chuong_pl_2"/>
      <w:bookmarkEnd w:id="1"/>
      <w:bookmarkEnd w:id="2"/>
      <w:bookmarkEnd w:id="3"/>
      <w:bookmarkEnd w:id="4"/>
      <w:bookmarkEnd w:id="5"/>
      <w:bookmarkEnd w:id="6"/>
      <w:bookmarkEnd w:id="7"/>
      <w:bookmarkEnd w:id="8"/>
      <w:bookmarkEnd w:id="9"/>
      <w:bookmarkEnd w:id="10"/>
      <w:bookmarkEnd w:id="11"/>
    </w:p>
    <w:p w:rsidR="00B96F89" w:rsidRPr="003C1E9E" w:rsidRDefault="00B96F89" w:rsidP="00B96F89">
      <w:pPr>
        <w:rPr>
          <w:rFonts w:eastAsia="Times New Roman"/>
          <w:sz w:val="24"/>
          <w:szCs w:val="24"/>
        </w:rPr>
      </w:pPr>
    </w:p>
    <w:bookmarkEnd w:id="12"/>
    <w:p w:rsidR="00272C76" w:rsidRDefault="00272C76" w:rsidP="00704929"/>
    <w:sectPr w:rsidR="00272C76" w:rsidSect="00B43C8B">
      <w:headerReference w:type="default" r:id="rId12"/>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0E5" w:rsidRDefault="003C60E5" w:rsidP="000E3312">
      <w:pPr>
        <w:spacing w:after="0" w:line="240" w:lineRule="auto"/>
      </w:pPr>
      <w:r>
        <w:separator/>
      </w:r>
    </w:p>
  </w:endnote>
  <w:endnote w:type="continuationSeparator" w:id="0">
    <w:p w:rsidR="003C60E5" w:rsidRDefault="003C60E5" w:rsidP="000E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0E5" w:rsidRDefault="003C60E5" w:rsidP="000E3312">
      <w:pPr>
        <w:spacing w:after="0" w:line="240" w:lineRule="auto"/>
      </w:pPr>
      <w:r>
        <w:separator/>
      </w:r>
    </w:p>
  </w:footnote>
  <w:footnote w:type="continuationSeparator" w:id="0">
    <w:p w:rsidR="003C60E5" w:rsidRDefault="003C60E5" w:rsidP="000E3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4A1" w:rsidRDefault="00CA17BA">
    <w:pPr>
      <w:pStyle w:val="Header"/>
      <w:jc w:val="center"/>
    </w:pPr>
    <w:r>
      <w:fldChar w:fldCharType="begin"/>
    </w:r>
    <w:r>
      <w:instrText xml:space="preserve"> PAGE   \* MERGEFORMAT </w:instrText>
    </w:r>
    <w:r>
      <w:fldChar w:fldCharType="separate"/>
    </w:r>
    <w:r w:rsidR="00F4633E">
      <w:rPr>
        <w:noProof/>
      </w:rPr>
      <w:t>3</w:t>
    </w:r>
    <w:r>
      <w:rPr>
        <w:noProof/>
      </w:rPr>
      <w:fldChar w:fldCharType="end"/>
    </w:r>
  </w:p>
  <w:p w:rsidR="008014A1" w:rsidRDefault="008014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A25"/>
    <w:multiLevelType w:val="hybridMultilevel"/>
    <w:tmpl w:val="D114740E"/>
    <w:lvl w:ilvl="0" w:tplc="B1909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420B66"/>
    <w:multiLevelType w:val="hybridMultilevel"/>
    <w:tmpl w:val="402C2B5E"/>
    <w:lvl w:ilvl="0" w:tplc="B4F4ACF2">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5D12587A"/>
    <w:multiLevelType w:val="hybridMultilevel"/>
    <w:tmpl w:val="B5B42F0A"/>
    <w:lvl w:ilvl="0" w:tplc="D0920D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47C3962"/>
    <w:multiLevelType w:val="hybridMultilevel"/>
    <w:tmpl w:val="5A50451E"/>
    <w:lvl w:ilvl="0" w:tplc="8FF41C9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7EDD4648"/>
    <w:multiLevelType w:val="hybridMultilevel"/>
    <w:tmpl w:val="38489A6E"/>
    <w:lvl w:ilvl="0" w:tplc="06BA6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24"/>
    <w:rsid w:val="00002524"/>
    <w:rsid w:val="00007D1C"/>
    <w:rsid w:val="00011311"/>
    <w:rsid w:val="00011588"/>
    <w:rsid w:val="00011F86"/>
    <w:rsid w:val="00013063"/>
    <w:rsid w:val="000144A3"/>
    <w:rsid w:val="00014D94"/>
    <w:rsid w:val="00023512"/>
    <w:rsid w:val="000237C2"/>
    <w:rsid w:val="000269F3"/>
    <w:rsid w:val="00031F5E"/>
    <w:rsid w:val="0003270F"/>
    <w:rsid w:val="0003329B"/>
    <w:rsid w:val="00035E38"/>
    <w:rsid w:val="00036EA9"/>
    <w:rsid w:val="000376DE"/>
    <w:rsid w:val="00040CAB"/>
    <w:rsid w:val="000423FA"/>
    <w:rsid w:val="000427A2"/>
    <w:rsid w:val="000441CD"/>
    <w:rsid w:val="0004573F"/>
    <w:rsid w:val="00045910"/>
    <w:rsid w:val="00045923"/>
    <w:rsid w:val="00045B9D"/>
    <w:rsid w:val="00046BDC"/>
    <w:rsid w:val="00047E7A"/>
    <w:rsid w:val="00050A60"/>
    <w:rsid w:val="00050A9B"/>
    <w:rsid w:val="000520D0"/>
    <w:rsid w:val="0005244C"/>
    <w:rsid w:val="00052607"/>
    <w:rsid w:val="000529C3"/>
    <w:rsid w:val="00054D9C"/>
    <w:rsid w:val="00055133"/>
    <w:rsid w:val="00055AF0"/>
    <w:rsid w:val="000569C6"/>
    <w:rsid w:val="00057F95"/>
    <w:rsid w:val="000610E4"/>
    <w:rsid w:val="000613AE"/>
    <w:rsid w:val="00063694"/>
    <w:rsid w:val="00064394"/>
    <w:rsid w:val="000648DE"/>
    <w:rsid w:val="00064D7E"/>
    <w:rsid w:val="000655BD"/>
    <w:rsid w:val="00065A34"/>
    <w:rsid w:val="0006619D"/>
    <w:rsid w:val="00066203"/>
    <w:rsid w:val="00066E44"/>
    <w:rsid w:val="00066FC0"/>
    <w:rsid w:val="0007255A"/>
    <w:rsid w:val="00072CAA"/>
    <w:rsid w:val="00077AFA"/>
    <w:rsid w:val="00077FD5"/>
    <w:rsid w:val="00082F87"/>
    <w:rsid w:val="000859F0"/>
    <w:rsid w:val="000868B2"/>
    <w:rsid w:val="000876CF"/>
    <w:rsid w:val="000879F5"/>
    <w:rsid w:val="00087B0E"/>
    <w:rsid w:val="00092370"/>
    <w:rsid w:val="00095189"/>
    <w:rsid w:val="0009578D"/>
    <w:rsid w:val="00095F40"/>
    <w:rsid w:val="000A14A7"/>
    <w:rsid w:val="000A178D"/>
    <w:rsid w:val="000A32AC"/>
    <w:rsid w:val="000A596F"/>
    <w:rsid w:val="000A60A0"/>
    <w:rsid w:val="000A650C"/>
    <w:rsid w:val="000A6A70"/>
    <w:rsid w:val="000A7BD0"/>
    <w:rsid w:val="000B14B3"/>
    <w:rsid w:val="000B4652"/>
    <w:rsid w:val="000B47B6"/>
    <w:rsid w:val="000B4E37"/>
    <w:rsid w:val="000B4FFA"/>
    <w:rsid w:val="000B5B6F"/>
    <w:rsid w:val="000B5CFB"/>
    <w:rsid w:val="000C03F6"/>
    <w:rsid w:val="000C35E3"/>
    <w:rsid w:val="000C3EAD"/>
    <w:rsid w:val="000C4C97"/>
    <w:rsid w:val="000C5A73"/>
    <w:rsid w:val="000C7D50"/>
    <w:rsid w:val="000D083F"/>
    <w:rsid w:val="000D11E7"/>
    <w:rsid w:val="000D32F2"/>
    <w:rsid w:val="000D3DED"/>
    <w:rsid w:val="000D5FC0"/>
    <w:rsid w:val="000D75B6"/>
    <w:rsid w:val="000D7AA1"/>
    <w:rsid w:val="000E3312"/>
    <w:rsid w:val="000E3766"/>
    <w:rsid w:val="000E3AB7"/>
    <w:rsid w:val="000E7900"/>
    <w:rsid w:val="000E79BE"/>
    <w:rsid w:val="000F0E00"/>
    <w:rsid w:val="000F19C0"/>
    <w:rsid w:val="000F1B7D"/>
    <w:rsid w:val="000F3E8C"/>
    <w:rsid w:val="000F73F8"/>
    <w:rsid w:val="000F75C7"/>
    <w:rsid w:val="00102A00"/>
    <w:rsid w:val="00102FA5"/>
    <w:rsid w:val="00104818"/>
    <w:rsid w:val="0011032E"/>
    <w:rsid w:val="00110C13"/>
    <w:rsid w:val="00112D16"/>
    <w:rsid w:val="001146FD"/>
    <w:rsid w:val="001151C2"/>
    <w:rsid w:val="0011551E"/>
    <w:rsid w:val="00115C5D"/>
    <w:rsid w:val="00116870"/>
    <w:rsid w:val="00116D0D"/>
    <w:rsid w:val="0011770F"/>
    <w:rsid w:val="00117DCD"/>
    <w:rsid w:val="00117ED9"/>
    <w:rsid w:val="00120AD3"/>
    <w:rsid w:val="00120E38"/>
    <w:rsid w:val="001215EA"/>
    <w:rsid w:val="00125D21"/>
    <w:rsid w:val="00125FAC"/>
    <w:rsid w:val="00127AB3"/>
    <w:rsid w:val="00131BBB"/>
    <w:rsid w:val="0013223F"/>
    <w:rsid w:val="0013243D"/>
    <w:rsid w:val="00133293"/>
    <w:rsid w:val="00134838"/>
    <w:rsid w:val="00134EBD"/>
    <w:rsid w:val="00134FBE"/>
    <w:rsid w:val="001400A7"/>
    <w:rsid w:val="00140820"/>
    <w:rsid w:val="00140904"/>
    <w:rsid w:val="00140BDB"/>
    <w:rsid w:val="001416D4"/>
    <w:rsid w:val="00141DBE"/>
    <w:rsid w:val="00145F37"/>
    <w:rsid w:val="0014645E"/>
    <w:rsid w:val="00146774"/>
    <w:rsid w:val="00152941"/>
    <w:rsid w:val="001561C3"/>
    <w:rsid w:val="001569B6"/>
    <w:rsid w:val="00157DF6"/>
    <w:rsid w:val="001604A3"/>
    <w:rsid w:val="001610BE"/>
    <w:rsid w:val="00162E59"/>
    <w:rsid w:val="00167C3C"/>
    <w:rsid w:val="001726C0"/>
    <w:rsid w:val="00172A29"/>
    <w:rsid w:val="001735A7"/>
    <w:rsid w:val="00174433"/>
    <w:rsid w:val="0017477B"/>
    <w:rsid w:val="00174A02"/>
    <w:rsid w:val="00176502"/>
    <w:rsid w:val="00177A73"/>
    <w:rsid w:val="00177AF0"/>
    <w:rsid w:val="00177E2D"/>
    <w:rsid w:val="00180D45"/>
    <w:rsid w:val="00182CAE"/>
    <w:rsid w:val="00183F42"/>
    <w:rsid w:val="001865DD"/>
    <w:rsid w:val="0018670A"/>
    <w:rsid w:val="00187B08"/>
    <w:rsid w:val="00187FE3"/>
    <w:rsid w:val="0019009A"/>
    <w:rsid w:val="0019048E"/>
    <w:rsid w:val="00191BB2"/>
    <w:rsid w:val="00192017"/>
    <w:rsid w:val="0019244A"/>
    <w:rsid w:val="00195000"/>
    <w:rsid w:val="00196AB7"/>
    <w:rsid w:val="001A19A0"/>
    <w:rsid w:val="001A2969"/>
    <w:rsid w:val="001A3F85"/>
    <w:rsid w:val="001A4169"/>
    <w:rsid w:val="001A5DD5"/>
    <w:rsid w:val="001A5FB9"/>
    <w:rsid w:val="001B0870"/>
    <w:rsid w:val="001B1FAE"/>
    <w:rsid w:val="001B2EBA"/>
    <w:rsid w:val="001B2F71"/>
    <w:rsid w:val="001B58B2"/>
    <w:rsid w:val="001B7CFA"/>
    <w:rsid w:val="001C25F6"/>
    <w:rsid w:val="001C3BCC"/>
    <w:rsid w:val="001C3D1B"/>
    <w:rsid w:val="001C7047"/>
    <w:rsid w:val="001C742E"/>
    <w:rsid w:val="001D008C"/>
    <w:rsid w:val="001D28F3"/>
    <w:rsid w:val="001D4EF7"/>
    <w:rsid w:val="001D53E6"/>
    <w:rsid w:val="001D74CA"/>
    <w:rsid w:val="001D78F6"/>
    <w:rsid w:val="001E5EBA"/>
    <w:rsid w:val="001E636E"/>
    <w:rsid w:val="001F1A9B"/>
    <w:rsid w:val="001F53F0"/>
    <w:rsid w:val="0020024A"/>
    <w:rsid w:val="00201B4B"/>
    <w:rsid w:val="00201CFF"/>
    <w:rsid w:val="002025A0"/>
    <w:rsid w:val="0020446B"/>
    <w:rsid w:val="002074CA"/>
    <w:rsid w:val="0021031E"/>
    <w:rsid w:val="00212DB2"/>
    <w:rsid w:val="002137C8"/>
    <w:rsid w:val="00213AC5"/>
    <w:rsid w:val="00213F62"/>
    <w:rsid w:val="002140B7"/>
    <w:rsid w:val="0021733C"/>
    <w:rsid w:val="00217C2E"/>
    <w:rsid w:val="00220368"/>
    <w:rsid w:val="00221CB1"/>
    <w:rsid w:val="002257B9"/>
    <w:rsid w:val="0022592E"/>
    <w:rsid w:val="0022620F"/>
    <w:rsid w:val="0022661C"/>
    <w:rsid w:val="002300CF"/>
    <w:rsid w:val="00230D6E"/>
    <w:rsid w:val="00231771"/>
    <w:rsid w:val="00234A97"/>
    <w:rsid w:val="00236300"/>
    <w:rsid w:val="00240B5C"/>
    <w:rsid w:val="0024552F"/>
    <w:rsid w:val="00247870"/>
    <w:rsid w:val="00247E11"/>
    <w:rsid w:val="002502FD"/>
    <w:rsid w:val="00250AED"/>
    <w:rsid w:val="00250F50"/>
    <w:rsid w:val="00252D62"/>
    <w:rsid w:val="00256094"/>
    <w:rsid w:val="00256B1B"/>
    <w:rsid w:val="00257D1A"/>
    <w:rsid w:val="00264463"/>
    <w:rsid w:val="002648AE"/>
    <w:rsid w:val="002654B7"/>
    <w:rsid w:val="00267ABB"/>
    <w:rsid w:val="00272C76"/>
    <w:rsid w:val="00273395"/>
    <w:rsid w:val="002741C0"/>
    <w:rsid w:val="00281A56"/>
    <w:rsid w:val="00282432"/>
    <w:rsid w:val="0028275E"/>
    <w:rsid w:val="00284B81"/>
    <w:rsid w:val="00284C24"/>
    <w:rsid w:val="0028505F"/>
    <w:rsid w:val="0028598C"/>
    <w:rsid w:val="00286714"/>
    <w:rsid w:val="00287E1E"/>
    <w:rsid w:val="002920D0"/>
    <w:rsid w:val="002920D2"/>
    <w:rsid w:val="00292AB1"/>
    <w:rsid w:val="00292D5D"/>
    <w:rsid w:val="00293D04"/>
    <w:rsid w:val="00295204"/>
    <w:rsid w:val="002A0091"/>
    <w:rsid w:val="002A0FFF"/>
    <w:rsid w:val="002A190E"/>
    <w:rsid w:val="002A2977"/>
    <w:rsid w:val="002A3549"/>
    <w:rsid w:val="002A4222"/>
    <w:rsid w:val="002A50B5"/>
    <w:rsid w:val="002A5E12"/>
    <w:rsid w:val="002B01E1"/>
    <w:rsid w:val="002B085D"/>
    <w:rsid w:val="002B17E6"/>
    <w:rsid w:val="002B1AAA"/>
    <w:rsid w:val="002B2E25"/>
    <w:rsid w:val="002B5200"/>
    <w:rsid w:val="002B7AAA"/>
    <w:rsid w:val="002C0897"/>
    <w:rsid w:val="002C1B85"/>
    <w:rsid w:val="002C2A3F"/>
    <w:rsid w:val="002C2C6A"/>
    <w:rsid w:val="002C3445"/>
    <w:rsid w:val="002C4DC2"/>
    <w:rsid w:val="002C61BB"/>
    <w:rsid w:val="002C6B7A"/>
    <w:rsid w:val="002C6E61"/>
    <w:rsid w:val="002C7EBB"/>
    <w:rsid w:val="002D248C"/>
    <w:rsid w:val="002D59C6"/>
    <w:rsid w:val="002D6870"/>
    <w:rsid w:val="002D7172"/>
    <w:rsid w:val="002D7C71"/>
    <w:rsid w:val="002E256C"/>
    <w:rsid w:val="002E4938"/>
    <w:rsid w:val="002E5F3F"/>
    <w:rsid w:val="002E6E9E"/>
    <w:rsid w:val="002E7CAA"/>
    <w:rsid w:val="002F4190"/>
    <w:rsid w:val="002F4D12"/>
    <w:rsid w:val="002F62B3"/>
    <w:rsid w:val="002F6A65"/>
    <w:rsid w:val="003023BF"/>
    <w:rsid w:val="003048D7"/>
    <w:rsid w:val="00304B73"/>
    <w:rsid w:val="00305232"/>
    <w:rsid w:val="00310387"/>
    <w:rsid w:val="00310E9D"/>
    <w:rsid w:val="0031102C"/>
    <w:rsid w:val="00311F22"/>
    <w:rsid w:val="00312E56"/>
    <w:rsid w:val="00313C2A"/>
    <w:rsid w:val="00314852"/>
    <w:rsid w:val="00314A48"/>
    <w:rsid w:val="00321104"/>
    <w:rsid w:val="0032186C"/>
    <w:rsid w:val="00321BCC"/>
    <w:rsid w:val="00323B2F"/>
    <w:rsid w:val="00323F63"/>
    <w:rsid w:val="00325796"/>
    <w:rsid w:val="0032630D"/>
    <w:rsid w:val="00326319"/>
    <w:rsid w:val="00327966"/>
    <w:rsid w:val="00330190"/>
    <w:rsid w:val="00330E5A"/>
    <w:rsid w:val="003311E1"/>
    <w:rsid w:val="00332454"/>
    <w:rsid w:val="00335436"/>
    <w:rsid w:val="00337E1B"/>
    <w:rsid w:val="00341F65"/>
    <w:rsid w:val="00342E92"/>
    <w:rsid w:val="00343014"/>
    <w:rsid w:val="00345D09"/>
    <w:rsid w:val="0034755F"/>
    <w:rsid w:val="00351113"/>
    <w:rsid w:val="003519C4"/>
    <w:rsid w:val="00353D9A"/>
    <w:rsid w:val="00354C9F"/>
    <w:rsid w:val="00355AB7"/>
    <w:rsid w:val="00355ACB"/>
    <w:rsid w:val="00356C0D"/>
    <w:rsid w:val="0035712F"/>
    <w:rsid w:val="003578EF"/>
    <w:rsid w:val="00360331"/>
    <w:rsid w:val="00361BE0"/>
    <w:rsid w:val="00361CC3"/>
    <w:rsid w:val="00362005"/>
    <w:rsid w:val="00363EEA"/>
    <w:rsid w:val="00367B49"/>
    <w:rsid w:val="003708E1"/>
    <w:rsid w:val="0037475C"/>
    <w:rsid w:val="0037723C"/>
    <w:rsid w:val="00386113"/>
    <w:rsid w:val="00387B51"/>
    <w:rsid w:val="00387F3D"/>
    <w:rsid w:val="00390158"/>
    <w:rsid w:val="00391C3A"/>
    <w:rsid w:val="00391F73"/>
    <w:rsid w:val="00392F4A"/>
    <w:rsid w:val="00392FC7"/>
    <w:rsid w:val="00394113"/>
    <w:rsid w:val="003951F5"/>
    <w:rsid w:val="00396396"/>
    <w:rsid w:val="003967D3"/>
    <w:rsid w:val="003A2111"/>
    <w:rsid w:val="003A238D"/>
    <w:rsid w:val="003A3AF6"/>
    <w:rsid w:val="003A41FA"/>
    <w:rsid w:val="003A7044"/>
    <w:rsid w:val="003A754C"/>
    <w:rsid w:val="003B6ADA"/>
    <w:rsid w:val="003B7481"/>
    <w:rsid w:val="003C1092"/>
    <w:rsid w:val="003C1392"/>
    <w:rsid w:val="003C1A4B"/>
    <w:rsid w:val="003C1E9E"/>
    <w:rsid w:val="003C2728"/>
    <w:rsid w:val="003C2907"/>
    <w:rsid w:val="003C3224"/>
    <w:rsid w:val="003C33D9"/>
    <w:rsid w:val="003C412A"/>
    <w:rsid w:val="003C60E5"/>
    <w:rsid w:val="003C72FF"/>
    <w:rsid w:val="003C7AFB"/>
    <w:rsid w:val="003D1539"/>
    <w:rsid w:val="003D236A"/>
    <w:rsid w:val="003D2B39"/>
    <w:rsid w:val="003D365F"/>
    <w:rsid w:val="003D3835"/>
    <w:rsid w:val="003D56C3"/>
    <w:rsid w:val="003D644F"/>
    <w:rsid w:val="003D694E"/>
    <w:rsid w:val="003D7535"/>
    <w:rsid w:val="003E0C64"/>
    <w:rsid w:val="003E2FF2"/>
    <w:rsid w:val="003E3FDF"/>
    <w:rsid w:val="003E4361"/>
    <w:rsid w:val="003E4398"/>
    <w:rsid w:val="003E6F25"/>
    <w:rsid w:val="003E7AB7"/>
    <w:rsid w:val="003F0927"/>
    <w:rsid w:val="003F1013"/>
    <w:rsid w:val="003F2240"/>
    <w:rsid w:val="003F4F04"/>
    <w:rsid w:val="003F4F43"/>
    <w:rsid w:val="003F64AE"/>
    <w:rsid w:val="00401280"/>
    <w:rsid w:val="004024EE"/>
    <w:rsid w:val="00402591"/>
    <w:rsid w:val="0040371E"/>
    <w:rsid w:val="00403762"/>
    <w:rsid w:val="00403B3A"/>
    <w:rsid w:val="004047C2"/>
    <w:rsid w:val="00404E91"/>
    <w:rsid w:val="0040540B"/>
    <w:rsid w:val="00405762"/>
    <w:rsid w:val="00407655"/>
    <w:rsid w:val="004132C0"/>
    <w:rsid w:val="0041332E"/>
    <w:rsid w:val="0041350D"/>
    <w:rsid w:val="00414F55"/>
    <w:rsid w:val="00415182"/>
    <w:rsid w:val="0041690C"/>
    <w:rsid w:val="004173E5"/>
    <w:rsid w:val="004202BE"/>
    <w:rsid w:val="004217F0"/>
    <w:rsid w:val="004235DB"/>
    <w:rsid w:val="004305C7"/>
    <w:rsid w:val="0043512B"/>
    <w:rsid w:val="00435165"/>
    <w:rsid w:val="00435B56"/>
    <w:rsid w:val="004360E3"/>
    <w:rsid w:val="00440B60"/>
    <w:rsid w:val="00440D62"/>
    <w:rsid w:val="00443F8A"/>
    <w:rsid w:val="00446EEB"/>
    <w:rsid w:val="00451031"/>
    <w:rsid w:val="00452783"/>
    <w:rsid w:val="00454B41"/>
    <w:rsid w:val="00455BA3"/>
    <w:rsid w:val="004622EB"/>
    <w:rsid w:val="00464289"/>
    <w:rsid w:val="00471D63"/>
    <w:rsid w:val="004745D3"/>
    <w:rsid w:val="0047697C"/>
    <w:rsid w:val="004771BB"/>
    <w:rsid w:val="00480EF9"/>
    <w:rsid w:val="0048253B"/>
    <w:rsid w:val="0048507D"/>
    <w:rsid w:val="00485E48"/>
    <w:rsid w:val="004905E3"/>
    <w:rsid w:val="004926E3"/>
    <w:rsid w:val="00493996"/>
    <w:rsid w:val="00493A3C"/>
    <w:rsid w:val="00495F33"/>
    <w:rsid w:val="004A151A"/>
    <w:rsid w:val="004A180B"/>
    <w:rsid w:val="004A2151"/>
    <w:rsid w:val="004A2B58"/>
    <w:rsid w:val="004A2C03"/>
    <w:rsid w:val="004A2FB8"/>
    <w:rsid w:val="004A302A"/>
    <w:rsid w:val="004A4A2C"/>
    <w:rsid w:val="004A75E5"/>
    <w:rsid w:val="004B2BD2"/>
    <w:rsid w:val="004B3BD6"/>
    <w:rsid w:val="004B52E1"/>
    <w:rsid w:val="004C033A"/>
    <w:rsid w:val="004C23C8"/>
    <w:rsid w:val="004C28E4"/>
    <w:rsid w:val="004C36A3"/>
    <w:rsid w:val="004C6252"/>
    <w:rsid w:val="004C648A"/>
    <w:rsid w:val="004C6AB5"/>
    <w:rsid w:val="004C7187"/>
    <w:rsid w:val="004C79FC"/>
    <w:rsid w:val="004C7B9A"/>
    <w:rsid w:val="004D1171"/>
    <w:rsid w:val="004D1E69"/>
    <w:rsid w:val="004D340A"/>
    <w:rsid w:val="004D356C"/>
    <w:rsid w:val="004D3C70"/>
    <w:rsid w:val="004D58F7"/>
    <w:rsid w:val="004D7915"/>
    <w:rsid w:val="004E11F5"/>
    <w:rsid w:val="004E1366"/>
    <w:rsid w:val="004E1906"/>
    <w:rsid w:val="004E1F1D"/>
    <w:rsid w:val="004E3FA8"/>
    <w:rsid w:val="004E481D"/>
    <w:rsid w:val="004F3645"/>
    <w:rsid w:val="004F5551"/>
    <w:rsid w:val="004F59E1"/>
    <w:rsid w:val="004F6608"/>
    <w:rsid w:val="004F66C2"/>
    <w:rsid w:val="00501815"/>
    <w:rsid w:val="0050210E"/>
    <w:rsid w:val="0050253A"/>
    <w:rsid w:val="005029E0"/>
    <w:rsid w:val="00503DC9"/>
    <w:rsid w:val="0050479E"/>
    <w:rsid w:val="00505895"/>
    <w:rsid w:val="00507460"/>
    <w:rsid w:val="005078E5"/>
    <w:rsid w:val="00507B66"/>
    <w:rsid w:val="00510CC5"/>
    <w:rsid w:val="00512037"/>
    <w:rsid w:val="00512177"/>
    <w:rsid w:val="00512531"/>
    <w:rsid w:val="005136F9"/>
    <w:rsid w:val="00513AAE"/>
    <w:rsid w:val="00515CCF"/>
    <w:rsid w:val="00516154"/>
    <w:rsid w:val="00520D82"/>
    <w:rsid w:val="0052324B"/>
    <w:rsid w:val="00523BC8"/>
    <w:rsid w:val="0052509E"/>
    <w:rsid w:val="005264FD"/>
    <w:rsid w:val="0053277C"/>
    <w:rsid w:val="00534BC9"/>
    <w:rsid w:val="00535DAB"/>
    <w:rsid w:val="0053692E"/>
    <w:rsid w:val="00537407"/>
    <w:rsid w:val="00542557"/>
    <w:rsid w:val="00544FBB"/>
    <w:rsid w:val="0054531B"/>
    <w:rsid w:val="00545F2E"/>
    <w:rsid w:val="00545F73"/>
    <w:rsid w:val="00546E5D"/>
    <w:rsid w:val="00547160"/>
    <w:rsid w:val="00547BE9"/>
    <w:rsid w:val="0055094F"/>
    <w:rsid w:val="00551787"/>
    <w:rsid w:val="00552E28"/>
    <w:rsid w:val="00553A03"/>
    <w:rsid w:val="00553C88"/>
    <w:rsid w:val="00553E6E"/>
    <w:rsid w:val="00554195"/>
    <w:rsid w:val="00554B48"/>
    <w:rsid w:val="005566A0"/>
    <w:rsid w:val="00560FEC"/>
    <w:rsid w:val="00561001"/>
    <w:rsid w:val="0056120A"/>
    <w:rsid w:val="0056143A"/>
    <w:rsid w:val="00561C3A"/>
    <w:rsid w:val="005621D4"/>
    <w:rsid w:val="0056403A"/>
    <w:rsid w:val="00565541"/>
    <w:rsid w:val="0057068E"/>
    <w:rsid w:val="00572234"/>
    <w:rsid w:val="005737F9"/>
    <w:rsid w:val="00573998"/>
    <w:rsid w:val="005759AC"/>
    <w:rsid w:val="0057628D"/>
    <w:rsid w:val="00577AEA"/>
    <w:rsid w:val="00582D5E"/>
    <w:rsid w:val="005858D3"/>
    <w:rsid w:val="00587CDB"/>
    <w:rsid w:val="00587F08"/>
    <w:rsid w:val="005905B7"/>
    <w:rsid w:val="005909A7"/>
    <w:rsid w:val="005910F3"/>
    <w:rsid w:val="00592B69"/>
    <w:rsid w:val="00593661"/>
    <w:rsid w:val="00594E46"/>
    <w:rsid w:val="005958C9"/>
    <w:rsid w:val="00595A92"/>
    <w:rsid w:val="00595F01"/>
    <w:rsid w:val="005A0657"/>
    <w:rsid w:val="005A076C"/>
    <w:rsid w:val="005A0EC9"/>
    <w:rsid w:val="005A3047"/>
    <w:rsid w:val="005A7418"/>
    <w:rsid w:val="005B04DF"/>
    <w:rsid w:val="005B1D96"/>
    <w:rsid w:val="005B7BF8"/>
    <w:rsid w:val="005C7024"/>
    <w:rsid w:val="005C7A5D"/>
    <w:rsid w:val="005C7C62"/>
    <w:rsid w:val="005D002A"/>
    <w:rsid w:val="005D0A2D"/>
    <w:rsid w:val="005D1213"/>
    <w:rsid w:val="005D1426"/>
    <w:rsid w:val="005D1A0D"/>
    <w:rsid w:val="005D387B"/>
    <w:rsid w:val="005D6784"/>
    <w:rsid w:val="005D76FC"/>
    <w:rsid w:val="005E0048"/>
    <w:rsid w:val="005E0436"/>
    <w:rsid w:val="005E0FF7"/>
    <w:rsid w:val="005E5FF0"/>
    <w:rsid w:val="005E6B7E"/>
    <w:rsid w:val="005F2F7C"/>
    <w:rsid w:val="005F45CA"/>
    <w:rsid w:val="005F5638"/>
    <w:rsid w:val="005F7855"/>
    <w:rsid w:val="00600B35"/>
    <w:rsid w:val="00600BCD"/>
    <w:rsid w:val="00601E2C"/>
    <w:rsid w:val="00602F48"/>
    <w:rsid w:val="00604C9A"/>
    <w:rsid w:val="00612D38"/>
    <w:rsid w:val="0061372F"/>
    <w:rsid w:val="0062014D"/>
    <w:rsid w:val="0062056B"/>
    <w:rsid w:val="00620701"/>
    <w:rsid w:val="00621A54"/>
    <w:rsid w:val="006229B0"/>
    <w:rsid w:val="00623980"/>
    <w:rsid w:val="00624237"/>
    <w:rsid w:val="006266B4"/>
    <w:rsid w:val="006317FF"/>
    <w:rsid w:val="00631AC4"/>
    <w:rsid w:val="00633541"/>
    <w:rsid w:val="00633BDB"/>
    <w:rsid w:val="00634E1B"/>
    <w:rsid w:val="006356A5"/>
    <w:rsid w:val="00637A7F"/>
    <w:rsid w:val="00640099"/>
    <w:rsid w:val="006414DC"/>
    <w:rsid w:val="00641FC6"/>
    <w:rsid w:val="00642AFF"/>
    <w:rsid w:val="00642E79"/>
    <w:rsid w:val="00644706"/>
    <w:rsid w:val="00646747"/>
    <w:rsid w:val="00646B5A"/>
    <w:rsid w:val="00647297"/>
    <w:rsid w:val="006475DA"/>
    <w:rsid w:val="00650571"/>
    <w:rsid w:val="00650A4E"/>
    <w:rsid w:val="00650D8A"/>
    <w:rsid w:val="006521CB"/>
    <w:rsid w:val="00652552"/>
    <w:rsid w:val="00652ACF"/>
    <w:rsid w:val="0065376D"/>
    <w:rsid w:val="00653BDF"/>
    <w:rsid w:val="00654318"/>
    <w:rsid w:val="00655AAB"/>
    <w:rsid w:val="006563C8"/>
    <w:rsid w:val="00656DC4"/>
    <w:rsid w:val="00657536"/>
    <w:rsid w:val="00657B46"/>
    <w:rsid w:val="00660975"/>
    <w:rsid w:val="006645C0"/>
    <w:rsid w:val="00665726"/>
    <w:rsid w:val="00667AF1"/>
    <w:rsid w:val="00667E3B"/>
    <w:rsid w:val="00670231"/>
    <w:rsid w:val="00670C48"/>
    <w:rsid w:val="00670E5E"/>
    <w:rsid w:val="00672106"/>
    <w:rsid w:val="006748D2"/>
    <w:rsid w:val="00675B1A"/>
    <w:rsid w:val="0067608E"/>
    <w:rsid w:val="00676EBF"/>
    <w:rsid w:val="00680804"/>
    <w:rsid w:val="006837E9"/>
    <w:rsid w:val="00685BA0"/>
    <w:rsid w:val="00686C74"/>
    <w:rsid w:val="00690438"/>
    <w:rsid w:val="00690B33"/>
    <w:rsid w:val="00692D25"/>
    <w:rsid w:val="0069365F"/>
    <w:rsid w:val="00696197"/>
    <w:rsid w:val="00697C39"/>
    <w:rsid w:val="006A21F6"/>
    <w:rsid w:val="006A42FD"/>
    <w:rsid w:val="006A490B"/>
    <w:rsid w:val="006A7AE2"/>
    <w:rsid w:val="006A7CF6"/>
    <w:rsid w:val="006B04A8"/>
    <w:rsid w:val="006B16F6"/>
    <w:rsid w:val="006B22D7"/>
    <w:rsid w:val="006B2D2C"/>
    <w:rsid w:val="006B65E0"/>
    <w:rsid w:val="006C27AC"/>
    <w:rsid w:val="006C3630"/>
    <w:rsid w:val="006C3FD6"/>
    <w:rsid w:val="006C4E4E"/>
    <w:rsid w:val="006C66D4"/>
    <w:rsid w:val="006C7299"/>
    <w:rsid w:val="006D03B9"/>
    <w:rsid w:val="006D18BF"/>
    <w:rsid w:val="006D24E2"/>
    <w:rsid w:val="006D5C1E"/>
    <w:rsid w:val="006D5CC3"/>
    <w:rsid w:val="006D6672"/>
    <w:rsid w:val="006E022C"/>
    <w:rsid w:val="006E0DD3"/>
    <w:rsid w:val="006E207E"/>
    <w:rsid w:val="006E2B3D"/>
    <w:rsid w:val="006E3853"/>
    <w:rsid w:val="006E4EF6"/>
    <w:rsid w:val="006E535B"/>
    <w:rsid w:val="006F0CD0"/>
    <w:rsid w:val="006F1BE0"/>
    <w:rsid w:val="006F1DCC"/>
    <w:rsid w:val="006F234D"/>
    <w:rsid w:val="006F2F44"/>
    <w:rsid w:val="006F3217"/>
    <w:rsid w:val="006F375B"/>
    <w:rsid w:val="006F4958"/>
    <w:rsid w:val="006F4C56"/>
    <w:rsid w:val="006F59FF"/>
    <w:rsid w:val="006F7452"/>
    <w:rsid w:val="006F7640"/>
    <w:rsid w:val="007003A4"/>
    <w:rsid w:val="0070128C"/>
    <w:rsid w:val="00701AC3"/>
    <w:rsid w:val="00703003"/>
    <w:rsid w:val="007031A0"/>
    <w:rsid w:val="00704929"/>
    <w:rsid w:val="007058C0"/>
    <w:rsid w:val="00707F00"/>
    <w:rsid w:val="00710670"/>
    <w:rsid w:val="00711162"/>
    <w:rsid w:val="00711ACA"/>
    <w:rsid w:val="00715C34"/>
    <w:rsid w:val="00716267"/>
    <w:rsid w:val="007178E1"/>
    <w:rsid w:val="00720229"/>
    <w:rsid w:val="0072295E"/>
    <w:rsid w:val="00722BE6"/>
    <w:rsid w:val="00723C33"/>
    <w:rsid w:val="00725979"/>
    <w:rsid w:val="00726EA9"/>
    <w:rsid w:val="00727E73"/>
    <w:rsid w:val="0073099B"/>
    <w:rsid w:val="00732249"/>
    <w:rsid w:val="00732BF8"/>
    <w:rsid w:val="00735A1C"/>
    <w:rsid w:val="00736441"/>
    <w:rsid w:val="00736917"/>
    <w:rsid w:val="007406CC"/>
    <w:rsid w:val="007407F7"/>
    <w:rsid w:val="007423D9"/>
    <w:rsid w:val="00742739"/>
    <w:rsid w:val="00742854"/>
    <w:rsid w:val="007435F9"/>
    <w:rsid w:val="00744A12"/>
    <w:rsid w:val="00744CDA"/>
    <w:rsid w:val="00744E19"/>
    <w:rsid w:val="00744E9C"/>
    <w:rsid w:val="0074502E"/>
    <w:rsid w:val="00746C5F"/>
    <w:rsid w:val="00746D26"/>
    <w:rsid w:val="00747EC4"/>
    <w:rsid w:val="00751510"/>
    <w:rsid w:val="00752770"/>
    <w:rsid w:val="007535A6"/>
    <w:rsid w:val="0075533E"/>
    <w:rsid w:val="007554F0"/>
    <w:rsid w:val="00756F7A"/>
    <w:rsid w:val="00757933"/>
    <w:rsid w:val="007605BA"/>
    <w:rsid w:val="00763740"/>
    <w:rsid w:val="00763FF9"/>
    <w:rsid w:val="00764F39"/>
    <w:rsid w:val="00764FF0"/>
    <w:rsid w:val="00766F92"/>
    <w:rsid w:val="0076713B"/>
    <w:rsid w:val="00767409"/>
    <w:rsid w:val="00767E64"/>
    <w:rsid w:val="00770065"/>
    <w:rsid w:val="00771AB4"/>
    <w:rsid w:val="0077312F"/>
    <w:rsid w:val="00776E93"/>
    <w:rsid w:val="0078044C"/>
    <w:rsid w:val="00780A76"/>
    <w:rsid w:val="0078161E"/>
    <w:rsid w:val="00781C7A"/>
    <w:rsid w:val="00782B23"/>
    <w:rsid w:val="00783497"/>
    <w:rsid w:val="007865C0"/>
    <w:rsid w:val="00787140"/>
    <w:rsid w:val="00787A1A"/>
    <w:rsid w:val="00790E31"/>
    <w:rsid w:val="007918FD"/>
    <w:rsid w:val="007919A1"/>
    <w:rsid w:val="00791D92"/>
    <w:rsid w:val="007940F4"/>
    <w:rsid w:val="00795057"/>
    <w:rsid w:val="00795B82"/>
    <w:rsid w:val="00797847"/>
    <w:rsid w:val="007A06D0"/>
    <w:rsid w:val="007A076E"/>
    <w:rsid w:val="007A1430"/>
    <w:rsid w:val="007A206B"/>
    <w:rsid w:val="007A2781"/>
    <w:rsid w:val="007A7B6D"/>
    <w:rsid w:val="007B3FBA"/>
    <w:rsid w:val="007B4619"/>
    <w:rsid w:val="007B4AB7"/>
    <w:rsid w:val="007B538F"/>
    <w:rsid w:val="007B61C0"/>
    <w:rsid w:val="007B6584"/>
    <w:rsid w:val="007B6F66"/>
    <w:rsid w:val="007B74BF"/>
    <w:rsid w:val="007B7A2B"/>
    <w:rsid w:val="007C356D"/>
    <w:rsid w:val="007C3A7E"/>
    <w:rsid w:val="007C661C"/>
    <w:rsid w:val="007C6F94"/>
    <w:rsid w:val="007D3F21"/>
    <w:rsid w:val="007D5AC1"/>
    <w:rsid w:val="007E035D"/>
    <w:rsid w:val="007E0671"/>
    <w:rsid w:val="007E081A"/>
    <w:rsid w:val="007E0FDB"/>
    <w:rsid w:val="007E487F"/>
    <w:rsid w:val="007E5640"/>
    <w:rsid w:val="007E6C31"/>
    <w:rsid w:val="007E7B03"/>
    <w:rsid w:val="007E7C8D"/>
    <w:rsid w:val="007F0AB5"/>
    <w:rsid w:val="007F1BA5"/>
    <w:rsid w:val="007F31A9"/>
    <w:rsid w:val="007F44AC"/>
    <w:rsid w:val="007F49A4"/>
    <w:rsid w:val="007F6E96"/>
    <w:rsid w:val="007F7AA1"/>
    <w:rsid w:val="007F7B6F"/>
    <w:rsid w:val="007F7E3D"/>
    <w:rsid w:val="0080053F"/>
    <w:rsid w:val="0080056C"/>
    <w:rsid w:val="00801132"/>
    <w:rsid w:val="008014A1"/>
    <w:rsid w:val="00801B3E"/>
    <w:rsid w:val="00802568"/>
    <w:rsid w:val="00804B5D"/>
    <w:rsid w:val="008066B2"/>
    <w:rsid w:val="00807948"/>
    <w:rsid w:val="00810937"/>
    <w:rsid w:val="008111E0"/>
    <w:rsid w:val="00812801"/>
    <w:rsid w:val="008142FF"/>
    <w:rsid w:val="00814AC2"/>
    <w:rsid w:val="00815014"/>
    <w:rsid w:val="008160BE"/>
    <w:rsid w:val="00816394"/>
    <w:rsid w:val="0081717F"/>
    <w:rsid w:val="0081759C"/>
    <w:rsid w:val="00817AF7"/>
    <w:rsid w:val="0082033E"/>
    <w:rsid w:val="00820BDE"/>
    <w:rsid w:val="00821298"/>
    <w:rsid w:val="00822F13"/>
    <w:rsid w:val="008240E1"/>
    <w:rsid w:val="008255E9"/>
    <w:rsid w:val="0082673C"/>
    <w:rsid w:val="008314C1"/>
    <w:rsid w:val="00835B2B"/>
    <w:rsid w:val="0083612A"/>
    <w:rsid w:val="008369BF"/>
    <w:rsid w:val="00837EEE"/>
    <w:rsid w:val="008437A2"/>
    <w:rsid w:val="00844F22"/>
    <w:rsid w:val="0085255E"/>
    <w:rsid w:val="0085674A"/>
    <w:rsid w:val="00856AF3"/>
    <w:rsid w:val="0085703E"/>
    <w:rsid w:val="00857304"/>
    <w:rsid w:val="00857485"/>
    <w:rsid w:val="00860E60"/>
    <w:rsid w:val="00863C27"/>
    <w:rsid w:val="0086425A"/>
    <w:rsid w:val="00864319"/>
    <w:rsid w:val="00865F97"/>
    <w:rsid w:val="008669E8"/>
    <w:rsid w:val="00871FEF"/>
    <w:rsid w:val="00875681"/>
    <w:rsid w:val="00876F57"/>
    <w:rsid w:val="00881945"/>
    <w:rsid w:val="00881D3A"/>
    <w:rsid w:val="00882775"/>
    <w:rsid w:val="00882F7E"/>
    <w:rsid w:val="00883345"/>
    <w:rsid w:val="0088476F"/>
    <w:rsid w:val="008860B8"/>
    <w:rsid w:val="0088733A"/>
    <w:rsid w:val="008878F9"/>
    <w:rsid w:val="00890FFC"/>
    <w:rsid w:val="0089133A"/>
    <w:rsid w:val="0089173F"/>
    <w:rsid w:val="00893408"/>
    <w:rsid w:val="00893ED6"/>
    <w:rsid w:val="00894405"/>
    <w:rsid w:val="00897FF4"/>
    <w:rsid w:val="008A2243"/>
    <w:rsid w:val="008A22ED"/>
    <w:rsid w:val="008A386A"/>
    <w:rsid w:val="008A770B"/>
    <w:rsid w:val="008B1030"/>
    <w:rsid w:val="008B2228"/>
    <w:rsid w:val="008B40E6"/>
    <w:rsid w:val="008B4FDD"/>
    <w:rsid w:val="008B5B80"/>
    <w:rsid w:val="008B7516"/>
    <w:rsid w:val="008C08FA"/>
    <w:rsid w:val="008C2927"/>
    <w:rsid w:val="008C2B89"/>
    <w:rsid w:val="008C3C69"/>
    <w:rsid w:val="008C3F55"/>
    <w:rsid w:val="008C4223"/>
    <w:rsid w:val="008C5046"/>
    <w:rsid w:val="008D0292"/>
    <w:rsid w:val="008D404E"/>
    <w:rsid w:val="008D4578"/>
    <w:rsid w:val="008D560F"/>
    <w:rsid w:val="008D5C05"/>
    <w:rsid w:val="008D630C"/>
    <w:rsid w:val="008D7761"/>
    <w:rsid w:val="008E1159"/>
    <w:rsid w:val="008E3A86"/>
    <w:rsid w:val="008E4569"/>
    <w:rsid w:val="008E4D0D"/>
    <w:rsid w:val="008E745A"/>
    <w:rsid w:val="008F0150"/>
    <w:rsid w:val="008F0CF9"/>
    <w:rsid w:val="008F2E72"/>
    <w:rsid w:val="008F31DD"/>
    <w:rsid w:val="008F3AA3"/>
    <w:rsid w:val="0090414D"/>
    <w:rsid w:val="00912012"/>
    <w:rsid w:val="009135B8"/>
    <w:rsid w:val="009249DE"/>
    <w:rsid w:val="00925BFA"/>
    <w:rsid w:val="0092612F"/>
    <w:rsid w:val="00927490"/>
    <w:rsid w:val="0093045C"/>
    <w:rsid w:val="00931D59"/>
    <w:rsid w:val="00937052"/>
    <w:rsid w:val="00942346"/>
    <w:rsid w:val="009449F4"/>
    <w:rsid w:val="00945ED0"/>
    <w:rsid w:val="00947967"/>
    <w:rsid w:val="0095186D"/>
    <w:rsid w:val="00953BD4"/>
    <w:rsid w:val="009551DC"/>
    <w:rsid w:val="009552D2"/>
    <w:rsid w:val="00960854"/>
    <w:rsid w:val="009620F0"/>
    <w:rsid w:val="00963EE1"/>
    <w:rsid w:val="0096452E"/>
    <w:rsid w:val="00964B80"/>
    <w:rsid w:val="00965B96"/>
    <w:rsid w:val="00971359"/>
    <w:rsid w:val="00972921"/>
    <w:rsid w:val="00974A20"/>
    <w:rsid w:val="00975266"/>
    <w:rsid w:val="0097688F"/>
    <w:rsid w:val="009816D6"/>
    <w:rsid w:val="0098284B"/>
    <w:rsid w:val="00984C9D"/>
    <w:rsid w:val="00984FEA"/>
    <w:rsid w:val="00985D21"/>
    <w:rsid w:val="00987E03"/>
    <w:rsid w:val="00990C7F"/>
    <w:rsid w:val="00991C30"/>
    <w:rsid w:val="009921BE"/>
    <w:rsid w:val="0099382F"/>
    <w:rsid w:val="00993DA4"/>
    <w:rsid w:val="009948E7"/>
    <w:rsid w:val="00995C95"/>
    <w:rsid w:val="00997577"/>
    <w:rsid w:val="009A02A7"/>
    <w:rsid w:val="009A4585"/>
    <w:rsid w:val="009A4A64"/>
    <w:rsid w:val="009A53E8"/>
    <w:rsid w:val="009B0281"/>
    <w:rsid w:val="009B13DA"/>
    <w:rsid w:val="009B210F"/>
    <w:rsid w:val="009B2598"/>
    <w:rsid w:val="009B30C6"/>
    <w:rsid w:val="009B38CE"/>
    <w:rsid w:val="009B4755"/>
    <w:rsid w:val="009C010D"/>
    <w:rsid w:val="009C01F3"/>
    <w:rsid w:val="009C10F3"/>
    <w:rsid w:val="009C396E"/>
    <w:rsid w:val="009C3E9E"/>
    <w:rsid w:val="009C7336"/>
    <w:rsid w:val="009D169A"/>
    <w:rsid w:val="009D174E"/>
    <w:rsid w:val="009D5009"/>
    <w:rsid w:val="009D608D"/>
    <w:rsid w:val="009D615C"/>
    <w:rsid w:val="009D6343"/>
    <w:rsid w:val="009D699A"/>
    <w:rsid w:val="009E1396"/>
    <w:rsid w:val="009E1A79"/>
    <w:rsid w:val="009E2E78"/>
    <w:rsid w:val="009E3C39"/>
    <w:rsid w:val="009E5E5A"/>
    <w:rsid w:val="009E70D3"/>
    <w:rsid w:val="009F3283"/>
    <w:rsid w:val="009F6AEA"/>
    <w:rsid w:val="00A00194"/>
    <w:rsid w:val="00A04FE7"/>
    <w:rsid w:val="00A05F3D"/>
    <w:rsid w:val="00A06DC3"/>
    <w:rsid w:val="00A10278"/>
    <w:rsid w:val="00A11A41"/>
    <w:rsid w:val="00A122A1"/>
    <w:rsid w:val="00A12AEC"/>
    <w:rsid w:val="00A13635"/>
    <w:rsid w:val="00A15072"/>
    <w:rsid w:val="00A1571A"/>
    <w:rsid w:val="00A15CE6"/>
    <w:rsid w:val="00A15FF7"/>
    <w:rsid w:val="00A17212"/>
    <w:rsid w:val="00A177B0"/>
    <w:rsid w:val="00A20DC7"/>
    <w:rsid w:val="00A22681"/>
    <w:rsid w:val="00A24121"/>
    <w:rsid w:val="00A251F7"/>
    <w:rsid w:val="00A30142"/>
    <w:rsid w:val="00A320A3"/>
    <w:rsid w:val="00A354BC"/>
    <w:rsid w:val="00A356EF"/>
    <w:rsid w:val="00A358DA"/>
    <w:rsid w:val="00A405A2"/>
    <w:rsid w:val="00A40E84"/>
    <w:rsid w:val="00A4307C"/>
    <w:rsid w:val="00A436A8"/>
    <w:rsid w:val="00A44513"/>
    <w:rsid w:val="00A45555"/>
    <w:rsid w:val="00A4580B"/>
    <w:rsid w:val="00A45E07"/>
    <w:rsid w:val="00A474C9"/>
    <w:rsid w:val="00A542DC"/>
    <w:rsid w:val="00A55532"/>
    <w:rsid w:val="00A55C59"/>
    <w:rsid w:val="00A6129B"/>
    <w:rsid w:val="00A61E69"/>
    <w:rsid w:val="00A6412E"/>
    <w:rsid w:val="00A64E3F"/>
    <w:rsid w:val="00A66AC6"/>
    <w:rsid w:val="00A66ACC"/>
    <w:rsid w:val="00A70DF6"/>
    <w:rsid w:val="00A728ED"/>
    <w:rsid w:val="00A803CA"/>
    <w:rsid w:val="00A83C61"/>
    <w:rsid w:val="00A84542"/>
    <w:rsid w:val="00A874CB"/>
    <w:rsid w:val="00A877A8"/>
    <w:rsid w:val="00A90854"/>
    <w:rsid w:val="00A92C71"/>
    <w:rsid w:val="00A933C5"/>
    <w:rsid w:val="00A9680C"/>
    <w:rsid w:val="00A97404"/>
    <w:rsid w:val="00AA21F0"/>
    <w:rsid w:val="00AA3725"/>
    <w:rsid w:val="00AA5160"/>
    <w:rsid w:val="00AA642B"/>
    <w:rsid w:val="00AA7DE6"/>
    <w:rsid w:val="00AB04BF"/>
    <w:rsid w:val="00AB0DAD"/>
    <w:rsid w:val="00AB2338"/>
    <w:rsid w:val="00AB2339"/>
    <w:rsid w:val="00AB2BF6"/>
    <w:rsid w:val="00AB6202"/>
    <w:rsid w:val="00AB6FD9"/>
    <w:rsid w:val="00AC020D"/>
    <w:rsid w:val="00AC2640"/>
    <w:rsid w:val="00AC29A0"/>
    <w:rsid w:val="00AC366D"/>
    <w:rsid w:val="00AC5D0A"/>
    <w:rsid w:val="00AC5F47"/>
    <w:rsid w:val="00AC6BA4"/>
    <w:rsid w:val="00AD0239"/>
    <w:rsid w:val="00AD1196"/>
    <w:rsid w:val="00AD3527"/>
    <w:rsid w:val="00AD35D1"/>
    <w:rsid w:val="00AD3959"/>
    <w:rsid w:val="00AD4B2E"/>
    <w:rsid w:val="00AD5FEB"/>
    <w:rsid w:val="00AD6DDC"/>
    <w:rsid w:val="00AE1DAB"/>
    <w:rsid w:val="00AE2857"/>
    <w:rsid w:val="00AE5EDF"/>
    <w:rsid w:val="00AE63E3"/>
    <w:rsid w:val="00AE6921"/>
    <w:rsid w:val="00AE78AF"/>
    <w:rsid w:val="00AF08E1"/>
    <w:rsid w:val="00AF3BC3"/>
    <w:rsid w:val="00AF5277"/>
    <w:rsid w:val="00B0090D"/>
    <w:rsid w:val="00B01DFA"/>
    <w:rsid w:val="00B0330A"/>
    <w:rsid w:val="00B066F1"/>
    <w:rsid w:val="00B149A6"/>
    <w:rsid w:val="00B223C3"/>
    <w:rsid w:val="00B22D03"/>
    <w:rsid w:val="00B23224"/>
    <w:rsid w:val="00B23E7E"/>
    <w:rsid w:val="00B2443F"/>
    <w:rsid w:val="00B25278"/>
    <w:rsid w:val="00B258FE"/>
    <w:rsid w:val="00B27EA8"/>
    <w:rsid w:val="00B30092"/>
    <w:rsid w:val="00B30A94"/>
    <w:rsid w:val="00B30C9A"/>
    <w:rsid w:val="00B32431"/>
    <w:rsid w:val="00B35BA5"/>
    <w:rsid w:val="00B3602E"/>
    <w:rsid w:val="00B36360"/>
    <w:rsid w:val="00B377E4"/>
    <w:rsid w:val="00B37A7A"/>
    <w:rsid w:val="00B404D0"/>
    <w:rsid w:val="00B40D8C"/>
    <w:rsid w:val="00B4171C"/>
    <w:rsid w:val="00B41F3B"/>
    <w:rsid w:val="00B4252F"/>
    <w:rsid w:val="00B4387C"/>
    <w:rsid w:val="00B43C8B"/>
    <w:rsid w:val="00B45762"/>
    <w:rsid w:val="00B50DC3"/>
    <w:rsid w:val="00B52379"/>
    <w:rsid w:val="00B5397A"/>
    <w:rsid w:val="00B54129"/>
    <w:rsid w:val="00B55C4C"/>
    <w:rsid w:val="00B5678B"/>
    <w:rsid w:val="00B57789"/>
    <w:rsid w:val="00B60721"/>
    <w:rsid w:val="00B622FF"/>
    <w:rsid w:val="00B626C1"/>
    <w:rsid w:val="00B63635"/>
    <w:rsid w:val="00B64A06"/>
    <w:rsid w:val="00B650E4"/>
    <w:rsid w:val="00B67D79"/>
    <w:rsid w:val="00B72F44"/>
    <w:rsid w:val="00B7311D"/>
    <w:rsid w:val="00B739CB"/>
    <w:rsid w:val="00B74D74"/>
    <w:rsid w:val="00B756D3"/>
    <w:rsid w:val="00B76B84"/>
    <w:rsid w:val="00B776EB"/>
    <w:rsid w:val="00B84D74"/>
    <w:rsid w:val="00B86FCB"/>
    <w:rsid w:val="00B872DA"/>
    <w:rsid w:val="00B90237"/>
    <w:rsid w:val="00B9026E"/>
    <w:rsid w:val="00B93E61"/>
    <w:rsid w:val="00B951AE"/>
    <w:rsid w:val="00B95702"/>
    <w:rsid w:val="00B96F89"/>
    <w:rsid w:val="00B97E37"/>
    <w:rsid w:val="00BA254E"/>
    <w:rsid w:val="00BA3D21"/>
    <w:rsid w:val="00BA66E0"/>
    <w:rsid w:val="00BA7448"/>
    <w:rsid w:val="00BA7D30"/>
    <w:rsid w:val="00BB04FA"/>
    <w:rsid w:val="00BB14D1"/>
    <w:rsid w:val="00BB1DA4"/>
    <w:rsid w:val="00BB2085"/>
    <w:rsid w:val="00BB36C4"/>
    <w:rsid w:val="00BB4D49"/>
    <w:rsid w:val="00BB55B1"/>
    <w:rsid w:val="00BB6CC8"/>
    <w:rsid w:val="00BB6F0F"/>
    <w:rsid w:val="00BB7095"/>
    <w:rsid w:val="00BB70A2"/>
    <w:rsid w:val="00BB7145"/>
    <w:rsid w:val="00BB7B4A"/>
    <w:rsid w:val="00BC0A92"/>
    <w:rsid w:val="00BC3C8B"/>
    <w:rsid w:val="00BC6164"/>
    <w:rsid w:val="00BD0CE2"/>
    <w:rsid w:val="00BD45EF"/>
    <w:rsid w:val="00BD5DB1"/>
    <w:rsid w:val="00BD69FA"/>
    <w:rsid w:val="00BE1FBE"/>
    <w:rsid w:val="00BE3028"/>
    <w:rsid w:val="00BE6962"/>
    <w:rsid w:val="00BE6C06"/>
    <w:rsid w:val="00BE7613"/>
    <w:rsid w:val="00BE77BE"/>
    <w:rsid w:val="00BF165A"/>
    <w:rsid w:val="00BF31ED"/>
    <w:rsid w:val="00BF5647"/>
    <w:rsid w:val="00BF5F02"/>
    <w:rsid w:val="00BF62CB"/>
    <w:rsid w:val="00BF63B8"/>
    <w:rsid w:val="00BF7B3D"/>
    <w:rsid w:val="00C00570"/>
    <w:rsid w:val="00C006BE"/>
    <w:rsid w:val="00C02F4D"/>
    <w:rsid w:val="00C03B1E"/>
    <w:rsid w:val="00C0487C"/>
    <w:rsid w:val="00C063F8"/>
    <w:rsid w:val="00C105C9"/>
    <w:rsid w:val="00C10D18"/>
    <w:rsid w:val="00C11F3C"/>
    <w:rsid w:val="00C12B5C"/>
    <w:rsid w:val="00C16248"/>
    <w:rsid w:val="00C1738B"/>
    <w:rsid w:val="00C17B26"/>
    <w:rsid w:val="00C21E3F"/>
    <w:rsid w:val="00C22E59"/>
    <w:rsid w:val="00C22ED9"/>
    <w:rsid w:val="00C236AF"/>
    <w:rsid w:val="00C23C44"/>
    <w:rsid w:val="00C25303"/>
    <w:rsid w:val="00C26772"/>
    <w:rsid w:val="00C27783"/>
    <w:rsid w:val="00C277E7"/>
    <w:rsid w:val="00C27D9E"/>
    <w:rsid w:val="00C3061F"/>
    <w:rsid w:val="00C30727"/>
    <w:rsid w:val="00C30C37"/>
    <w:rsid w:val="00C33486"/>
    <w:rsid w:val="00C33F07"/>
    <w:rsid w:val="00C3566E"/>
    <w:rsid w:val="00C363D7"/>
    <w:rsid w:val="00C36790"/>
    <w:rsid w:val="00C37430"/>
    <w:rsid w:val="00C379A6"/>
    <w:rsid w:val="00C40B09"/>
    <w:rsid w:val="00C41F3D"/>
    <w:rsid w:val="00C427AA"/>
    <w:rsid w:val="00C43068"/>
    <w:rsid w:val="00C430C7"/>
    <w:rsid w:val="00C43D59"/>
    <w:rsid w:val="00C453B5"/>
    <w:rsid w:val="00C45526"/>
    <w:rsid w:val="00C4576B"/>
    <w:rsid w:val="00C45B6E"/>
    <w:rsid w:val="00C4725C"/>
    <w:rsid w:val="00C5145B"/>
    <w:rsid w:val="00C5281F"/>
    <w:rsid w:val="00C52AB2"/>
    <w:rsid w:val="00C57EBF"/>
    <w:rsid w:val="00C6118D"/>
    <w:rsid w:val="00C631A1"/>
    <w:rsid w:val="00C633A6"/>
    <w:rsid w:val="00C63F7A"/>
    <w:rsid w:val="00C662BA"/>
    <w:rsid w:val="00C66664"/>
    <w:rsid w:val="00C67F23"/>
    <w:rsid w:val="00C71BED"/>
    <w:rsid w:val="00C71D08"/>
    <w:rsid w:val="00C72379"/>
    <w:rsid w:val="00C74AA4"/>
    <w:rsid w:val="00C74DC7"/>
    <w:rsid w:val="00C82289"/>
    <w:rsid w:val="00C83503"/>
    <w:rsid w:val="00C83713"/>
    <w:rsid w:val="00C83E69"/>
    <w:rsid w:val="00C85C31"/>
    <w:rsid w:val="00C8675D"/>
    <w:rsid w:val="00C871C6"/>
    <w:rsid w:val="00C87FE5"/>
    <w:rsid w:val="00C90251"/>
    <w:rsid w:val="00C904D9"/>
    <w:rsid w:val="00C91036"/>
    <w:rsid w:val="00C91108"/>
    <w:rsid w:val="00C91863"/>
    <w:rsid w:val="00C9196F"/>
    <w:rsid w:val="00C91CF5"/>
    <w:rsid w:val="00C94520"/>
    <w:rsid w:val="00C94597"/>
    <w:rsid w:val="00C9483C"/>
    <w:rsid w:val="00C96AA0"/>
    <w:rsid w:val="00C96AC7"/>
    <w:rsid w:val="00CA1698"/>
    <w:rsid w:val="00CA17BA"/>
    <w:rsid w:val="00CA32D1"/>
    <w:rsid w:val="00CA4D6B"/>
    <w:rsid w:val="00CA5DA9"/>
    <w:rsid w:val="00CA62E9"/>
    <w:rsid w:val="00CA7626"/>
    <w:rsid w:val="00CB02A5"/>
    <w:rsid w:val="00CB02B2"/>
    <w:rsid w:val="00CB244D"/>
    <w:rsid w:val="00CB2653"/>
    <w:rsid w:val="00CB3023"/>
    <w:rsid w:val="00CB3D49"/>
    <w:rsid w:val="00CB4ADA"/>
    <w:rsid w:val="00CB71EB"/>
    <w:rsid w:val="00CB7858"/>
    <w:rsid w:val="00CC141C"/>
    <w:rsid w:val="00CC223E"/>
    <w:rsid w:val="00CC56CA"/>
    <w:rsid w:val="00CD0534"/>
    <w:rsid w:val="00CD2B43"/>
    <w:rsid w:val="00CD5D77"/>
    <w:rsid w:val="00CD7E5D"/>
    <w:rsid w:val="00CE01C1"/>
    <w:rsid w:val="00CE06F6"/>
    <w:rsid w:val="00CE1274"/>
    <w:rsid w:val="00CE2717"/>
    <w:rsid w:val="00CE40A4"/>
    <w:rsid w:val="00CE5DF1"/>
    <w:rsid w:val="00CE7720"/>
    <w:rsid w:val="00CE77F7"/>
    <w:rsid w:val="00CF3ABF"/>
    <w:rsid w:val="00CF3F97"/>
    <w:rsid w:val="00CF41B5"/>
    <w:rsid w:val="00CF43BB"/>
    <w:rsid w:val="00CF5CB9"/>
    <w:rsid w:val="00CF64CB"/>
    <w:rsid w:val="00CF6AB9"/>
    <w:rsid w:val="00D00120"/>
    <w:rsid w:val="00D01504"/>
    <w:rsid w:val="00D01F8D"/>
    <w:rsid w:val="00D14249"/>
    <w:rsid w:val="00D14A13"/>
    <w:rsid w:val="00D154A8"/>
    <w:rsid w:val="00D15945"/>
    <w:rsid w:val="00D202C9"/>
    <w:rsid w:val="00D20A7E"/>
    <w:rsid w:val="00D20EA9"/>
    <w:rsid w:val="00D21770"/>
    <w:rsid w:val="00D319F5"/>
    <w:rsid w:val="00D33152"/>
    <w:rsid w:val="00D3607F"/>
    <w:rsid w:val="00D36759"/>
    <w:rsid w:val="00D37A67"/>
    <w:rsid w:val="00D37EA0"/>
    <w:rsid w:val="00D40F45"/>
    <w:rsid w:val="00D42021"/>
    <w:rsid w:val="00D426E8"/>
    <w:rsid w:val="00D44336"/>
    <w:rsid w:val="00D44EC6"/>
    <w:rsid w:val="00D45C13"/>
    <w:rsid w:val="00D45C90"/>
    <w:rsid w:val="00D47656"/>
    <w:rsid w:val="00D528E8"/>
    <w:rsid w:val="00D52A19"/>
    <w:rsid w:val="00D54EB0"/>
    <w:rsid w:val="00D55035"/>
    <w:rsid w:val="00D555AA"/>
    <w:rsid w:val="00D55C1B"/>
    <w:rsid w:val="00D567CF"/>
    <w:rsid w:val="00D5758B"/>
    <w:rsid w:val="00D6125B"/>
    <w:rsid w:val="00D63F1C"/>
    <w:rsid w:val="00D65DD1"/>
    <w:rsid w:val="00D77B76"/>
    <w:rsid w:val="00D800EA"/>
    <w:rsid w:val="00D83198"/>
    <w:rsid w:val="00D83D9C"/>
    <w:rsid w:val="00D85321"/>
    <w:rsid w:val="00D8597B"/>
    <w:rsid w:val="00D91100"/>
    <w:rsid w:val="00D91540"/>
    <w:rsid w:val="00D91A16"/>
    <w:rsid w:val="00D91E56"/>
    <w:rsid w:val="00D92D4B"/>
    <w:rsid w:val="00D93113"/>
    <w:rsid w:val="00D934FA"/>
    <w:rsid w:val="00D9637C"/>
    <w:rsid w:val="00D96BE5"/>
    <w:rsid w:val="00D96D7E"/>
    <w:rsid w:val="00DA3967"/>
    <w:rsid w:val="00DA3BA9"/>
    <w:rsid w:val="00DA5176"/>
    <w:rsid w:val="00DA57D7"/>
    <w:rsid w:val="00DA6A1C"/>
    <w:rsid w:val="00DA6E07"/>
    <w:rsid w:val="00DA7D38"/>
    <w:rsid w:val="00DB148E"/>
    <w:rsid w:val="00DB2960"/>
    <w:rsid w:val="00DB5253"/>
    <w:rsid w:val="00DB7432"/>
    <w:rsid w:val="00DC1954"/>
    <w:rsid w:val="00DC1C4A"/>
    <w:rsid w:val="00DC36A0"/>
    <w:rsid w:val="00DC4109"/>
    <w:rsid w:val="00DC48AC"/>
    <w:rsid w:val="00DC7A1C"/>
    <w:rsid w:val="00DD1609"/>
    <w:rsid w:val="00DD1EEF"/>
    <w:rsid w:val="00DD2972"/>
    <w:rsid w:val="00DD3081"/>
    <w:rsid w:val="00DD3430"/>
    <w:rsid w:val="00DD39C5"/>
    <w:rsid w:val="00DD3B4D"/>
    <w:rsid w:val="00DD6AEB"/>
    <w:rsid w:val="00DD72F6"/>
    <w:rsid w:val="00DD73F3"/>
    <w:rsid w:val="00DE095A"/>
    <w:rsid w:val="00DE2601"/>
    <w:rsid w:val="00DE318E"/>
    <w:rsid w:val="00DE521D"/>
    <w:rsid w:val="00DE5C6C"/>
    <w:rsid w:val="00DE6378"/>
    <w:rsid w:val="00DF10C9"/>
    <w:rsid w:val="00DF2F3E"/>
    <w:rsid w:val="00DF3B4D"/>
    <w:rsid w:val="00DF42FE"/>
    <w:rsid w:val="00DF5D4F"/>
    <w:rsid w:val="00DF73C1"/>
    <w:rsid w:val="00E01A1C"/>
    <w:rsid w:val="00E022C0"/>
    <w:rsid w:val="00E03AD7"/>
    <w:rsid w:val="00E07AD7"/>
    <w:rsid w:val="00E11146"/>
    <w:rsid w:val="00E12027"/>
    <w:rsid w:val="00E1276B"/>
    <w:rsid w:val="00E145B9"/>
    <w:rsid w:val="00E157C0"/>
    <w:rsid w:val="00E1682D"/>
    <w:rsid w:val="00E1756A"/>
    <w:rsid w:val="00E20B59"/>
    <w:rsid w:val="00E21940"/>
    <w:rsid w:val="00E22C7B"/>
    <w:rsid w:val="00E23A67"/>
    <w:rsid w:val="00E23AA9"/>
    <w:rsid w:val="00E23FC3"/>
    <w:rsid w:val="00E24E31"/>
    <w:rsid w:val="00E24EF5"/>
    <w:rsid w:val="00E26AAE"/>
    <w:rsid w:val="00E27A5B"/>
    <w:rsid w:val="00E3077B"/>
    <w:rsid w:val="00E307B6"/>
    <w:rsid w:val="00E30CB1"/>
    <w:rsid w:val="00E33DD0"/>
    <w:rsid w:val="00E345B1"/>
    <w:rsid w:val="00E3726D"/>
    <w:rsid w:val="00E375D3"/>
    <w:rsid w:val="00E40E5D"/>
    <w:rsid w:val="00E40F71"/>
    <w:rsid w:val="00E41979"/>
    <w:rsid w:val="00E42989"/>
    <w:rsid w:val="00E43B34"/>
    <w:rsid w:val="00E54408"/>
    <w:rsid w:val="00E57B9B"/>
    <w:rsid w:val="00E57C3B"/>
    <w:rsid w:val="00E63574"/>
    <w:rsid w:val="00E63948"/>
    <w:rsid w:val="00E63C89"/>
    <w:rsid w:val="00E6459C"/>
    <w:rsid w:val="00E64AA0"/>
    <w:rsid w:val="00E66305"/>
    <w:rsid w:val="00E66695"/>
    <w:rsid w:val="00E72924"/>
    <w:rsid w:val="00E73BD4"/>
    <w:rsid w:val="00E8147F"/>
    <w:rsid w:val="00E81739"/>
    <w:rsid w:val="00E82118"/>
    <w:rsid w:val="00E82855"/>
    <w:rsid w:val="00E82A0B"/>
    <w:rsid w:val="00E83EA2"/>
    <w:rsid w:val="00E841AB"/>
    <w:rsid w:val="00E84EA3"/>
    <w:rsid w:val="00E90A76"/>
    <w:rsid w:val="00E90F66"/>
    <w:rsid w:val="00E9196D"/>
    <w:rsid w:val="00E92CBA"/>
    <w:rsid w:val="00E937B6"/>
    <w:rsid w:val="00E94AB8"/>
    <w:rsid w:val="00E97965"/>
    <w:rsid w:val="00EA028E"/>
    <w:rsid w:val="00EA0BDA"/>
    <w:rsid w:val="00EA2393"/>
    <w:rsid w:val="00EA28DA"/>
    <w:rsid w:val="00EA44BA"/>
    <w:rsid w:val="00EA5E9C"/>
    <w:rsid w:val="00EA5FE1"/>
    <w:rsid w:val="00EA6436"/>
    <w:rsid w:val="00EA6656"/>
    <w:rsid w:val="00EA777E"/>
    <w:rsid w:val="00EB3101"/>
    <w:rsid w:val="00EB341A"/>
    <w:rsid w:val="00EB4A57"/>
    <w:rsid w:val="00EB5698"/>
    <w:rsid w:val="00EB64E4"/>
    <w:rsid w:val="00EC06BE"/>
    <w:rsid w:val="00EC0A8D"/>
    <w:rsid w:val="00EC4581"/>
    <w:rsid w:val="00EC5443"/>
    <w:rsid w:val="00EC786B"/>
    <w:rsid w:val="00ED09DC"/>
    <w:rsid w:val="00ED11A5"/>
    <w:rsid w:val="00ED325B"/>
    <w:rsid w:val="00ED3997"/>
    <w:rsid w:val="00ED41BD"/>
    <w:rsid w:val="00ED776E"/>
    <w:rsid w:val="00EE0952"/>
    <w:rsid w:val="00EE0FA1"/>
    <w:rsid w:val="00EE12C0"/>
    <w:rsid w:val="00EE7E15"/>
    <w:rsid w:val="00EF0BB4"/>
    <w:rsid w:val="00EF5F66"/>
    <w:rsid w:val="00EF7AAD"/>
    <w:rsid w:val="00EF7D84"/>
    <w:rsid w:val="00F0248E"/>
    <w:rsid w:val="00F039CA"/>
    <w:rsid w:val="00F03F49"/>
    <w:rsid w:val="00F04900"/>
    <w:rsid w:val="00F0575C"/>
    <w:rsid w:val="00F05E2A"/>
    <w:rsid w:val="00F1481A"/>
    <w:rsid w:val="00F1490F"/>
    <w:rsid w:val="00F202E0"/>
    <w:rsid w:val="00F2057C"/>
    <w:rsid w:val="00F207B6"/>
    <w:rsid w:val="00F21CBD"/>
    <w:rsid w:val="00F23CE6"/>
    <w:rsid w:val="00F25AF0"/>
    <w:rsid w:val="00F25D5C"/>
    <w:rsid w:val="00F266E4"/>
    <w:rsid w:val="00F2743A"/>
    <w:rsid w:val="00F30389"/>
    <w:rsid w:val="00F31E43"/>
    <w:rsid w:val="00F341AF"/>
    <w:rsid w:val="00F34897"/>
    <w:rsid w:val="00F3723A"/>
    <w:rsid w:val="00F37411"/>
    <w:rsid w:val="00F37D9A"/>
    <w:rsid w:val="00F37EE0"/>
    <w:rsid w:val="00F37F74"/>
    <w:rsid w:val="00F424ED"/>
    <w:rsid w:val="00F4451B"/>
    <w:rsid w:val="00F44B4A"/>
    <w:rsid w:val="00F45198"/>
    <w:rsid w:val="00F4623F"/>
    <w:rsid w:val="00F4633E"/>
    <w:rsid w:val="00F46B27"/>
    <w:rsid w:val="00F47104"/>
    <w:rsid w:val="00F50881"/>
    <w:rsid w:val="00F547DF"/>
    <w:rsid w:val="00F55763"/>
    <w:rsid w:val="00F57326"/>
    <w:rsid w:val="00F578A7"/>
    <w:rsid w:val="00F5795E"/>
    <w:rsid w:val="00F63A83"/>
    <w:rsid w:val="00F63C6F"/>
    <w:rsid w:val="00F63D05"/>
    <w:rsid w:val="00F65C96"/>
    <w:rsid w:val="00F66A30"/>
    <w:rsid w:val="00F67FA4"/>
    <w:rsid w:val="00F715B7"/>
    <w:rsid w:val="00F71A9F"/>
    <w:rsid w:val="00F72829"/>
    <w:rsid w:val="00F72A87"/>
    <w:rsid w:val="00F73115"/>
    <w:rsid w:val="00F7570D"/>
    <w:rsid w:val="00F76781"/>
    <w:rsid w:val="00F76C26"/>
    <w:rsid w:val="00F76D37"/>
    <w:rsid w:val="00F778F6"/>
    <w:rsid w:val="00F779CF"/>
    <w:rsid w:val="00F77B10"/>
    <w:rsid w:val="00F80272"/>
    <w:rsid w:val="00F81D3D"/>
    <w:rsid w:val="00F82171"/>
    <w:rsid w:val="00F82D40"/>
    <w:rsid w:val="00F8376E"/>
    <w:rsid w:val="00F90E4A"/>
    <w:rsid w:val="00F9148A"/>
    <w:rsid w:val="00F930CA"/>
    <w:rsid w:val="00F96953"/>
    <w:rsid w:val="00FA175B"/>
    <w:rsid w:val="00FA1E6F"/>
    <w:rsid w:val="00FA26FB"/>
    <w:rsid w:val="00FA2749"/>
    <w:rsid w:val="00FA3ACA"/>
    <w:rsid w:val="00FA42BC"/>
    <w:rsid w:val="00FA4D82"/>
    <w:rsid w:val="00FA5209"/>
    <w:rsid w:val="00FB26F3"/>
    <w:rsid w:val="00FB327A"/>
    <w:rsid w:val="00FB361C"/>
    <w:rsid w:val="00FB7B80"/>
    <w:rsid w:val="00FC090B"/>
    <w:rsid w:val="00FC0D90"/>
    <w:rsid w:val="00FC0F4B"/>
    <w:rsid w:val="00FC2BB2"/>
    <w:rsid w:val="00FC33C9"/>
    <w:rsid w:val="00FC360B"/>
    <w:rsid w:val="00FC4349"/>
    <w:rsid w:val="00FC585A"/>
    <w:rsid w:val="00FC5B01"/>
    <w:rsid w:val="00FD1434"/>
    <w:rsid w:val="00FD2304"/>
    <w:rsid w:val="00FD4F1C"/>
    <w:rsid w:val="00FD58EC"/>
    <w:rsid w:val="00FD5CBF"/>
    <w:rsid w:val="00FD67BD"/>
    <w:rsid w:val="00FD6C04"/>
    <w:rsid w:val="00FD7072"/>
    <w:rsid w:val="00FD70B8"/>
    <w:rsid w:val="00FE0C31"/>
    <w:rsid w:val="00FE3F45"/>
    <w:rsid w:val="00FE6388"/>
    <w:rsid w:val="00FE6E22"/>
    <w:rsid w:val="00FE7B97"/>
    <w:rsid w:val="00FF0771"/>
    <w:rsid w:val="00FF0B6D"/>
    <w:rsid w:val="00FF1B2B"/>
    <w:rsid w:val="00FF1D9E"/>
    <w:rsid w:val="00FF1E49"/>
    <w:rsid w:val="00FF250A"/>
    <w:rsid w:val="00FF280E"/>
    <w:rsid w:val="00FF2F2A"/>
    <w:rsid w:val="00FF53BE"/>
    <w:rsid w:val="00FF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B298C-D6CC-4004-87B3-A2850595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76" w:lineRule="auto"/>
    </w:pPr>
    <w:rPr>
      <w:sz w:val="28"/>
      <w:szCs w:val="22"/>
    </w:rPr>
  </w:style>
  <w:style w:type="paragraph" w:styleId="Heading2">
    <w:name w:val="heading 2"/>
    <w:basedOn w:val="Normal"/>
    <w:next w:val="Normal"/>
    <w:link w:val="Heading2Char"/>
    <w:uiPriority w:val="9"/>
    <w:semiHidden/>
    <w:unhideWhenUsed/>
    <w:qFormat/>
    <w:rsid w:val="007F7B6F"/>
    <w:pPr>
      <w:keepNext/>
      <w:spacing w:before="240" w:after="60" w:line="240" w:lineRule="auto"/>
      <w:outlineLvl w:val="1"/>
    </w:pPr>
    <w:rPr>
      <w:rFonts w:ascii="Cambria" w:eastAsia="Times New Roman" w:hAnsi="Cambria"/>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524"/>
    <w:pPr>
      <w:spacing w:before="100" w:beforeAutospacing="1" w:after="100" w:afterAutospacing="1" w:line="240" w:lineRule="auto"/>
    </w:pPr>
    <w:rPr>
      <w:rFonts w:eastAsia="Times New Roman"/>
      <w:sz w:val="24"/>
      <w:szCs w:val="24"/>
    </w:rPr>
  </w:style>
  <w:style w:type="character" w:styleId="Hyperlink">
    <w:name w:val="Hyperlink"/>
    <w:uiPriority w:val="99"/>
    <w:semiHidden/>
    <w:unhideWhenUsed/>
    <w:rsid w:val="00002524"/>
    <w:rPr>
      <w:color w:val="0000FF"/>
      <w:u w:val="single"/>
    </w:rPr>
  </w:style>
  <w:style w:type="character" w:customStyle="1" w:styleId="Heading2Char">
    <w:name w:val="Heading 2 Char"/>
    <w:link w:val="Heading2"/>
    <w:uiPriority w:val="9"/>
    <w:semiHidden/>
    <w:rsid w:val="007F7B6F"/>
    <w:rPr>
      <w:rFonts w:ascii="Cambria" w:eastAsia="Times New Roman" w:hAnsi="Cambria" w:cs="Times New Roman"/>
      <w:b/>
      <w:bCs/>
      <w:i/>
      <w:iCs/>
      <w:szCs w:val="28"/>
    </w:rPr>
  </w:style>
  <w:style w:type="paragraph" w:styleId="BodyText">
    <w:name w:val="Body Text"/>
    <w:basedOn w:val="Normal"/>
    <w:link w:val="BodyTextChar"/>
    <w:uiPriority w:val="99"/>
    <w:semiHidden/>
    <w:unhideWhenUsed/>
    <w:rsid w:val="007F7B6F"/>
    <w:pPr>
      <w:spacing w:line="240" w:lineRule="auto"/>
    </w:pPr>
    <w:rPr>
      <w:rFonts w:eastAsia="Times New Roman"/>
      <w:szCs w:val="28"/>
    </w:rPr>
  </w:style>
  <w:style w:type="character" w:customStyle="1" w:styleId="BodyTextChar">
    <w:name w:val="Body Text Char"/>
    <w:link w:val="BodyText"/>
    <w:uiPriority w:val="99"/>
    <w:semiHidden/>
    <w:rsid w:val="007F7B6F"/>
    <w:rPr>
      <w:rFonts w:eastAsia="Times New Roman" w:cs="Times New Roman"/>
      <w:szCs w:val="28"/>
    </w:rPr>
  </w:style>
  <w:style w:type="paragraph" w:styleId="Header">
    <w:name w:val="header"/>
    <w:basedOn w:val="Normal"/>
    <w:link w:val="HeaderChar"/>
    <w:uiPriority w:val="99"/>
    <w:unhideWhenUsed/>
    <w:rsid w:val="000E3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12"/>
  </w:style>
  <w:style w:type="paragraph" w:styleId="Footer">
    <w:name w:val="footer"/>
    <w:basedOn w:val="Normal"/>
    <w:link w:val="FooterChar"/>
    <w:uiPriority w:val="99"/>
    <w:unhideWhenUsed/>
    <w:rsid w:val="000E3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12"/>
  </w:style>
  <w:style w:type="paragraph" w:styleId="BalloonText">
    <w:name w:val="Balloon Text"/>
    <w:basedOn w:val="Normal"/>
    <w:link w:val="BalloonTextChar"/>
    <w:uiPriority w:val="99"/>
    <w:semiHidden/>
    <w:unhideWhenUsed/>
    <w:rsid w:val="005640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403A"/>
    <w:rPr>
      <w:rFonts w:ascii="Tahoma" w:hAnsi="Tahoma" w:cs="Tahoma"/>
      <w:sz w:val="16"/>
      <w:szCs w:val="16"/>
    </w:rPr>
  </w:style>
  <w:style w:type="paragraph" w:styleId="ListParagraph">
    <w:name w:val="List Paragraph"/>
    <w:basedOn w:val="Normal"/>
    <w:uiPriority w:val="34"/>
    <w:qFormat/>
    <w:rsid w:val="0070128C"/>
    <w:pPr>
      <w:ind w:left="720"/>
      <w:contextualSpacing/>
    </w:pPr>
  </w:style>
  <w:style w:type="table" w:styleId="TableGrid">
    <w:name w:val="Table Grid"/>
    <w:basedOn w:val="TableNormal"/>
    <w:uiPriority w:val="59"/>
    <w:rsid w:val="00592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1508">
      <w:bodyDiv w:val="1"/>
      <w:marLeft w:val="0"/>
      <w:marRight w:val="0"/>
      <w:marTop w:val="0"/>
      <w:marBottom w:val="0"/>
      <w:divBdr>
        <w:top w:val="none" w:sz="0" w:space="0" w:color="auto"/>
        <w:left w:val="none" w:sz="0" w:space="0" w:color="auto"/>
        <w:bottom w:val="none" w:sz="0" w:space="0" w:color="auto"/>
        <w:right w:val="none" w:sz="0" w:space="0" w:color="auto"/>
      </w:divBdr>
    </w:div>
    <w:div w:id="630939165">
      <w:bodyDiv w:val="1"/>
      <w:marLeft w:val="0"/>
      <w:marRight w:val="0"/>
      <w:marTop w:val="0"/>
      <w:marBottom w:val="0"/>
      <w:divBdr>
        <w:top w:val="none" w:sz="0" w:space="0" w:color="auto"/>
        <w:left w:val="none" w:sz="0" w:space="0" w:color="auto"/>
        <w:bottom w:val="none" w:sz="0" w:space="0" w:color="auto"/>
        <w:right w:val="none" w:sz="0" w:space="0" w:color="auto"/>
      </w:divBdr>
    </w:div>
    <w:div w:id="1381586842">
      <w:bodyDiv w:val="1"/>
      <w:marLeft w:val="0"/>
      <w:marRight w:val="0"/>
      <w:marTop w:val="0"/>
      <w:marBottom w:val="0"/>
      <w:divBdr>
        <w:top w:val="none" w:sz="0" w:space="0" w:color="auto"/>
        <w:left w:val="none" w:sz="0" w:space="0" w:color="auto"/>
        <w:bottom w:val="none" w:sz="0" w:space="0" w:color="auto"/>
        <w:right w:val="none" w:sz="0" w:space="0" w:color="auto"/>
      </w:divBdr>
    </w:div>
    <w:div w:id="1394692706">
      <w:bodyDiv w:val="1"/>
      <w:marLeft w:val="0"/>
      <w:marRight w:val="0"/>
      <w:marTop w:val="0"/>
      <w:marBottom w:val="0"/>
      <w:divBdr>
        <w:top w:val="none" w:sz="0" w:space="0" w:color="auto"/>
        <w:left w:val="none" w:sz="0" w:space="0" w:color="auto"/>
        <w:bottom w:val="none" w:sz="0" w:space="0" w:color="auto"/>
        <w:right w:val="none" w:sz="0" w:space="0" w:color="auto"/>
      </w:divBdr>
    </w:div>
    <w:div w:id="1848061863">
      <w:bodyDiv w:val="1"/>
      <w:marLeft w:val="0"/>
      <w:marRight w:val="0"/>
      <w:marTop w:val="0"/>
      <w:marBottom w:val="0"/>
      <w:divBdr>
        <w:top w:val="none" w:sz="0" w:space="0" w:color="auto"/>
        <w:left w:val="none" w:sz="0" w:space="0" w:color="auto"/>
        <w:bottom w:val="none" w:sz="0" w:space="0" w:color="auto"/>
        <w:right w:val="none" w:sz="0" w:space="0" w:color="auto"/>
      </w:divBdr>
    </w:div>
    <w:div w:id="19462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uvienphapluat.vn/van-ban/tien-te-ngan-hang/nghi-dinh-156-2013-nd-cp-quy-dinh-chuc-nang-nhiem-vu-to-chuc-ngan-hang-nha-nuoc-viet-nam-213153.asp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EB109-D720-42BD-96B7-5E0DF367C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E1B0865-A23D-4767-BD5A-FA7A293FF5F2}">
  <ds:schemaRefs>
    <ds:schemaRef ds:uri="http://schemas.microsoft.com/office/2006/metadata/properties"/>
  </ds:schemaRefs>
</ds:datastoreItem>
</file>

<file path=customXml/itemProps3.xml><?xml version="1.0" encoding="utf-8"?>
<ds:datastoreItem xmlns:ds="http://schemas.openxmlformats.org/officeDocument/2006/customXml" ds:itemID="{7A165987-63EF-4E6A-BAB9-B04AE748BB4F}">
  <ds:schemaRefs>
    <ds:schemaRef ds:uri="http://schemas.microsoft.com/sharepoint/v3/contenttype/forms"/>
  </ds:schemaRefs>
</ds:datastoreItem>
</file>

<file path=customXml/itemProps4.xml><?xml version="1.0" encoding="utf-8"?>
<ds:datastoreItem xmlns:ds="http://schemas.openxmlformats.org/officeDocument/2006/customXml" ds:itemID="{23147AB1-59E5-417B-B446-C5E33670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2706</CharactersWithSpaces>
  <SharedDoc>false</SharedDoc>
  <HLinks>
    <vt:vector size="6" baseType="variant">
      <vt:variant>
        <vt:i4>5636101</vt:i4>
      </vt:variant>
      <vt:variant>
        <vt:i4>0</vt:i4>
      </vt:variant>
      <vt:variant>
        <vt:i4>0</vt:i4>
      </vt:variant>
      <vt:variant>
        <vt:i4>5</vt:i4>
      </vt:variant>
      <vt:variant>
        <vt:lpwstr>https://thuvienphapluat.vn/van-ban/tien-te-ngan-hang/nghi-dinh-156-2013-nd-cp-quy-dinh-chuc-nang-nhiem-vu-to-chuc-ngan-hang-nha-nuoc-viet-nam-213153.aspx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nhiha</dc:creator>
  <cp:lastModifiedBy>admin</cp:lastModifiedBy>
  <cp:revision>1</cp:revision>
  <cp:lastPrinted>2020-08-14T10:32:00Z</cp:lastPrinted>
  <dcterms:created xsi:type="dcterms:W3CDTF">2020-08-18T07:25:00Z</dcterms:created>
  <dcterms:modified xsi:type="dcterms:W3CDTF">2020-11-12T10:18:00Z</dcterms:modified>
</cp:coreProperties>
</file>