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customXml/itemProps4.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9072" w:type="dxa"/>
        <w:tblInd w:w="108" w:type="dxa"/>
        <w:tblLook w:val="01E0"/>
      </w:tblPr>
      <w:tblGrid>
        <w:gridCol w:w="3233"/>
        <w:gridCol w:w="5839"/>
      </w:tblGrid>
      <w:tr w:rsidR="007F7B6F" w:rsidRPr="003C1E9E" w:rsidTr="004C6252">
        <w:trPr>
          <w:trHeight w:val="1374"/>
        </w:trPr>
        <w:tc>
          <w:tcPr>
            <w:tcW w:w="3233" w:type="dxa"/>
          </w:tcPr>
          <w:p w:rsidR="007F7B6F" w:rsidRPr="000C4C97" w:rsidRDefault="00784D6D" w:rsidP="00C87FE5">
            <w:pPr>
              <w:spacing w:after="0" w:line="240" w:lineRule="auto"/>
              <w:jc w:val="center"/>
              <w:rPr>
                <w:b/>
                <w:bCs/>
                <w:sz w:val="24"/>
                <w:szCs w:val="24"/>
              </w:rPr>
            </w:pPr>
            <w:r>
              <w:rPr>
                <w:noProof/>
              </w:rPr>
              <w:pict>
                <v:line id="Straight Connector 5" o:spid="_x0000_s1029" style="position:absolute;left:0;text-align:left;z-index:251657216;visibility:visible;mso-wrap-distance-left:3.17497mm;mso-wrap-distance-top:-3e-5mm;mso-wrap-distance-right:3.17497mm;mso-wrap-distance-bottom:-3e-5mm" from="50.25pt,71.75pt" to="50.25pt,7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"/>
              </w:pict>
            </w:r>
            <w:r w:rsidR="007F7B6F" w:rsidRPr="003519C4">
              <w:br w:type="page"/>
            </w:r>
            <w:r w:rsidR="007F7B6F" w:rsidRPr="003519C4">
              <w:rPr>
                <w:b/>
                <w:bCs/>
                <w:sz w:val="24"/>
                <w:szCs w:val="24"/>
              </w:rPr>
              <w:t>NGÂN HÀNG NHÀ NƯỚ</w:t>
            </w:r>
            <w:r w:rsidR="007F7B6F" w:rsidRPr="000C4C97">
              <w:rPr>
                <w:b/>
                <w:bCs/>
                <w:sz w:val="24"/>
                <w:szCs w:val="24"/>
              </w:rPr>
              <w:t>C</w:t>
            </w:r>
          </w:p>
          <w:p w:rsidR="007F7B6F" w:rsidRPr="000C4C97" w:rsidRDefault="007F7B6F" w:rsidP="00C87FE5">
            <w:pPr>
              <w:spacing w:after="0" w:line="240" w:lineRule="auto"/>
              <w:jc w:val="center"/>
              <w:rPr>
                <w:b/>
                <w:bCs/>
                <w:sz w:val="24"/>
                <w:szCs w:val="24"/>
              </w:rPr>
            </w:pPr>
            <w:r w:rsidRPr="000C4C97">
              <w:rPr>
                <w:b/>
                <w:bCs/>
                <w:sz w:val="24"/>
                <w:szCs w:val="24"/>
              </w:rPr>
              <w:t>VIỆT NAM</w:t>
            </w:r>
          </w:p>
          <w:p w:rsidR="007F7B6F" w:rsidRPr="003519C4" w:rsidRDefault="00784D6D" w:rsidP="00C87FE5">
            <w:pPr>
              <w:spacing w:after="0" w:line="240" w:lineRule="auto"/>
              <w:jc w:val="center"/>
              <w:rPr>
                <w:b/>
                <w:bCs/>
              </w:rPr>
            </w:pPr>
            <w:r>
              <w:rPr>
                <w:noProof/>
              </w:rPr>
              <w:pict>
                <v:line id="Straight Connector 4" o:spid="_x0000_s1028" style="position:absolute;left:0;text-align:left;z-index:251659264;visibility:visible;mso-wrap-distance-top:-3e-5mm;mso-wrap-distance-bottom:-3e-5mm" from="43.65pt,2.9pt" to="106.65pt,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"/>
              </w:pict>
            </w:r>
          </w:p>
          <w:p w:rsidR="007F7B6F" w:rsidRPr="003E0C64" w:rsidRDefault="007F7B6F" w:rsidP="00C87FE5">
            <w:pPr>
              <w:spacing w:after="0" w:line="240" w:lineRule="auto"/>
              <w:jc w:val="center"/>
              <w:rPr>
                <w:b/>
                <w:bCs/>
                <w:iCs/>
                <w:u w:val="single"/>
              </w:rPr>
            </w:pPr>
            <w:r w:rsidRPr="000C4C97">
              <w:t xml:space="preserve">Số: </w:t>
            </w:r>
            <w:r w:rsidR="007A7B6D" w:rsidRPr="000C4C97">
              <w:t xml:space="preserve">     </w:t>
            </w:r>
            <w:r w:rsidR="00201B4B">
              <w:t xml:space="preserve"> </w:t>
            </w:r>
            <w:r w:rsidR="007A7B6D" w:rsidRPr="000C4C97">
              <w:t xml:space="preserve"> </w:t>
            </w:r>
            <w:r w:rsidRPr="000C4C97">
              <w:t>/20</w:t>
            </w:r>
            <w:r w:rsidR="007A7B6D" w:rsidRPr="003E0C64">
              <w:t>20</w:t>
            </w:r>
            <w:r w:rsidRPr="003E0C64">
              <w:t>/TT-NHNN</w:t>
            </w:r>
          </w:p>
        </w:tc>
        <w:tc>
          <w:tcPr>
            <w:tcW w:w="5839" w:type="dxa"/>
          </w:tcPr>
          <w:p w:rsidR="007F7B6F" w:rsidRPr="00822F13" w:rsidRDefault="007F7B6F" w:rsidP="00C87FE5">
            <w:pPr>
              <w:spacing w:after="0" w:line="240" w:lineRule="auto"/>
              <w:jc w:val="center"/>
              <w:rPr>
                <w:b/>
                <w:bCs/>
                <w:sz w:val="24"/>
                <w:szCs w:val="24"/>
              </w:rPr>
            </w:pPr>
            <w:r w:rsidRPr="00735A1C">
              <w:rPr>
                <w:b/>
                <w:bCs/>
                <w:sz w:val="24"/>
                <w:szCs w:val="24"/>
              </w:rPr>
              <w:t>CỘNG HOÀ XÃ HỘI CH</w:t>
            </w:r>
            <w:r w:rsidRPr="00284B81">
              <w:rPr>
                <w:b/>
                <w:bCs/>
                <w:sz w:val="24"/>
                <w:szCs w:val="24"/>
              </w:rPr>
              <w:t>Ủ NGHĨA VI</w:t>
            </w:r>
            <w:r w:rsidRPr="00822F13">
              <w:rPr>
                <w:b/>
                <w:bCs/>
                <w:sz w:val="24"/>
                <w:szCs w:val="24"/>
              </w:rPr>
              <w:t>ỆT NAM</w:t>
            </w:r>
          </w:p>
          <w:p w:rsidR="007F7B6F" w:rsidRPr="003C1E9E" w:rsidRDefault="007F7B6F" w:rsidP="00C87FE5">
            <w:pPr>
              <w:spacing w:after="0" w:line="240" w:lineRule="auto"/>
              <w:jc w:val="center"/>
              <w:rPr>
                <w:b/>
                <w:bCs/>
              </w:rPr>
            </w:pPr>
            <w:r w:rsidRPr="003C1E9E">
              <w:rPr>
                <w:b/>
                <w:bCs/>
              </w:rPr>
              <w:t>Độc lập  – Tự do – Hạnh phúc</w:t>
            </w:r>
          </w:p>
          <w:p w:rsidR="007F7B6F" w:rsidRPr="003519C4" w:rsidRDefault="00784D6D" w:rsidP="00C87FE5">
            <w:pPr>
              <w:spacing w:after="0" w:line="240" w:lineRule="auto"/>
              <w:ind w:left="612"/>
              <w:jc w:val="center"/>
              <w:rPr>
                <w:b/>
                <w:bCs/>
                <w:iCs/>
              </w:rPr>
            </w:pPr>
            <w:r>
              <w:rPr>
                <w:noProof/>
              </w:rPr>
              <w:pict>
                <v:line id="Straight Connector 3" o:spid="_x0000_s1027" style="position:absolute;left:0;text-align:left;z-index:251658240;visibility:visible;mso-wrap-distance-top:-3e-5mm;mso-wrap-distance-bottom:-3e-5mm" from="70.4pt,5.6pt" to="223.4pt,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"/>
              </w:pict>
            </w:r>
          </w:p>
          <w:p w:rsidR="007F7B6F" w:rsidRPr="00735A1C" w:rsidRDefault="007F7B6F" w:rsidP="00C87FE5">
            <w:pPr>
              <w:spacing w:after="0" w:line="240" w:lineRule="auto"/>
              <w:ind w:left="-244" w:right="244" w:firstLine="244"/>
              <w:jc w:val="center"/>
              <w:rPr>
                <w:b/>
                <w:bCs/>
                <w:i/>
              </w:rPr>
            </w:pPr>
            <w:r w:rsidRPr="000C4C97">
              <w:rPr>
                <w:i/>
                <w:iCs/>
              </w:rPr>
              <w:t>Hà Nội, ngày</w:t>
            </w:r>
            <w:r w:rsidR="000D083F" w:rsidRPr="000C4C97">
              <w:rPr>
                <w:i/>
                <w:iCs/>
              </w:rPr>
              <w:t xml:space="preserve">  </w:t>
            </w:r>
            <w:r w:rsidR="007A7B6D" w:rsidRPr="000C4C97">
              <w:rPr>
                <w:i/>
                <w:iCs/>
              </w:rPr>
              <w:t xml:space="preserve">  </w:t>
            </w:r>
            <w:r w:rsidRPr="003E0C64">
              <w:rPr>
                <w:i/>
                <w:iCs/>
              </w:rPr>
              <w:t xml:space="preserve">  tháng </w:t>
            </w:r>
            <w:r w:rsidR="000D083F" w:rsidRPr="003E0C64">
              <w:rPr>
                <w:i/>
                <w:iCs/>
              </w:rPr>
              <w:t xml:space="preserve"> </w:t>
            </w:r>
            <w:r w:rsidR="007A7B6D" w:rsidRPr="003E0C64">
              <w:rPr>
                <w:i/>
                <w:iCs/>
              </w:rPr>
              <w:t xml:space="preserve">   </w:t>
            </w:r>
            <w:r w:rsidR="000D083F" w:rsidRPr="00735A1C">
              <w:rPr>
                <w:i/>
                <w:iCs/>
              </w:rPr>
              <w:t xml:space="preserve"> </w:t>
            </w:r>
            <w:r w:rsidR="007A7B6D" w:rsidRPr="00735A1C">
              <w:rPr>
                <w:i/>
                <w:iCs/>
              </w:rPr>
              <w:t xml:space="preserve"> năm 2020</w:t>
            </w:r>
          </w:p>
        </w:tc>
      </w:tr>
    </w:tbl>
    <w:p w:rsidR="004D1E69" w:rsidRPr="003519C4" w:rsidRDefault="007F7B6F" w:rsidP="003C3224">
      <w:pPr>
        <w:spacing w:after="0" w:line="240" w:lineRule="auto"/>
        <w:ind w:left="335" w:right="244" w:hanging="1328"/>
        <w:jc w:val="both"/>
        <w:rPr>
          <w:bCs/>
          <w:sz w:val="24"/>
          <w:szCs w:val="30"/>
        </w:rPr>
      </w:pPr>
      <w:r w:rsidRPr="003519C4">
        <w:rPr>
          <w:bCs/>
          <w:sz w:val="24"/>
          <w:szCs w:val="30"/>
        </w:rPr>
        <w:t xml:space="preserve">                 </w:t>
      </w:r>
      <w:r w:rsidR="00670E5E" w:rsidRPr="003519C4">
        <w:rPr>
          <w:bCs/>
          <w:sz w:val="24"/>
          <w:szCs w:val="30"/>
        </w:rPr>
        <w:t xml:space="preserve">                 </w:t>
      </w:r>
    </w:p>
    <w:p w:rsidR="007F7B6F" w:rsidRPr="000C4C97" w:rsidRDefault="007F7B6F" w:rsidP="003C3224">
      <w:pPr>
        <w:spacing w:after="0" w:line="240" w:lineRule="auto"/>
        <w:ind w:left="335" w:right="244"/>
        <w:jc w:val="both"/>
        <w:rPr>
          <w:b/>
          <w:bCs/>
          <w:sz w:val="30"/>
          <w:szCs w:val="30"/>
        </w:rPr>
      </w:pPr>
      <w:r w:rsidRPr="000C4C97">
        <w:rPr>
          <w:b/>
          <w:bCs/>
          <w:sz w:val="30"/>
          <w:szCs w:val="30"/>
        </w:rPr>
        <w:t xml:space="preserve"> </w:t>
      </w:r>
    </w:p>
    <w:p w:rsidR="007F7B6F" w:rsidRPr="000C4C97" w:rsidRDefault="007F7B6F" w:rsidP="00984FEA">
      <w:pPr>
        <w:pStyle w:val="Heading2"/>
        <w:spacing w:before="0" w:after="0"/>
        <w:jc w:val="center"/>
        <w:rPr>
          <w:rFonts w:ascii="Times New Roman" w:hAnsi="Times New Roman"/>
          <w:i w:val="0"/>
        </w:rPr>
      </w:pPr>
      <w:r w:rsidRPr="000C4C97">
        <w:rPr>
          <w:rFonts w:ascii="Times New Roman" w:hAnsi="Times New Roman"/>
          <w:i w:val="0"/>
        </w:rPr>
        <w:t>THÔNG TƯ</w:t>
      </w:r>
    </w:p>
    <w:p w:rsidR="0082033E" w:rsidRPr="003C1E9E" w:rsidRDefault="007B6F66" w:rsidP="00984FEA">
      <w:pPr>
        <w:spacing w:after="0" w:line="240" w:lineRule="auto"/>
        <w:jc w:val="center"/>
        <w:outlineLvl w:val="0"/>
        <w:rPr>
          <w:b/>
        </w:rPr>
      </w:pPr>
      <w:r w:rsidRPr="000C4C97">
        <w:rPr>
          <w:b/>
        </w:rPr>
        <w:t>Quy định v</w:t>
      </w:r>
      <w:r w:rsidRPr="003E0C64">
        <w:rPr>
          <w:b/>
        </w:rPr>
        <w:t>ề việ</w:t>
      </w:r>
      <w:r w:rsidRPr="00735A1C">
        <w:rPr>
          <w:b/>
        </w:rPr>
        <w:t>c</w:t>
      </w:r>
      <w:r w:rsidR="0082033E" w:rsidRPr="00735A1C">
        <w:rPr>
          <w:b/>
        </w:rPr>
        <w:t xml:space="preserve"> </w:t>
      </w:r>
      <w:r w:rsidR="00066FC0" w:rsidRPr="00735A1C">
        <w:rPr>
          <w:b/>
        </w:rPr>
        <w:t>tổ ch</w:t>
      </w:r>
      <w:r w:rsidR="00066FC0" w:rsidRPr="00284B81">
        <w:rPr>
          <w:b/>
        </w:rPr>
        <w:t>ức tín d</w:t>
      </w:r>
      <w:r w:rsidR="00066FC0" w:rsidRPr="00822F13">
        <w:rPr>
          <w:b/>
        </w:rPr>
        <w:t>ụ</w:t>
      </w:r>
      <w:r w:rsidR="000876CF" w:rsidRPr="00822F13">
        <w:rPr>
          <w:b/>
        </w:rPr>
        <w:t>ng, chi nhánh ngân hà</w:t>
      </w:r>
      <w:r w:rsidR="00066FC0" w:rsidRPr="003C1E9E">
        <w:rPr>
          <w:b/>
        </w:rPr>
        <w:t xml:space="preserve">ng nước ngoài </w:t>
      </w:r>
      <w:r w:rsidR="00256B1B" w:rsidRPr="003C1E9E">
        <w:rPr>
          <w:b/>
        </w:rPr>
        <w:t>c</w:t>
      </w:r>
      <w:r w:rsidR="007A7B6D" w:rsidRPr="003C1E9E">
        <w:rPr>
          <w:b/>
        </w:rPr>
        <w:t>ơ cấu lại thời hạn trả nợ, miễn, giả</w:t>
      </w:r>
      <w:r w:rsidR="00D37A67" w:rsidRPr="003C1E9E">
        <w:rPr>
          <w:b/>
        </w:rPr>
        <w:t>m lãi</w:t>
      </w:r>
      <w:r w:rsidR="00066FC0" w:rsidRPr="003C1E9E">
        <w:rPr>
          <w:b/>
        </w:rPr>
        <w:t>,</w:t>
      </w:r>
      <w:r w:rsidR="007A7B6D" w:rsidRPr="003C1E9E">
        <w:rPr>
          <w:b/>
        </w:rPr>
        <w:t xml:space="preserve"> </w:t>
      </w:r>
      <w:r w:rsidR="00FC5B01">
        <w:rPr>
          <w:b/>
        </w:rPr>
        <w:t xml:space="preserve">phí, </w:t>
      </w:r>
      <w:r w:rsidR="007A7B6D" w:rsidRPr="003C1E9E">
        <w:rPr>
          <w:b/>
        </w:rPr>
        <w:t xml:space="preserve">giữ nguyên nhóm nợ </w:t>
      </w:r>
      <w:r w:rsidR="009B4755" w:rsidRPr="003C1E9E">
        <w:rPr>
          <w:b/>
        </w:rPr>
        <w:t>nhằm hỗ trợ</w:t>
      </w:r>
      <w:r w:rsidR="007A7B6D" w:rsidRPr="003C1E9E">
        <w:rPr>
          <w:b/>
        </w:rPr>
        <w:t xml:space="preserve"> </w:t>
      </w:r>
      <w:r w:rsidR="009B4755" w:rsidRPr="003C1E9E">
        <w:rPr>
          <w:b/>
        </w:rPr>
        <w:t>khách hàng</w:t>
      </w:r>
      <w:r w:rsidR="00E9196D" w:rsidRPr="003C1E9E">
        <w:rPr>
          <w:b/>
        </w:rPr>
        <w:t xml:space="preserve"> chịu</w:t>
      </w:r>
      <w:r w:rsidR="007A7B6D" w:rsidRPr="003C1E9E">
        <w:rPr>
          <w:b/>
        </w:rPr>
        <w:t xml:space="preserve"> ảnh hưởng </w:t>
      </w:r>
      <w:r w:rsidR="00351113">
        <w:rPr>
          <w:b/>
        </w:rPr>
        <w:t>do</w:t>
      </w:r>
      <w:r w:rsidR="007A7B6D" w:rsidRPr="003C1E9E">
        <w:rPr>
          <w:b/>
        </w:rPr>
        <w:t xml:space="preserve"> dịch </w:t>
      </w:r>
      <w:r w:rsidR="00351113">
        <w:rPr>
          <w:b/>
        </w:rPr>
        <w:t>Covid - 19</w:t>
      </w:r>
    </w:p>
    <w:p w:rsidR="007F7B6F" w:rsidRPr="003519C4" w:rsidRDefault="00784D6D" w:rsidP="003C3224">
      <w:pPr>
        <w:spacing w:after="0" w:line="240" w:lineRule="auto"/>
        <w:jc w:val="both"/>
        <w:outlineLvl w:val="0"/>
        <w:rPr>
          <w:b/>
          <w:bCs/>
        </w:rPr>
      </w:pPr>
      <w:r>
        <w:rPr>
          <w:noProof/>
        </w:rPr>
        <w:pict>
          <v:line id="Straight Connector 1" o:spid="_x0000_s1026" style="position:absolute;left:0;text-align:left;z-index:251656192;visibility:visible;mso-wrap-distance-top:-3e-5mm;mso-wrap-distance-bottom:-3e-5mm" from="177.95pt,5.05pt" to="290pt,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"/>
        </w:pict>
      </w:r>
      <w:r w:rsidR="0056403A" w:rsidRPr="003519C4">
        <w:rPr>
          <w:b/>
        </w:rPr>
        <w:t xml:space="preserve"> </w:t>
      </w:r>
    </w:p>
    <w:p w:rsidR="007F7B6F" w:rsidRPr="00735A1C" w:rsidRDefault="007F7B6F" w:rsidP="00503DC9">
      <w:pPr>
        <w:spacing w:before="120" w:line="240" w:lineRule="auto"/>
        <w:ind w:right="40" w:firstLine="720"/>
        <w:jc w:val="both"/>
        <w:rPr>
          <w:i/>
        </w:rPr>
      </w:pPr>
      <w:r w:rsidRPr="000C4C97">
        <w:rPr>
          <w:i/>
        </w:rPr>
        <w:t>Căn cứ Luật Ngân hàng Nhà nư</w:t>
      </w:r>
      <w:r w:rsidRPr="003E0C64">
        <w:rPr>
          <w:i/>
        </w:rPr>
        <w:t>ớc Việ</w:t>
      </w:r>
      <w:r w:rsidRPr="00735A1C">
        <w:rPr>
          <w:i/>
        </w:rPr>
        <w:t>t Nam ngày 16 tháng 6 năm 2010;</w:t>
      </w:r>
    </w:p>
    <w:p w:rsidR="004235DB" w:rsidRPr="003C1E9E" w:rsidRDefault="0061372F" w:rsidP="00503DC9">
      <w:pPr>
        <w:spacing w:before="120" w:line="240" w:lineRule="auto"/>
        <w:ind w:right="40" w:firstLine="720"/>
        <w:jc w:val="both"/>
        <w:rPr>
          <w:i/>
          <w:spacing w:val="-4"/>
        </w:rPr>
      </w:pPr>
      <w:r w:rsidRPr="00735A1C">
        <w:rPr>
          <w:i/>
          <w:spacing w:val="-4"/>
        </w:rPr>
        <w:t>Căn cứ Lu</w:t>
      </w:r>
      <w:r w:rsidRPr="00284B81">
        <w:rPr>
          <w:i/>
          <w:spacing w:val="-4"/>
        </w:rPr>
        <w:t>ật Các t</w:t>
      </w:r>
      <w:r w:rsidRPr="00822F13">
        <w:rPr>
          <w:i/>
          <w:spacing w:val="-4"/>
        </w:rPr>
        <w:t>ổ chứ</w:t>
      </w:r>
      <w:r w:rsidRPr="003C1E9E">
        <w:rPr>
          <w:i/>
          <w:spacing w:val="-4"/>
        </w:rPr>
        <w:t>c tín dụng ngày 16 tháng 6 năm 2010; Luật sửa đổi, bổ sung một số điều của Luật Các tổ chức tín dụ</w:t>
      </w:r>
      <w:r w:rsidR="004235DB" w:rsidRPr="003C1E9E">
        <w:rPr>
          <w:i/>
          <w:spacing w:val="-4"/>
        </w:rPr>
        <w:t>ng ngày 20 tháng 11 năm 2017;</w:t>
      </w:r>
    </w:p>
    <w:p w:rsidR="002C6B7A" w:rsidRDefault="002C6B7A" w:rsidP="00503DC9">
      <w:pPr>
        <w:spacing w:before="120" w:line="240" w:lineRule="auto"/>
        <w:ind w:firstLine="720"/>
        <w:jc w:val="both"/>
        <w:rPr>
          <w:rFonts w:eastAsia="Times New Roman"/>
          <w:i/>
          <w:iCs/>
          <w:szCs w:val="28"/>
          <w:lang w:val="vi-VN"/>
        </w:rPr>
      </w:pPr>
      <w:r w:rsidRPr="003C1E9E">
        <w:rPr>
          <w:rFonts w:eastAsia="Times New Roman"/>
          <w:i/>
          <w:iCs/>
          <w:szCs w:val="28"/>
          <w:lang w:val="vi-VN"/>
        </w:rPr>
        <w:t xml:space="preserve">Căn cứ </w:t>
      </w:r>
      <w:r w:rsidRPr="003C1E9E">
        <w:rPr>
          <w:rFonts w:eastAsia="Times New Roman"/>
          <w:i/>
          <w:iCs/>
          <w:szCs w:val="28"/>
          <w:shd w:val="clear" w:color="auto" w:fill="FFFFFF"/>
          <w:lang w:val="vi-VN"/>
        </w:rPr>
        <w:t>Nghị định số</w:t>
      </w:r>
      <w:r w:rsidR="00435B56" w:rsidRPr="003C1E9E">
        <w:rPr>
          <w:rFonts w:eastAsia="Times New Roman"/>
          <w:i/>
          <w:iCs/>
          <w:szCs w:val="28"/>
          <w:shd w:val="clear" w:color="auto" w:fill="FFFFFF"/>
        </w:rPr>
        <w:t xml:space="preserve"> 16/2017/NĐ-CP </w:t>
      </w:r>
      <w:hyperlink r:id="rId11" w:tgtFrame="_blank" w:tooltip="Nghị định 156/2013/NĐ-CP" w:history="1"/>
      <w:r w:rsidRPr="003519C4">
        <w:rPr>
          <w:rFonts w:eastAsia="Times New Roman"/>
          <w:i/>
          <w:iCs/>
          <w:szCs w:val="28"/>
          <w:lang w:val="vi-VN"/>
        </w:rPr>
        <w:t xml:space="preserve">ngày </w:t>
      </w:r>
      <w:r w:rsidR="00435B56" w:rsidRPr="003519C4">
        <w:rPr>
          <w:rFonts w:eastAsia="Times New Roman"/>
          <w:i/>
          <w:iCs/>
          <w:szCs w:val="28"/>
        </w:rPr>
        <w:t>17</w:t>
      </w:r>
      <w:r w:rsidR="00DB7432" w:rsidRPr="003519C4">
        <w:rPr>
          <w:rFonts w:eastAsia="Times New Roman"/>
          <w:i/>
          <w:iCs/>
          <w:szCs w:val="28"/>
        </w:rPr>
        <w:t xml:space="preserve"> tháng </w:t>
      </w:r>
      <w:r w:rsidR="00435B56" w:rsidRPr="000C4C97">
        <w:rPr>
          <w:rFonts w:eastAsia="Times New Roman"/>
          <w:i/>
          <w:iCs/>
          <w:szCs w:val="28"/>
        </w:rPr>
        <w:t>02</w:t>
      </w:r>
      <w:r w:rsidR="00DB7432" w:rsidRPr="000C4C97">
        <w:rPr>
          <w:rFonts w:eastAsia="Times New Roman"/>
          <w:i/>
          <w:iCs/>
          <w:szCs w:val="28"/>
        </w:rPr>
        <w:t xml:space="preserve"> năm </w:t>
      </w:r>
      <w:r w:rsidR="00435B56" w:rsidRPr="000C4C97">
        <w:rPr>
          <w:rFonts w:eastAsia="Times New Roman"/>
          <w:i/>
          <w:iCs/>
          <w:szCs w:val="28"/>
        </w:rPr>
        <w:t>2017</w:t>
      </w:r>
      <w:r w:rsidRPr="000C4C97">
        <w:rPr>
          <w:rFonts w:eastAsia="Times New Roman"/>
          <w:i/>
          <w:iCs/>
          <w:szCs w:val="28"/>
          <w:lang w:val="vi-VN"/>
        </w:rPr>
        <w:t xml:space="preserve"> của Chính phủ quy định chức năng, nhiệm vụ, quyền hạn và </w:t>
      </w:r>
      <w:r w:rsidRPr="003E0C64">
        <w:rPr>
          <w:rFonts w:eastAsia="Times New Roman"/>
          <w:i/>
          <w:iCs/>
          <w:szCs w:val="28"/>
          <w:shd w:val="clear" w:color="auto" w:fill="FFFFFF"/>
          <w:lang w:val="vi-VN"/>
        </w:rPr>
        <w:t>cơ cấu</w:t>
      </w:r>
      <w:r w:rsidRPr="003E0C64">
        <w:rPr>
          <w:rFonts w:eastAsia="Times New Roman"/>
          <w:i/>
          <w:iCs/>
          <w:szCs w:val="28"/>
          <w:lang w:val="vi-VN"/>
        </w:rPr>
        <w:t xml:space="preserve"> </w:t>
      </w:r>
      <w:r w:rsidRPr="00735A1C">
        <w:rPr>
          <w:rFonts w:eastAsia="Times New Roman"/>
          <w:i/>
          <w:iCs/>
          <w:szCs w:val="28"/>
          <w:shd w:val="clear" w:color="auto" w:fill="FFFFFF"/>
          <w:lang w:val="vi-VN"/>
        </w:rPr>
        <w:t>tổ chức</w:t>
      </w:r>
      <w:r w:rsidRPr="00735A1C">
        <w:rPr>
          <w:rFonts w:eastAsia="Times New Roman"/>
          <w:i/>
          <w:iCs/>
          <w:szCs w:val="28"/>
          <w:lang w:val="vi-VN"/>
        </w:rPr>
        <w:t xml:space="preserve"> của Ngân hàng </w:t>
      </w:r>
      <w:r w:rsidRPr="00284B81">
        <w:rPr>
          <w:rFonts w:eastAsia="Times New Roman"/>
          <w:i/>
          <w:iCs/>
          <w:szCs w:val="28"/>
          <w:lang w:val="vi-VN"/>
        </w:rPr>
        <w:t>Nhà nước Việt Nam;</w:t>
      </w:r>
    </w:p>
    <w:p w:rsidR="00795B82" w:rsidRPr="00795B82" w:rsidRDefault="00795B82" w:rsidP="00503DC9">
      <w:pPr>
        <w:spacing w:before="120" w:line="240" w:lineRule="auto"/>
        <w:ind w:firstLine="720"/>
        <w:jc w:val="both"/>
        <w:rPr>
          <w:rFonts w:eastAsia="Times New Roman"/>
          <w:i/>
          <w:iCs/>
          <w:szCs w:val="28"/>
          <w:lang w:val="en-AU"/>
        </w:rPr>
      </w:pPr>
      <w:r>
        <w:rPr>
          <w:rFonts w:eastAsia="Times New Roman"/>
          <w:i/>
          <w:iCs/>
          <w:szCs w:val="28"/>
          <w:lang w:val="en-AU"/>
        </w:rPr>
        <w:t>Sau khi thống nhất với Bộ Tài chính;</w:t>
      </w:r>
    </w:p>
    <w:p w:rsidR="00435B56" w:rsidRPr="003C1E9E" w:rsidRDefault="00435B56" w:rsidP="00503DC9">
      <w:pPr>
        <w:spacing w:before="120" w:line="240" w:lineRule="auto"/>
        <w:ind w:firstLine="720"/>
        <w:jc w:val="both"/>
        <w:rPr>
          <w:rFonts w:eastAsia="Times New Roman"/>
          <w:szCs w:val="28"/>
        </w:rPr>
      </w:pPr>
      <w:r w:rsidRPr="003C1E9E">
        <w:rPr>
          <w:rFonts w:eastAsia="Times New Roman"/>
          <w:i/>
          <w:iCs/>
          <w:szCs w:val="28"/>
        </w:rPr>
        <w:t>Theo đề nghị của Chánh Thanh tra, giám sát ngân hàng;</w:t>
      </w:r>
    </w:p>
    <w:p w:rsidR="009A4585" w:rsidRPr="00822F13" w:rsidRDefault="002C6B7A" w:rsidP="00503DC9">
      <w:pPr>
        <w:spacing w:before="120" w:line="240" w:lineRule="auto"/>
        <w:ind w:firstLine="720"/>
        <w:jc w:val="both"/>
        <w:rPr>
          <w:rFonts w:eastAsia="Times New Roman"/>
          <w:i/>
          <w:iCs/>
          <w:szCs w:val="28"/>
          <w:lang w:val="en-AU"/>
        </w:rPr>
      </w:pPr>
      <w:r w:rsidRPr="003C1E9E">
        <w:rPr>
          <w:rFonts w:eastAsia="Times New Roman"/>
          <w:i/>
          <w:iCs/>
          <w:szCs w:val="28"/>
          <w:lang w:val="en-AU"/>
        </w:rPr>
        <w:t xml:space="preserve">Thống đốc Ngân hàng Nhà nước Việt Nam ban hành Thông tư </w:t>
      </w:r>
      <w:bookmarkStart w:id="0" w:name="chuong_1"/>
      <w:r w:rsidR="00561C3A" w:rsidRPr="003C1E9E">
        <w:rPr>
          <w:rFonts w:eastAsia="Times New Roman"/>
          <w:i/>
          <w:iCs/>
          <w:szCs w:val="28"/>
          <w:lang w:val="en-AU"/>
        </w:rPr>
        <w:t>quy định về</w:t>
      </w:r>
      <w:r w:rsidR="00675B1A" w:rsidRPr="003C1E9E">
        <w:rPr>
          <w:rFonts w:eastAsia="Times New Roman"/>
          <w:i/>
          <w:iCs/>
          <w:szCs w:val="28"/>
          <w:lang w:val="en-AU"/>
        </w:rPr>
        <w:t xml:space="preserve"> việc </w:t>
      </w:r>
      <w:r w:rsidR="000F19C0" w:rsidRPr="003C1E9E">
        <w:rPr>
          <w:rFonts w:eastAsia="Times New Roman"/>
          <w:i/>
          <w:iCs/>
          <w:szCs w:val="28"/>
          <w:lang w:val="en-AU"/>
        </w:rPr>
        <w:t>tổ chức tín dụng, chi nhánh ngân h</w:t>
      </w:r>
      <w:r w:rsidR="003519C4">
        <w:rPr>
          <w:rFonts w:eastAsia="Times New Roman"/>
          <w:i/>
          <w:iCs/>
          <w:szCs w:val="28"/>
          <w:lang w:val="en-AU"/>
        </w:rPr>
        <w:t>à</w:t>
      </w:r>
      <w:r w:rsidR="000F19C0" w:rsidRPr="000C4C97">
        <w:rPr>
          <w:rFonts w:eastAsia="Times New Roman"/>
          <w:i/>
          <w:iCs/>
          <w:szCs w:val="28"/>
          <w:lang w:val="en-AU"/>
        </w:rPr>
        <w:t xml:space="preserve">ng nước ngoài </w:t>
      </w:r>
      <w:r w:rsidR="009A4585" w:rsidRPr="000C4C97">
        <w:rPr>
          <w:rFonts w:eastAsia="Times New Roman"/>
          <w:i/>
          <w:iCs/>
          <w:szCs w:val="28"/>
          <w:lang w:val="en-AU"/>
        </w:rPr>
        <w:t>cơ cấu lại thời hạn trả nợ, miễn, giảm lãi</w:t>
      </w:r>
      <w:r w:rsidR="009A4585" w:rsidRPr="003E0C64">
        <w:rPr>
          <w:rFonts w:eastAsia="Times New Roman"/>
          <w:i/>
          <w:iCs/>
          <w:szCs w:val="28"/>
          <w:lang w:val="en-AU"/>
        </w:rPr>
        <w:t xml:space="preserve">, </w:t>
      </w:r>
      <w:r w:rsidR="00C45526">
        <w:rPr>
          <w:rFonts w:eastAsia="Times New Roman"/>
          <w:i/>
          <w:iCs/>
          <w:szCs w:val="28"/>
          <w:lang w:val="en-AU"/>
        </w:rPr>
        <w:t>phí</w:t>
      </w:r>
      <w:r w:rsidR="002A2977">
        <w:rPr>
          <w:rFonts w:eastAsia="Times New Roman"/>
          <w:i/>
          <w:iCs/>
          <w:szCs w:val="28"/>
          <w:lang w:val="en-AU"/>
        </w:rPr>
        <w:t>,</w:t>
      </w:r>
      <w:r w:rsidR="00C45526">
        <w:rPr>
          <w:rFonts w:eastAsia="Times New Roman"/>
          <w:i/>
          <w:iCs/>
          <w:szCs w:val="28"/>
          <w:lang w:val="en-AU"/>
        </w:rPr>
        <w:t xml:space="preserve"> </w:t>
      </w:r>
      <w:r w:rsidR="009A4585" w:rsidRPr="003E0C64">
        <w:rPr>
          <w:rFonts w:eastAsia="Times New Roman"/>
          <w:i/>
          <w:iCs/>
          <w:szCs w:val="28"/>
          <w:lang w:val="en-AU"/>
        </w:rPr>
        <w:t xml:space="preserve">giữ nguyên nhóm nợ nhằm hỗ trợ khách hàng </w:t>
      </w:r>
      <w:r w:rsidR="00561C3A" w:rsidRPr="00735A1C">
        <w:rPr>
          <w:rFonts w:eastAsia="Times New Roman"/>
          <w:i/>
          <w:iCs/>
          <w:szCs w:val="28"/>
          <w:lang w:val="en-AU"/>
        </w:rPr>
        <w:t>chị</w:t>
      </w:r>
      <w:r w:rsidR="00264463" w:rsidRPr="00735A1C">
        <w:rPr>
          <w:rFonts w:eastAsia="Times New Roman"/>
          <w:i/>
          <w:iCs/>
          <w:szCs w:val="28"/>
          <w:lang w:val="en-AU"/>
        </w:rPr>
        <w:t>u</w:t>
      </w:r>
      <w:r w:rsidR="009A4585" w:rsidRPr="00735A1C">
        <w:rPr>
          <w:rFonts w:eastAsia="Times New Roman"/>
          <w:i/>
          <w:iCs/>
          <w:szCs w:val="28"/>
          <w:lang w:val="en-AU"/>
        </w:rPr>
        <w:t xml:space="preserve"> ảnh hưởng bởi dịch v</w:t>
      </w:r>
      <w:r w:rsidR="00561C3A" w:rsidRPr="00284B81">
        <w:rPr>
          <w:rFonts w:eastAsia="Times New Roman"/>
          <w:i/>
          <w:iCs/>
          <w:szCs w:val="28"/>
          <w:lang w:val="en-AU"/>
        </w:rPr>
        <w:t>iêm đường hô hấp cấp do chủng mớ</w:t>
      </w:r>
      <w:r w:rsidR="009A4585" w:rsidRPr="00284B81">
        <w:rPr>
          <w:rFonts w:eastAsia="Times New Roman"/>
          <w:i/>
          <w:iCs/>
          <w:szCs w:val="28"/>
          <w:lang w:val="en-AU"/>
        </w:rPr>
        <w:t>i của virus corona (Covid – 19)</w:t>
      </w:r>
      <w:r w:rsidR="005E0FF7" w:rsidRPr="00822F13">
        <w:rPr>
          <w:rFonts w:eastAsia="Times New Roman"/>
          <w:i/>
          <w:iCs/>
          <w:szCs w:val="28"/>
          <w:lang w:val="en-AU"/>
        </w:rPr>
        <w:t>.</w:t>
      </w:r>
    </w:p>
    <w:p w:rsidR="002C6B7A" w:rsidRPr="003C1E9E" w:rsidRDefault="002C6B7A" w:rsidP="005D1A0D">
      <w:pPr>
        <w:spacing w:before="240" w:after="0" w:line="240" w:lineRule="auto"/>
        <w:jc w:val="center"/>
        <w:rPr>
          <w:rFonts w:eastAsia="Times New Roman"/>
          <w:szCs w:val="28"/>
        </w:rPr>
      </w:pPr>
      <w:r w:rsidRPr="003C1E9E">
        <w:rPr>
          <w:rFonts w:eastAsia="Times New Roman"/>
          <w:b/>
          <w:bCs/>
          <w:szCs w:val="28"/>
        </w:rPr>
        <w:t>Chương I</w:t>
      </w:r>
      <w:bookmarkEnd w:id="0"/>
    </w:p>
    <w:p w:rsidR="002C6B7A" w:rsidRPr="005D1A0D" w:rsidRDefault="002C6B7A" w:rsidP="005D1A0D">
      <w:pPr>
        <w:spacing w:after="0" w:line="240" w:lineRule="auto"/>
        <w:jc w:val="center"/>
        <w:rPr>
          <w:rFonts w:eastAsia="Times New Roman"/>
          <w:b/>
          <w:bCs/>
          <w:sz w:val="24"/>
          <w:szCs w:val="24"/>
        </w:rPr>
      </w:pPr>
      <w:bookmarkStart w:id="1" w:name="chuong_1_name"/>
      <w:r w:rsidRPr="005D1A0D">
        <w:rPr>
          <w:rFonts w:eastAsia="Times New Roman"/>
          <w:b/>
          <w:bCs/>
          <w:sz w:val="24"/>
          <w:szCs w:val="24"/>
        </w:rPr>
        <w:t>QUY ĐỊNH CHUNG</w:t>
      </w:r>
      <w:bookmarkEnd w:id="1"/>
    </w:p>
    <w:p w:rsidR="002C6B7A" w:rsidRPr="003C1E9E" w:rsidRDefault="002C6B7A" w:rsidP="003C1E9E">
      <w:pPr>
        <w:spacing w:before="240" w:after="0" w:line="240" w:lineRule="auto"/>
        <w:ind w:firstLine="706"/>
        <w:jc w:val="both"/>
        <w:rPr>
          <w:rFonts w:eastAsia="Times New Roman"/>
          <w:szCs w:val="28"/>
        </w:rPr>
      </w:pPr>
      <w:bookmarkStart w:id="2" w:name="dieu_1"/>
      <w:r w:rsidRPr="003C1E9E">
        <w:rPr>
          <w:rFonts w:eastAsia="Times New Roman"/>
          <w:b/>
          <w:bCs/>
          <w:szCs w:val="28"/>
        </w:rPr>
        <w:t>Điều 1. Phạm vi điều chỉnh</w:t>
      </w:r>
      <w:bookmarkEnd w:id="2"/>
    </w:p>
    <w:p w:rsidR="005E0FF7" w:rsidRPr="003C1E9E" w:rsidRDefault="002C6B7A" w:rsidP="003C1E9E">
      <w:pPr>
        <w:spacing w:before="120" w:after="0" w:line="240" w:lineRule="auto"/>
        <w:ind w:firstLine="709"/>
        <w:jc w:val="both"/>
        <w:rPr>
          <w:rFonts w:eastAsia="Times New Roman"/>
          <w:szCs w:val="28"/>
        </w:rPr>
      </w:pPr>
      <w:r w:rsidRPr="003C1E9E">
        <w:rPr>
          <w:rFonts w:eastAsia="Times New Roman"/>
          <w:szCs w:val="28"/>
        </w:rPr>
        <w:t xml:space="preserve">Thông tư này </w:t>
      </w:r>
      <w:r w:rsidR="007B6F66" w:rsidRPr="003C1E9E">
        <w:rPr>
          <w:rFonts w:eastAsia="Times New Roman"/>
          <w:szCs w:val="28"/>
        </w:rPr>
        <w:t>quy định về việc</w:t>
      </w:r>
      <w:r w:rsidRPr="003C1E9E">
        <w:rPr>
          <w:rFonts w:eastAsia="Times New Roman"/>
          <w:szCs w:val="28"/>
        </w:rPr>
        <w:t xml:space="preserve"> </w:t>
      </w:r>
      <w:r w:rsidR="005E0FF7" w:rsidRPr="003C1E9E">
        <w:t>tổ chức tín dụng, chi nhánh ngân hàng nước ngoài</w:t>
      </w:r>
      <w:r w:rsidR="005E0FF7" w:rsidRPr="003C1E9E">
        <w:rPr>
          <w:rFonts w:eastAsia="Times New Roman"/>
          <w:iCs/>
          <w:szCs w:val="28"/>
          <w:lang w:val="en-AU"/>
        </w:rPr>
        <w:t xml:space="preserve"> cơ cấu lại thời</w:t>
      </w:r>
      <w:r w:rsidR="00E57C3B" w:rsidRPr="003C1E9E">
        <w:rPr>
          <w:rFonts w:eastAsia="Times New Roman"/>
          <w:iCs/>
          <w:szCs w:val="28"/>
          <w:lang w:val="en-AU"/>
        </w:rPr>
        <w:t xml:space="preserve"> hạn trả nợ, miễn, giảm lãi</w:t>
      </w:r>
      <w:r w:rsidR="000F19C0" w:rsidRPr="003C1E9E">
        <w:rPr>
          <w:rFonts w:eastAsia="Times New Roman"/>
          <w:iCs/>
          <w:szCs w:val="28"/>
          <w:lang w:val="en-AU"/>
        </w:rPr>
        <w:t>,</w:t>
      </w:r>
      <w:r w:rsidR="00881945">
        <w:rPr>
          <w:rFonts w:eastAsia="Times New Roman"/>
          <w:iCs/>
          <w:szCs w:val="28"/>
          <w:lang w:val="en-AU"/>
        </w:rPr>
        <w:t xml:space="preserve"> phí,</w:t>
      </w:r>
      <w:r w:rsidR="005E0FF7" w:rsidRPr="003C1E9E">
        <w:rPr>
          <w:rFonts w:eastAsia="Times New Roman"/>
          <w:iCs/>
          <w:szCs w:val="28"/>
          <w:lang w:val="en-AU"/>
        </w:rPr>
        <w:t xml:space="preserve"> giữ nguyên </w:t>
      </w:r>
      <w:r w:rsidR="00295204" w:rsidRPr="003C1E9E">
        <w:rPr>
          <w:rFonts w:eastAsia="Times New Roman"/>
          <w:iCs/>
          <w:szCs w:val="28"/>
          <w:lang w:val="en-AU"/>
        </w:rPr>
        <w:t>nhóm nợ nhằm hỗ trợ khách hàng chịu</w:t>
      </w:r>
      <w:r w:rsidR="005E0FF7" w:rsidRPr="003C1E9E">
        <w:rPr>
          <w:rFonts w:eastAsia="Times New Roman"/>
          <w:iCs/>
          <w:szCs w:val="28"/>
          <w:lang w:val="en-AU"/>
        </w:rPr>
        <w:t xml:space="preserve"> ảnh hưởng bởi dịch Covid</w:t>
      </w:r>
      <w:r w:rsidR="00881945">
        <w:rPr>
          <w:rFonts w:eastAsia="Times New Roman"/>
          <w:iCs/>
          <w:szCs w:val="28"/>
          <w:lang w:val="en-AU"/>
        </w:rPr>
        <w:t xml:space="preserve"> </w:t>
      </w:r>
      <w:r w:rsidR="00351113">
        <w:rPr>
          <w:rFonts w:eastAsia="Times New Roman"/>
          <w:iCs/>
          <w:szCs w:val="28"/>
          <w:lang w:val="en-AU"/>
        </w:rPr>
        <w:t>-</w:t>
      </w:r>
      <w:r w:rsidR="00B3602E">
        <w:rPr>
          <w:rFonts w:eastAsia="Times New Roman"/>
          <w:iCs/>
          <w:szCs w:val="28"/>
          <w:lang w:val="en-AU"/>
        </w:rPr>
        <w:t xml:space="preserve"> </w:t>
      </w:r>
      <w:r w:rsidR="005E0FF7" w:rsidRPr="003C1E9E">
        <w:rPr>
          <w:rFonts w:eastAsia="Times New Roman"/>
          <w:iCs/>
          <w:szCs w:val="28"/>
          <w:lang w:val="en-AU"/>
        </w:rPr>
        <w:t>19.</w:t>
      </w:r>
    </w:p>
    <w:p w:rsidR="002C6B7A" w:rsidRPr="003C1E9E" w:rsidRDefault="002C6B7A" w:rsidP="00E81739">
      <w:pPr>
        <w:spacing w:before="120" w:after="0" w:line="240" w:lineRule="auto"/>
        <w:ind w:firstLine="709"/>
        <w:jc w:val="both"/>
        <w:rPr>
          <w:rFonts w:eastAsia="Times New Roman"/>
          <w:szCs w:val="28"/>
        </w:rPr>
      </w:pPr>
      <w:bookmarkStart w:id="3" w:name="dieu_2"/>
      <w:r w:rsidRPr="003C1E9E">
        <w:rPr>
          <w:rFonts w:eastAsia="Times New Roman"/>
          <w:b/>
          <w:bCs/>
          <w:szCs w:val="28"/>
        </w:rPr>
        <w:t>Điều 2. Đối tượng áp dụng</w:t>
      </w:r>
      <w:bookmarkEnd w:id="3"/>
    </w:p>
    <w:p w:rsidR="003C1E9E" w:rsidRDefault="002C6B7A" w:rsidP="00E81739">
      <w:pPr>
        <w:spacing w:before="120" w:after="0" w:line="240" w:lineRule="auto"/>
        <w:ind w:firstLine="709"/>
        <w:jc w:val="both"/>
        <w:rPr>
          <w:rFonts w:eastAsia="Times New Roman"/>
          <w:szCs w:val="28"/>
        </w:rPr>
      </w:pPr>
      <w:r w:rsidRPr="003C1E9E">
        <w:rPr>
          <w:rFonts w:eastAsia="Times New Roman"/>
          <w:szCs w:val="28"/>
        </w:rPr>
        <w:t>1</w:t>
      </w:r>
      <w:r w:rsidR="005B1D96" w:rsidRPr="003C1E9E">
        <w:rPr>
          <w:rFonts w:eastAsia="Times New Roman"/>
          <w:szCs w:val="28"/>
        </w:rPr>
        <w:t xml:space="preserve">. </w:t>
      </w:r>
      <w:r w:rsidR="00F23CE6" w:rsidRPr="003C1E9E">
        <w:rPr>
          <w:rFonts w:eastAsia="Times New Roman"/>
          <w:szCs w:val="28"/>
        </w:rPr>
        <w:t>Tổ chức tín dụng</w:t>
      </w:r>
      <w:r w:rsidR="001F1A9B" w:rsidRPr="003C1E9E">
        <w:rPr>
          <w:rFonts w:eastAsia="Times New Roman"/>
          <w:szCs w:val="28"/>
        </w:rPr>
        <w:t xml:space="preserve"> (</w:t>
      </w:r>
      <w:r w:rsidR="00F55763" w:rsidRPr="003C1E9E">
        <w:rPr>
          <w:rFonts w:eastAsia="Times New Roman"/>
          <w:szCs w:val="28"/>
        </w:rPr>
        <w:t>không bao gồm</w:t>
      </w:r>
      <w:r w:rsidR="001F1A9B" w:rsidRPr="003C1E9E">
        <w:rPr>
          <w:rFonts w:eastAsia="Times New Roman"/>
          <w:szCs w:val="28"/>
        </w:rPr>
        <w:t xml:space="preserve"> ngân hàng chính sách)</w:t>
      </w:r>
      <w:r w:rsidR="00F23CE6" w:rsidRPr="003C1E9E">
        <w:rPr>
          <w:rFonts w:eastAsia="Times New Roman"/>
          <w:szCs w:val="28"/>
        </w:rPr>
        <w:t>, chi nhánh ngân hàng</w:t>
      </w:r>
      <w:r w:rsidR="007865C0" w:rsidRPr="003C1E9E">
        <w:rPr>
          <w:rFonts w:eastAsia="Times New Roman"/>
          <w:szCs w:val="28"/>
        </w:rPr>
        <w:t xml:space="preserve"> </w:t>
      </w:r>
      <w:r w:rsidR="00F23CE6" w:rsidRPr="003C1E9E">
        <w:rPr>
          <w:rFonts w:eastAsia="Times New Roman"/>
          <w:szCs w:val="28"/>
        </w:rPr>
        <w:t>nước ngoài</w:t>
      </w:r>
      <w:r w:rsidR="003C1E9E">
        <w:rPr>
          <w:rFonts w:eastAsia="Times New Roman"/>
          <w:szCs w:val="28"/>
        </w:rPr>
        <w:t>.</w:t>
      </w:r>
    </w:p>
    <w:p w:rsidR="00B64A06" w:rsidRPr="003C1E9E" w:rsidRDefault="003C1E9E" w:rsidP="00E81739">
      <w:pPr>
        <w:spacing w:before="120" w:after="0" w:line="240" w:lineRule="auto"/>
        <w:ind w:firstLine="709"/>
        <w:jc w:val="both"/>
        <w:rPr>
          <w:rFonts w:eastAsia="Times New Roman"/>
          <w:szCs w:val="28"/>
        </w:rPr>
      </w:pPr>
      <w:r>
        <w:rPr>
          <w:rFonts w:eastAsia="Times New Roman"/>
          <w:szCs w:val="28"/>
        </w:rPr>
        <w:t>2. Khách hàng của tổ chức tín dụng, chi nhánh ngân hàng nước ngoài (trừ khách hàng là tổ chức tín dụng, chi nhánh ngân hàng nước ngoài).</w:t>
      </w:r>
    </w:p>
    <w:p w:rsidR="00BA3D21" w:rsidRPr="003C1E9E" w:rsidRDefault="003C1E9E" w:rsidP="00E81739">
      <w:pPr>
        <w:spacing w:before="120" w:after="0" w:line="240" w:lineRule="auto"/>
        <w:ind w:firstLine="709"/>
        <w:jc w:val="both"/>
        <w:rPr>
          <w:rFonts w:eastAsia="Times New Roman"/>
          <w:b/>
          <w:bCs/>
          <w:szCs w:val="28"/>
        </w:rPr>
      </w:pPr>
      <w:r>
        <w:rPr>
          <w:rFonts w:eastAsia="Times New Roman"/>
          <w:szCs w:val="28"/>
        </w:rPr>
        <w:t>3</w:t>
      </w:r>
      <w:r w:rsidR="001C742E" w:rsidRPr="003C1E9E">
        <w:rPr>
          <w:rFonts w:eastAsia="Times New Roman"/>
          <w:szCs w:val="28"/>
        </w:rPr>
        <w:t xml:space="preserve">. Tổ chức, </w:t>
      </w:r>
      <w:r w:rsidR="002C6B7A" w:rsidRPr="003C1E9E">
        <w:rPr>
          <w:rFonts w:eastAsia="Times New Roman"/>
          <w:szCs w:val="28"/>
        </w:rPr>
        <w:t xml:space="preserve">cá nhân </w:t>
      </w:r>
      <w:r>
        <w:rPr>
          <w:rFonts w:eastAsia="Times New Roman"/>
          <w:szCs w:val="28"/>
        </w:rPr>
        <w:t xml:space="preserve">khác </w:t>
      </w:r>
      <w:r w:rsidR="002C6B7A" w:rsidRPr="003C1E9E">
        <w:rPr>
          <w:rFonts w:eastAsia="Times New Roman"/>
          <w:szCs w:val="28"/>
        </w:rPr>
        <w:t xml:space="preserve">có liên quan đến </w:t>
      </w:r>
      <w:r w:rsidR="000F19C0" w:rsidRPr="003C1E9E">
        <w:rPr>
          <w:rFonts w:eastAsia="Times New Roman"/>
          <w:szCs w:val="28"/>
        </w:rPr>
        <w:t xml:space="preserve">việc </w:t>
      </w:r>
      <w:r w:rsidR="00F55763" w:rsidRPr="003C1E9E">
        <w:rPr>
          <w:rFonts w:eastAsia="Times New Roman"/>
          <w:szCs w:val="28"/>
        </w:rPr>
        <w:t>cơ cấu lại thời hạn trả nợ</w:t>
      </w:r>
      <w:r w:rsidR="00B3602E">
        <w:rPr>
          <w:rFonts w:eastAsia="Times New Roman"/>
          <w:szCs w:val="28"/>
        </w:rPr>
        <w:t>,</w:t>
      </w:r>
      <w:r w:rsidR="00F55763" w:rsidRPr="003C1E9E">
        <w:rPr>
          <w:rFonts w:eastAsia="Times New Roman"/>
          <w:szCs w:val="28"/>
        </w:rPr>
        <w:t xml:space="preserve"> miễn, giảm lãi</w:t>
      </w:r>
      <w:r w:rsidR="00B3602E">
        <w:rPr>
          <w:rFonts w:eastAsia="Times New Roman"/>
          <w:szCs w:val="28"/>
        </w:rPr>
        <w:t>, phí,</w:t>
      </w:r>
      <w:r w:rsidR="00F55763" w:rsidRPr="003C1E9E">
        <w:rPr>
          <w:rFonts w:eastAsia="Times New Roman"/>
          <w:szCs w:val="28"/>
        </w:rPr>
        <w:t xml:space="preserve"> giữ nguyên n</w:t>
      </w:r>
      <w:r w:rsidR="000F19C0" w:rsidRPr="003C1E9E">
        <w:rPr>
          <w:rFonts w:eastAsia="Times New Roman"/>
          <w:szCs w:val="28"/>
        </w:rPr>
        <w:t>hóm nợ nhằm hỗ trợ khách hàng chịu</w:t>
      </w:r>
      <w:r w:rsidR="00F55763" w:rsidRPr="003C1E9E">
        <w:rPr>
          <w:rFonts w:eastAsia="Times New Roman"/>
          <w:szCs w:val="28"/>
        </w:rPr>
        <w:t xml:space="preserve"> ảnh hưởng bởi dịch Covid-19</w:t>
      </w:r>
      <w:r w:rsidR="00C40B09" w:rsidRPr="003C1E9E">
        <w:rPr>
          <w:rFonts w:eastAsia="Times New Roman"/>
          <w:szCs w:val="28"/>
        </w:rPr>
        <w:t>.</w:t>
      </w:r>
    </w:p>
    <w:p w:rsidR="00B3602E" w:rsidRDefault="00B3602E" w:rsidP="00BA3D21">
      <w:pPr>
        <w:pStyle w:val="NormalWeb"/>
        <w:spacing w:before="120" w:beforeAutospacing="0" w:after="120" w:afterAutospacing="0"/>
        <w:ind w:firstLine="709"/>
        <w:jc w:val="both"/>
        <w:rPr>
          <w:b/>
          <w:bCs/>
          <w:sz w:val="28"/>
          <w:szCs w:val="28"/>
        </w:rPr>
      </w:pPr>
    </w:p>
    <w:p w:rsidR="00BA3D21" w:rsidRPr="000C4C97" w:rsidRDefault="00BA3D21" w:rsidP="00BA3D21">
      <w:pPr>
        <w:pStyle w:val="NormalWeb"/>
        <w:spacing w:before="120" w:beforeAutospacing="0" w:after="120" w:afterAutospacing="0"/>
        <w:ind w:firstLine="709"/>
        <w:jc w:val="both"/>
        <w:rPr>
          <w:b/>
          <w:bCs/>
          <w:sz w:val="28"/>
          <w:szCs w:val="28"/>
        </w:rPr>
      </w:pPr>
      <w:r w:rsidRPr="003C1E9E">
        <w:rPr>
          <w:b/>
          <w:bCs/>
          <w:sz w:val="28"/>
          <w:szCs w:val="28"/>
        </w:rPr>
        <w:lastRenderedPageBreak/>
        <w:t>Điều 3.</w:t>
      </w:r>
      <w:r w:rsidRPr="003519C4">
        <w:rPr>
          <w:b/>
          <w:bCs/>
          <w:szCs w:val="28"/>
        </w:rPr>
        <w:t xml:space="preserve"> </w:t>
      </w:r>
      <w:r w:rsidRPr="003519C4">
        <w:rPr>
          <w:b/>
          <w:bCs/>
          <w:sz w:val="28"/>
          <w:szCs w:val="28"/>
        </w:rPr>
        <w:t>Á</w:t>
      </w:r>
      <w:r w:rsidRPr="000C4C97">
        <w:rPr>
          <w:b/>
          <w:bCs/>
          <w:sz w:val="28"/>
          <w:szCs w:val="28"/>
        </w:rPr>
        <w:t>p dụng các văn bản quy phạm pháp luật có liên quan</w:t>
      </w:r>
    </w:p>
    <w:p w:rsidR="00064D7E" w:rsidRPr="00284B81" w:rsidRDefault="002D7172" w:rsidP="00D555AA">
      <w:pPr>
        <w:pStyle w:val="NormalWeb"/>
        <w:spacing w:before="120" w:beforeAutospacing="0" w:after="120" w:afterAutospacing="0"/>
        <w:ind w:firstLine="709"/>
        <w:jc w:val="both"/>
        <w:rPr>
          <w:bCs/>
          <w:sz w:val="28"/>
          <w:szCs w:val="28"/>
        </w:rPr>
      </w:pPr>
      <w:r w:rsidRPr="003C1E9E">
        <w:rPr>
          <w:bCs/>
          <w:sz w:val="28"/>
          <w:szCs w:val="28"/>
        </w:rPr>
        <w:t>Việc</w:t>
      </w:r>
      <w:r w:rsidR="003C7AFB" w:rsidRPr="003C1E9E">
        <w:rPr>
          <w:bCs/>
          <w:sz w:val="28"/>
          <w:szCs w:val="28"/>
        </w:rPr>
        <w:t xml:space="preserve"> cơ cấu lại thời hạn trả nợ, miễn, giảm lãi, </w:t>
      </w:r>
      <w:r w:rsidR="001C3BCC">
        <w:rPr>
          <w:bCs/>
          <w:sz w:val="28"/>
          <w:szCs w:val="28"/>
        </w:rPr>
        <w:t xml:space="preserve">phí, </w:t>
      </w:r>
      <w:r w:rsidR="003C7AFB" w:rsidRPr="003C1E9E">
        <w:rPr>
          <w:bCs/>
          <w:sz w:val="28"/>
          <w:szCs w:val="28"/>
        </w:rPr>
        <w:t xml:space="preserve">giữ nguyên nhóm nợ nhằm hỗ trợ khách hàng chịu ảnh hưởng bởi dịch </w:t>
      </w:r>
      <w:r w:rsidRPr="003C1E9E">
        <w:rPr>
          <w:bCs/>
          <w:sz w:val="28"/>
          <w:szCs w:val="28"/>
        </w:rPr>
        <w:t>Covid</w:t>
      </w:r>
      <w:r w:rsidR="00351113">
        <w:rPr>
          <w:bCs/>
          <w:sz w:val="28"/>
          <w:szCs w:val="28"/>
        </w:rPr>
        <w:t xml:space="preserve"> -</w:t>
      </w:r>
      <w:r w:rsidRPr="003C1E9E">
        <w:rPr>
          <w:bCs/>
          <w:sz w:val="28"/>
          <w:szCs w:val="28"/>
        </w:rPr>
        <w:t xml:space="preserve">19 </w:t>
      </w:r>
      <w:r w:rsidR="00064D7E" w:rsidRPr="003C1E9E">
        <w:rPr>
          <w:bCs/>
          <w:sz w:val="28"/>
          <w:szCs w:val="28"/>
        </w:rPr>
        <w:t>thực hiện theo quy định</w:t>
      </w:r>
      <w:r w:rsidR="0081759C" w:rsidRPr="003C1E9E">
        <w:rPr>
          <w:bCs/>
          <w:sz w:val="28"/>
          <w:szCs w:val="28"/>
        </w:rPr>
        <w:t xml:space="preserve"> tại Thông tư này</w:t>
      </w:r>
      <w:r w:rsidR="00B739CB">
        <w:rPr>
          <w:bCs/>
          <w:sz w:val="28"/>
          <w:szCs w:val="28"/>
        </w:rPr>
        <w:t>;</w:t>
      </w:r>
      <w:r w:rsidR="0081759C" w:rsidRPr="003C1E9E">
        <w:rPr>
          <w:bCs/>
          <w:sz w:val="28"/>
          <w:szCs w:val="28"/>
        </w:rPr>
        <w:t xml:space="preserve"> các nội dung</w:t>
      </w:r>
      <w:r w:rsidR="00064D7E" w:rsidRPr="003C1E9E">
        <w:rPr>
          <w:bCs/>
          <w:sz w:val="28"/>
          <w:szCs w:val="28"/>
        </w:rPr>
        <w:t xml:space="preserve"> liên quan đến cơ cấu lại thời</w:t>
      </w:r>
      <w:r w:rsidR="0081759C" w:rsidRPr="003C1E9E">
        <w:rPr>
          <w:bCs/>
          <w:sz w:val="28"/>
          <w:szCs w:val="28"/>
        </w:rPr>
        <w:t xml:space="preserve"> hạn trả nợ, miễn, giảm lãi, </w:t>
      </w:r>
      <w:r w:rsidR="001C3BCC">
        <w:rPr>
          <w:bCs/>
          <w:sz w:val="28"/>
          <w:szCs w:val="28"/>
        </w:rPr>
        <w:t xml:space="preserve">phí, </w:t>
      </w:r>
      <w:r w:rsidR="00440D62">
        <w:rPr>
          <w:bCs/>
          <w:sz w:val="28"/>
          <w:szCs w:val="28"/>
        </w:rPr>
        <w:t>phân loại nợ</w:t>
      </w:r>
      <w:r w:rsidR="0081759C" w:rsidRPr="000C4C97">
        <w:rPr>
          <w:bCs/>
          <w:sz w:val="28"/>
          <w:szCs w:val="28"/>
        </w:rPr>
        <w:t xml:space="preserve"> </w:t>
      </w:r>
      <w:r w:rsidR="0020446B" w:rsidRPr="000C4C97">
        <w:rPr>
          <w:bCs/>
          <w:sz w:val="28"/>
          <w:szCs w:val="28"/>
        </w:rPr>
        <w:t>không quy định tại Th</w:t>
      </w:r>
      <w:r w:rsidR="00064D7E" w:rsidRPr="003E0C64">
        <w:rPr>
          <w:bCs/>
          <w:sz w:val="28"/>
          <w:szCs w:val="28"/>
        </w:rPr>
        <w:t xml:space="preserve">ông tư này thực hiện theo </w:t>
      </w:r>
      <w:r w:rsidR="0081759C" w:rsidRPr="003E0C64">
        <w:rPr>
          <w:bCs/>
          <w:sz w:val="28"/>
          <w:szCs w:val="28"/>
        </w:rPr>
        <w:t>quy định tại các văn b</w:t>
      </w:r>
      <w:r w:rsidR="0081759C" w:rsidRPr="00735A1C">
        <w:rPr>
          <w:bCs/>
          <w:sz w:val="28"/>
          <w:szCs w:val="28"/>
        </w:rPr>
        <w:t>ản quy phạm pháp luật k</w:t>
      </w:r>
      <w:r w:rsidR="00064D7E" w:rsidRPr="00735A1C">
        <w:rPr>
          <w:bCs/>
          <w:sz w:val="28"/>
          <w:szCs w:val="28"/>
        </w:rPr>
        <w:t>hác có liên quan.</w:t>
      </w:r>
    </w:p>
    <w:p w:rsidR="002C6B7A" w:rsidRPr="003C1E9E" w:rsidRDefault="002C6B7A" w:rsidP="003C1E9E">
      <w:pPr>
        <w:spacing w:before="360" w:after="0" w:line="240" w:lineRule="auto"/>
        <w:jc w:val="center"/>
        <w:rPr>
          <w:rFonts w:eastAsia="Times New Roman"/>
          <w:szCs w:val="28"/>
        </w:rPr>
      </w:pPr>
      <w:bookmarkStart w:id="4" w:name="chuong_2"/>
      <w:r w:rsidRPr="003C1E9E">
        <w:rPr>
          <w:rFonts w:eastAsia="Times New Roman"/>
          <w:b/>
          <w:bCs/>
          <w:szCs w:val="28"/>
        </w:rPr>
        <w:t>Chương II</w:t>
      </w:r>
      <w:bookmarkEnd w:id="4"/>
    </w:p>
    <w:p w:rsidR="000F75C7" w:rsidRPr="005D1A0D" w:rsidRDefault="002C6B7A" w:rsidP="005D1A0D">
      <w:pPr>
        <w:spacing w:after="0" w:line="240" w:lineRule="auto"/>
        <w:jc w:val="center"/>
        <w:rPr>
          <w:rFonts w:eastAsia="Times New Roman"/>
          <w:b/>
          <w:bCs/>
          <w:sz w:val="24"/>
          <w:szCs w:val="24"/>
        </w:rPr>
      </w:pPr>
      <w:bookmarkStart w:id="5" w:name="chuong_2_name"/>
      <w:r w:rsidRPr="005D1A0D">
        <w:rPr>
          <w:rFonts w:eastAsia="Times New Roman"/>
          <w:b/>
          <w:bCs/>
          <w:sz w:val="24"/>
          <w:szCs w:val="24"/>
        </w:rPr>
        <w:t>QUY ĐỊNH CỤ THỂ</w:t>
      </w:r>
      <w:bookmarkEnd w:id="5"/>
      <w:r w:rsidR="00B22D03" w:rsidRPr="005D1A0D">
        <w:rPr>
          <w:rFonts w:eastAsia="Times New Roman"/>
          <w:b/>
          <w:bCs/>
          <w:sz w:val="24"/>
          <w:szCs w:val="24"/>
        </w:rPr>
        <w:t xml:space="preserve"> </w:t>
      </w:r>
    </w:p>
    <w:p w:rsidR="00DA3BA9" w:rsidRPr="003C1E9E" w:rsidRDefault="006645C0" w:rsidP="003C1E9E">
      <w:pPr>
        <w:spacing w:before="240" w:after="0" w:line="240" w:lineRule="auto"/>
        <w:ind w:firstLine="709"/>
        <w:rPr>
          <w:rFonts w:eastAsia="Times New Roman"/>
          <w:b/>
          <w:bCs/>
          <w:szCs w:val="28"/>
        </w:rPr>
      </w:pPr>
      <w:bookmarkStart w:id="6" w:name="dieu_3"/>
      <w:bookmarkStart w:id="7" w:name="dieu_6"/>
      <w:r w:rsidRPr="003C1E9E">
        <w:rPr>
          <w:rFonts w:eastAsia="Times New Roman"/>
          <w:b/>
          <w:bCs/>
          <w:szCs w:val="28"/>
        </w:rPr>
        <w:t xml:space="preserve">Điều </w:t>
      </w:r>
      <w:r w:rsidR="00593661" w:rsidRPr="003C1E9E">
        <w:rPr>
          <w:rFonts w:eastAsia="Times New Roman"/>
          <w:b/>
          <w:bCs/>
          <w:szCs w:val="28"/>
        </w:rPr>
        <w:t>4</w:t>
      </w:r>
      <w:r w:rsidR="001B0870" w:rsidRPr="003C1E9E">
        <w:rPr>
          <w:rFonts w:eastAsia="Times New Roman"/>
          <w:b/>
          <w:bCs/>
          <w:szCs w:val="28"/>
        </w:rPr>
        <w:t xml:space="preserve">. </w:t>
      </w:r>
      <w:bookmarkEnd w:id="6"/>
      <w:r w:rsidR="007435F9">
        <w:rPr>
          <w:rFonts w:eastAsia="Times New Roman"/>
          <w:b/>
          <w:bCs/>
          <w:szCs w:val="28"/>
        </w:rPr>
        <w:t>C</w:t>
      </w:r>
      <w:r w:rsidR="00512531" w:rsidRPr="00822F13">
        <w:rPr>
          <w:rFonts w:eastAsia="Times New Roman"/>
          <w:b/>
          <w:bCs/>
          <w:szCs w:val="28"/>
        </w:rPr>
        <w:t xml:space="preserve">ơ cấu lại thời </w:t>
      </w:r>
      <w:r w:rsidR="000D75B6" w:rsidRPr="003C1E9E">
        <w:rPr>
          <w:rFonts w:eastAsia="Times New Roman"/>
          <w:b/>
          <w:bCs/>
          <w:szCs w:val="28"/>
        </w:rPr>
        <w:t>hạn trả nợ</w:t>
      </w:r>
    </w:p>
    <w:p w:rsidR="00390158" w:rsidRDefault="00631AC4" w:rsidP="00A474C9">
      <w:pPr>
        <w:spacing w:before="120" w:line="240" w:lineRule="auto"/>
        <w:ind w:firstLine="709"/>
        <w:jc w:val="both"/>
        <w:rPr>
          <w:rFonts w:eastAsia="Times New Roman"/>
          <w:szCs w:val="28"/>
        </w:rPr>
      </w:pPr>
      <w:r w:rsidRPr="003C1E9E">
        <w:rPr>
          <w:rFonts w:eastAsia="Times New Roman"/>
          <w:szCs w:val="28"/>
        </w:rPr>
        <w:t xml:space="preserve">1. </w:t>
      </w:r>
      <w:r w:rsidR="009D174E">
        <w:rPr>
          <w:rFonts w:eastAsia="Times New Roman"/>
          <w:szCs w:val="28"/>
        </w:rPr>
        <w:t xml:space="preserve">Nợ </w:t>
      </w:r>
      <w:r w:rsidR="0011032E" w:rsidRPr="003C1E9E">
        <w:rPr>
          <w:rFonts w:eastAsia="Times New Roman"/>
          <w:szCs w:val="28"/>
        </w:rPr>
        <w:t xml:space="preserve">cơ </w:t>
      </w:r>
      <w:r w:rsidR="00B64A06" w:rsidRPr="003C1E9E">
        <w:rPr>
          <w:rFonts w:eastAsia="Times New Roman"/>
          <w:szCs w:val="28"/>
        </w:rPr>
        <w:t>cấu lại thời hạn trả nợ</w:t>
      </w:r>
      <w:r w:rsidR="009A02A7" w:rsidRPr="003C1E9E">
        <w:rPr>
          <w:rFonts w:eastAsia="Times New Roman"/>
          <w:szCs w:val="28"/>
        </w:rPr>
        <w:t xml:space="preserve"> </w:t>
      </w:r>
      <w:r w:rsidR="009D174E">
        <w:rPr>
          <w:rFonts w:eastAsia="Times New Roman"/>
          <w:szCs w:val="28"/>
        </w:rPr>
        <w:t xml:space="preserve">là </w:t>
      </w:r>
      <w:r w:rsidR="00D3607F">
        <w:rPr>
          <w:rFonts w:eastAsia="Times New Roman"/>
          <w:szCs w:val="28"/>
        </w:rPr>
        <w:t xml:space="preserve">số dư nợ </w:t>
      </w:r>
      <w:r w:rsidR="00A64E3F">
        <w:rPr>
          <w:rFonts w:eastAsia="Times New Roman"/>
          <w:szCs w:val="28"/>
        </w:rPr>
        <w:t xml:space="preserve">gốc và/hoặc lãi </w:t>
      </w:r>
      <w:r w:rsidR="007B7A2B">
        <w:rPr>
          <w:rFonts w:eastAsia="Times New Roman"/>
          <w:szCs w:val="28"/>
        </w:rPr>
        <w:t>(</w:t>
      </w:r>
      <w:r w:rsidR="007B7A2B" w:rsidRPr="00436FA6">
        <w:rPr>
          <w:szCs w:val="28"/>
        </w:rPr>
        <w:t xml:space="preserve">bao gồm cả </w:t>
      </w:r>
      <w:r w:rsidR="009D174E">
        <w:rPr>
          <w:szCs w:val="28"/>
        </w:rPr>
        <w:t xml:space="preserve">số dư nợ của </w:t>
      </w:r>
      <w:r w:rsidR="007B7A2B" w:rsidRPr="00436FA6">
        <w:rPr>
          <w:szCs w:val="28"/>
        </w:rPr>
        <w:t>các khoản nợ thuộc phạm vi điều chỉnh của Nghị định số 55/2015/NĐ-CP ngày 09</w:t>
      </w:r>
      <w:r w:rsidR="007423D9">
        <w:rPr>
          <w:szCs w:val="28"/>
        </w:rPr>
        <w:t xml:space="preserve"> tháng 6 năm 2015 </w:t>
      </w:r>
      <w:r w:rsidR="007B7A2B" w:rsidRPr="00436FA6">
        <w:rPr>
          <w:szCs w:val="28"/>
        </w:rPr>
        <w:t>của Chính phủ về chính sách tín dụng phục vụ phát triển nông nghiệp, nông thôn (đã được sửa đổi, bổ sung)</w:t>
      </w:r>
      <w:r w:rsidR="007423D9">
        <w:rPr>
          <w:szCs w:val="28"/>
        </w:rPr>
        <w:t>)</w:t>
      </w:r>
      <w:r w:rsidR="00351113">
        <w:rPr>
          <w:szCs w:val="28"/>
        </w:rPr>
        <w:t xml:space="preserve"> </w:t>
      </w:r>
      <w:r w:rsidR="00390158">
        <w:rPr>
          <w:rFonts w:eastAsia="Times New Roman"/>
          <w:szCs w:val="28"/>
        </w:rPr>
        <w:t>đáp ứng đầy đủ các điều kiện sau đây:</w:t>
      </w:r>
    </w:p>
    <w:p w:rsidR="00390158" w:rsidRDefault="00390158" w:rsidP="003C1E9E">
      <w:pPr>
        <w:spacing w:before="120" w:line="240" w:lineRule="auto"/>
        <w:ind w:firstLine="709"/>
        <w:jc w:val="both"/>
        <w:rPr>
          <w:szCs w:val="28"/>
        </w:rPr>
      </w:pPr>
      <w:r>
        <w:rPr>
          <w:rFonts w:eastAsia="Times New Roman"/>
          <w:szCs w:val="28"/>
        </w:rPr>
        <w:t xml:space="preserve">a) Phát sinh từ </w:t>
      </w:r>
      <w:r w:rsidR="007B7A2B">
        <w:rPr>
          <w:rFonts w:eastAsia="Times New Roman"/>
          <w:szCs w:val="28"/>
        </w:rPr>
        <w:t xml:space="preserve">hoạt động </w:t>
      </w:r>
      <w:r w:rsidR="007B7A2B" w:rsidRPr="00436FA6">
        <w:rPr>
          <w:szCs w:val="28"/>
        </w:rPr>
        <w:t>cho vay, cho thuê tài chính</w:t>
      </w:r>
      <w:r w:rsidR="007B7A2B">
        <w:rPr>
          <w:szCs w:val="28"/>
        </w:rPr>
        <w:t>;</w:t>
      </w:r>
    </w:p>
    <w:p w:rsidR="00A64E3F" w:rsidRDefault="007B7A2B" w:rsidP="003C1E9E">
      <w:pPr>
        <w:spacing w:before="120" w:line="240" w:lineRule="auto"/>
        <w:ind w:firstLine="709"/>
        <w:jc w:val="both"/>
        <w:rPr>
          <w:szCs w:val="28"/>
        </w:rPr>
      </w:pPr>
      <w:r>
        <w:rPr>
          <w:szCs w:val="28"/>
        </w:rPr>
        <w:t xml:space="preserve">b) </w:t>
      </w:r>
      <w:r w:rsidR="00D6125B">
        <w:rPr>
          <w:rFonts w:eastAsia="Times New Roman"/>
          <w:szCs w:val="28"/>
        </w:rPr>
        <w:t>Phát sinh</w:t>
      </w:r>
      <w:r w:rsidR="00D3607F">
        <w:rPr>
          <w:rFonts w:eastAsia="Times New Roman"/>
          <w:szCs w:val="28"/>
        </w:rPr>
        <w:t xml:space="preserve"> nghĩa vụ trả nợ </w:t>
      </w:r>
      <w:r w:rsidR="00240B5C" w:rsidRPr="003C1E9E">
        <w:rPr>
          <w:rFonts w:eastAsia="Times New Roman"/>
          <w:szCs w:val="28"/>
        </w:rPr>
        <w:t>gốc</w:t>
      </w:r>
      <w:r w:rsidR="00E3077B">
        <w:rPr>
          <w:rFonts w:eastAsia="Times New Roman"/>
          <w:szCs w:val="28"/>
        </w:rPr>
        <w:t xml:space="preserve"> </w:t>
      </w:r>
      <w:r w:rsidR="00240B5C" w:rsidRPr="00822F13">
        <w:rPr>
          <w:rFonts w:eastAsia="Times New Roman"/>
          <w:szCs w:val="28"/>
        </w:rPr>
        <w:t>và</w:t>
      </w:r>
      <w:r w:rsidR="00240B5C" w:rsidRPr="003C1E9E">
        <w:rPr>
          <w:rFonts w:eastAsia="Times New Roman"/>
          <w:szCs w:val="28"/>
        </w:rPr>
        <w:t>/hoặc lãi trong khoảng thời gian từ ngày 23/01/2020 đến</w:t>
      </w:r>
      <w:r w:rsidR="00240B5C" w:rsidRPr="003C1E9E">
        <w:rPr>
          <w:szCs w:val="28"/>
        </w:rPr>
        <w:t xml:space="preserve"> ngày liền </w:t>
      </w:r>
      <w:r w:rsidR="00007D1C">
        <w:rPr>
          <w:szCs w:val="28"/>
        </w:rPr>
        <w:t xml:space="preserve">kề </w:t>
      </w:r>
      <w:r w:rsidR="00240B5C" w:rsidRPr="003C1E9E">
        <w:rPr>
          <w:szCs w:val="28"/>
        </w:rPr>
        <w:t xml:space="preserve">sau 03 tháng kể từ ngày Thủ tướng Chính phủ công bố hết dịch Covid </w:t>
      </w:r>
      <w:r w:rsidR="007E081A">
        <w:rPr>
          <w:szCs w:val="28"/>
        </w:rPr>
        <w:t>-</w:t>
      </w:r>
      <w:r w:rsidR="00240B5C" w:rsidRPr="003C1E9E">
        <w:rPr>
          <w:szCs w:val="28"/>
        </w:rPr>
        <w:t>19</w:t>
      </w:r>
      <w:r w:rsidR="00F0575C">
        <w:rPr>
          <w:szCs w:val="28"/>
        </w:rPr>
        <w:t>;</w:t>
      </w:r>
    </w:p>
    <w:p w:rsidR="00390158" w:rsidRDefault="00A64E3F" w:rsidP="003C1E9E">
      <w:pPr>
        <w:spacing w:before="120" w:line="240" w:lineRule="auto"/>
        <w:ind w:firstLine="709"/>
        <w:jc w:val="both"/>
        <w:rPr>
          <w:szCs w:val="28"/>
        </w:rPr>
      </w:pPr>
      <w:r>
        <w:rPr>
          <w:szCs w:val="28"/>
        </w:rPr>
        <w:t xml:space="preserve">c) </w:t>
      </w:r>
      <w:r w:rsidR="002D6870">
        <w:rPr>
          <w:szCs w:val="28"/>
        </w:rPr>
        <w:t>K</w:t>
      </w:r>
      <w:r>
        <w:rPr>
          <w:szCs w:val="28"/>
        </w:rPr>
        <w:t xml:space="preserve">hách hàng không có khả năng trả nợ đúng hạn nợ gốc và/hoặc lãi </w:t>
      </w:r>
      <w:r w:rsidR="005C7024">
        <w:rPr>
          <w:rFonts w:eastAsia="Times New Roman"/>
          <w:szCs w:val="28"/>
        </w:rPr>
        <w:t xml:space="preserve">theo </w:t>
      </w:r>
      <w:r w:rsidR="005C7024" w:rsidRPr="003C1E9E">
        <w:rPr>
          <w:szCs w:val="28"/>
        </w:rPr>
        <w:t xml:space="preserve">hợp đồng, thỏa thuận </w:t>
      </w:r>
      <w:r w:rsidR="005C7024">
        <w:rPr>
          <w:szCs w:val="28"/>
        </w:rPr>
        <w:t xml:space="preserve">cho vay, cho thuê tài chính </w:t>
      </w:r>
      <w:r w:rsidR="005C7024" w:rsidRPr="003C1E9E">
        <w:rPr>
          <w:szCs w:val="28"/>
        </w:rPr>
        <w:t>đã ký</w:t>
      </w:r>
      <w:r w:rsidR="005C7024">
        <w:rPr>
          <w:szCs w:val="28"/>
        </w:rPr>
        <w:t xml:space="preserve"> </w:t>
      </w:r>
      <w:r>
        <w:rPr>
          <w:szCs w:val="28"/>
        </w:rPr>
        <w:t xml:space="preserve">do doanh thu, thu nhập </w:t>
      </w:r>
      <w:r w:rsidR="00C5281F">
        <w:rPr>
          <w:szCs w:val="28"/>
        </w:rPr>
        <w:t xml:space="preserve">sụt giảm </w:t>
      </w:r>
      <w:r>
        <w:rPr>
          <w:szCs w:val="28"/>
        </w:rPr>
        <w:t xml:space="preserve">bởi </w:t>
      </w:r>
      <w:r w:rsidR="00716267">
        <w:rPr>
          <w:szCs w:val="28"/>
        </w:rPr>
        <w:t xml:space="preserve">ảnh hưởng của </w:t>
      </w:r>
      <w:r>
        <w:rPr>
          <w:szCs w:val="28"/>
        </w:rPr>
        <w:t>dịch Covid</w:t>
      </w:r>
      <w:r w:rsidR="00351113">
        <w:rPr>
          <w:szCs w:val="28"/>
        </w:rPr>
        <w:t xml:space="preserve"> </w:t>
      </w:r>
      <w:r>
        <w:rPr>
          <w:szCs w:val="28"/>
        </w:rPr>
        <w:t>-19</w:t>
      </w:r>
      <w:r w:rsidR="002D6870">
        <w:rPr>
          <w:szCs w:val="28"/>
        </w:rPr>
        <w:t>.</w:t>
      </w:r>
    </w:p>
    <w:p w:rsidR="007B7A2B" w:rsidRDefault="007B7A2B" w:rsidP="003C1E9E">
      <w:pPr>
        <w:spacing w:before="120" w:line="240" w:lineRule="auto"/>
        <w:ind w:firstLine="709"/>
        <w:jc w:val="both"/>
        <w:rPr>
          <w:szCs w:val="28"/>
        </w:rPr>
      </w:pPr>
      <w:r>
        <w:rPr>
          <w:szCs w:val="28"/>
        </w:rPr>
        <w:t xml:space="preserve">2. </w:t>
      </w:r>
      <w:r w:rsidR="00055133">
        <w:rPr>
          <w:szCs w:val="28"/>
        </w:rPr>
        <w:t xml:space="preserve">Việc cơ cấu lại thời hạn trả nợ đối với số dư nợ quy định tại khoản 1 Điều này được thực hiện </w:t>
      </w:r>
      <w:r w:rsidR="00BF5F02">
        <w:rPr>
          <w:szCs w:val="28"/>
        </w:rPr>
        <w:t>trong</w:t>
      </w:r>
      <w:r w:rsidR="00055133">
        <w:rPr>
          <w:szCs w:val="28"/>
        </w:rPr>
        <w:t xml:space="preserve"> các trường hợp sau</w:t>
      </w:r>
      <w:r w:rsidR="00652ACF">
        <w:rPr>
          <w:szCs w:val="28"/>
        </w:rPr>
        <w:t xml:space="preserve"> đây</w:t>
      </w:r>
      <w:r w:rsidR="00055133">
        <w:rPr>
          <w:szCs w:val="28"/>
        </w:rPr>
        <w:t>:</w:t>
      </w:r>
    </w:p>
    <w:p w:rsidR="002F6A65" w:rsidRPr="003C1E9E" w:rsidRDefault="001215EA" w:rsidP="003C1E9E">
      <w:pPr>
        <w:spacing w:before="120" w:line="240" w:lineRule="auto"/>
        <w:ind w:firstLine="709"/>
        <w:jc w:val="both"/>
        <w:rPr>
          <w:szCs w:val="28"/>
        </w:rPr>
      </w:pPr>
      <w:r w:rsidRPr="003C1E9E">
        <w:rPr>
          <w:rFonts w:eastAsia="Times New Roman"/>
          <w:szCs w:val="28"/>
        </w:rPr>
        <w:t xml:space="preserve">a) </w:t>
      </w:r>
      <w:r w:rsidR="00D01F8D">
        <w:rPr>
          <w:rFonts w:eastAsia="Times New Roman"/>
          <w:szCs w:val="28"/>
        </w:rPr>
        <w:t>Số dư nợ</w:t>
      </w:r>
      <w:r w:rsidR="00455BA3" w:rsidRPr="00822F13">
        <w:rPr>
          <w:rFonts w:eastAsia="Times New Roman"/>
          <w:szCs w:val="28"/>
        </w:rPr>
        <w:t xml:space="preserve"> </w:t>
      </w:r>
      <w:r w:rsidR="003048D7">
        <w:rPr>
          <w:rFonts w:eastAsia="Times New Roman"/>
          <w:szCs w:val="28"/>
        </w:rPr>
        <w:t>còn trong hạn</w:t>
      </w:r>
      <w:r w:rsidR="00455BA3" w:rsidRPr="000C4C97">
        <w:rPr>
          <w:rFonts w:eastAsia="Times New Roman"/>
          <w:szCs w:val="28"/>
        </w:rPr>
        <w:t xml:space="preserve"> </w:t>
      </w:r>
      <w:r w:rsidR="0011770F" w:rsidRPr="000C4C97">
        <w:rPr>
          <w:rFonts w:eastAsia="Times New Roman"/>
          <w:szCs w:val="28"/>
        </w:rPr>
        <w:t xml:space="preserve">hoặc </w:t>
      </w:r>
      <w:r w:rsidR="00D45C90" w:rsidRPr="003E0C64">
        <w:rPr>
          <w:rFonts w:eastAsia="Times New Roman"/>
          <w:szCs w:val="28"/>
        </w:rPr>
        <w:t xml:space="preserve">quá hạn </w:t>
      </w:r>
      <w:r w:rsidR="00660975">
        <w:rPr>
          <w:rFonts w:eastAsia="Times New Roman"/>
          <w:szCs w:val="28"/>
        </w:rPr>
        <w:t>đến</w:t>
      </w:r>
      <w:r w:rsidR="00660975" w:rsidRPr="003E0C64">
        <w:rPr>
          <w:rFonts w:eastAsia="Times New Roman"/>
          <w:szCs w:val="28"/>
        </w:rPr>
        <w:t xml:space="preserve"> </w:t>
      </w:r>
      <w:r w:rsidR="0011770F" w:rsidRPr="003E0C64">
        <w:rPr>
          <w:rFonts w:eastAsia="Times New Roman"/>
          <w:szCs w:val="28"/>
        </w:rPr>
        <w:t xml:space="preserve">10 </w:t>
      </w:r>
      <w:r w:rsidR="0011770F" w:rsidRPr="00735A1C">
        <w:rPr>
          <w:rFonts w:eastAsia="Times New Roman"/>
          <w:szCs w:val="28"/>
        </w:rPr>
        <w:t xml:space="preserve">(mười) ngày </w:t>
      </w:r>
      <w:r w:rsidR="0021031E">
        <w:rPr>
          <w:rFonts w:eastAsia="Times New Roman"/>
          <w:szCs w:val="28"/>
        </w:rPr>
        <w:t xml:space="preserve">kể từ ngày đến hạn thanh toán, thời hạn trả nợ theo </w:t>
      </w:r>
      <w:r w:rsidR="00752770" w:rsidRPr="003C1E9E">
        <w:rPr>
          <w:szCs w:val="28"/>
        </w:rPr>
        <w:t>hợp đồng</w:t>
      </w:r>
      <w:r w:rsidR="00690B33" w:rsidRPr="003C1E9E">
        <w:rPr>
          <w:szCs w:val="28"/>
        </w:rPr>
        <w:t>, thỏa thuận</w:t>
      </w:r>
      <w:r w:rsidR="00752770" w:rsidRPr="003C1E9E">
        <w:rPr>
          <w:szCs w:val="28"/>
        </w:rPr>
        <w:t xml:space="preserve"> </w:t>
      </w:r>
      <w:r w:rsidR="00DC48AC">
        <w:rPr>
          <w:szCs w:val="28"/>
        </w:rPr>
        <w:t xml:space="preserve">cho vay, cho thuê tài chính </w:t>
      </w:r>
      <w:r w:rsidR="00752770" w:rsidRPr="003C1E9E">
        <w:rPr>
          <w:szCs w:val="28"/>
        </w:rPr>
        <w:t>đã ký</w:t>
      </w:r>
      <w:r w:rsidR="002F6A65" w:rsidRPr="003C1E9E">
        <w:rPr>
          <w:szCs w:val="28"/>
        </w:rPr>
        <w:t>;</w:t>
      </w:r>
    </w:p>
    <w:p w:rsidR="00D91A16" w:rsidRPr="003C1E9E" w:rsidRDefault="0011032E" w:rsidP="003C1E9E">
      <w:pPr>
        <w:spacing w:before="120" w:line="240" w:lineRule="auto"/>
        <w:ind w:firstLine="709"/>
        <w:jc w:val="both"/>
        <w:rPr>
          <w:szCs w:val="28"/>
        </w:rPr>
      </w:pPr>
      <w:r w:rsidRPr="003C1E9E">
        <w:rPr>
          <w:szCs w:val="28"/>
        </w:rPr>
        <w:t xml:space="preserve">b) </w:t>
      </w:r>
      <w:r w:rsidR="00D01F8D">
        <w:rPr>
          <w:rFonts w:eastAsia="Times New Roman"/>
          <w:szCs w:val="28"/>
        </w:rPr>
        <w:t>Số dư nợ</w:t>
      </w:r>
      <w:r w:rsidR="00D01F8D" w:rsidRPr="00436FA6">
        <w:rPr>
          <w:rFonts w:eastAsia="Times New Roman"/>
          <w:szCs w:val="28"/>
        </w:rPr>
        <w:t xml:space="preserve"> </w:t>
      </w:r>
      <w:r w:rsidRPr="003C1E9E">
        <w:rPr>
          <w:szCs w:val="28"/>
        </w:rPr>
        <w:t>đã quá hạn</w:t>
      </w:r>
      <w:r w:rsidR="00C30727" w:rsidRPr="003C1E9E">
        <w:rPr>
          <w:szCs w:val="28"/>
        </w:rPr>
        <w:t xml:space="preserve"> </w:t>
      </w:r>
      <w:r w:rsidR="00AE1DAB" w:rsidRPr="003C1E9E">
        <w:rPr>
          <w:szCs w:val="28"/>
        </w:rPr>
        <w:t>(</w:t>
      </w:r>
      <w:r w:rsidR="00CE1274" w:rsidRPr="003C1E9E">
        <w:rPr>
          <w:szCs w:val="28"/>
        </w:rPr>
        <w:t xml:space="preserve">trừ </w:t>
      </w:r>
      <w:r w:rsidR="00C30727" w:rsidRPr="003C1E9E">
        <w:rPr>
          <w:szCs w:val="28"/>
        </w:rPr>
        <w:t>trường hợp quy định tại điểm a khoản này</w:t>
      </w:r>
      <w:r w:rsidR="00AE1DAB" w:rsidRPr="003C1E9E">
        <w:rPr>
          <w:szCs w:val="28"/>
        </w:rPr>
        <w:t>)</w:t>
      </w:r>
      <w:r w:rsidR="00AB2BF6">
        <w:rPr>
          <w:szCs w:val="28"/>
        </w:rPr>
        <w:t xml:space="preserve"> trong khoảng thời gian</w:t>
      </w:r>
      <w:r w:rsidR="00CE1274" w:rsidRPr="003C1E9E">
        <w:rPr>
          <w:szCs w:val="28"/>
        </w:rPr>
        <w:t xml:space="preserve"> </w:t>
      </w:r>
      <w:r w:rsidRPr="003C1E9E">
        <w:rPr>
          <w:szCs w:val="28"/>
        </w:rPr>
        <w:t xml:space="preserve">từ ngày 23/01/2020 đến </w:t>
      </w:r>
      <w:r w:rsidR="00732249">
        <w:rPr>
          <w:szCs w:val="28"/>
        </w:rPr>
        <w:t>ngày</w:t>
      </w:r>
      <w:r w:rsidR="00311F22" w:rsidRPr="00284B81">
        <w:rPr>
          <w:szCs w:val="28"/>
        </w:rPr>
        <w:t xml:space="preserve"> li</w:t>
      </w:r>
      <w:r w:rsidR="00311F22" w:rsidRPr="00822F13">
        <w:rPr>
          <w:szCs w:val="28"/>
        </w:rPr>
        <w:t>ề</w:t>
      </w:r>
      <w:r w:rsidR="00311F22" w:rsidRPr="003C1E9E">
        <w:rPr>
          <w:szCs w:val="28"/>
        </w:rPr>
        <w:t xml:space="preserve">n kề sau 15 </w:t>
      </w:r>
      <w:r w:rsidR="0006619D">
        <w:rPr>
          <w:szCs w:val="28"/>
        </w:rPr>
        <w:t xml:space="preserve">(mười lăm) </w:t>
      </w:r>
      <w:r w:rsidR="00311F22" w:rsidRPr="003C1E9E">
        <w:rPr>
          <w:szCs w:val="28"/>
        </w:rPr>
        <w:t xml:space="preserve">ngày kể từ ngày </w:t>
      </w:r>
      <w:r w:rsidRPr="003C1E9E">
        <w:rPr>
          <w:szCs w:val="28"/>
        </w:rPr>
        <w:t xml:space="preserve">Thông tư </w:t>
      </w:r>
      <w:r w:rsidR="00C21E3F" w:rsidRPr="003C1E9E">
        <w:rPr>
          <w:szCs w:val="28"/>
        </w:rPr>
        <w:t>này có hiệu lực thi hành</w:t>
      </w:r>
      <w:r w:rsidR="00EE0952" w:rsidRPr="003C1E9E">
        <w:rPr>
          <w:szCs w:val="28"/>
        </w:rPr>
        <w:t>.</w:t>
      </w:r>
    </w:p>
    <w:p w:rsidR="004D3C70" w:rsidRDefault="00D01F8D" w:rsidP="003C1E9E">
      <w:pPr>
        <w:spacing w:before="120" w:line="240" w:lineRule="auto"/>
        <w:ind w:firstLine="709"/>
        <w:jc w:val="both"/>
        <w:rPr>
          <w:color w:val="000000"/>
          <w:szCs w:val="28"/>
          <w:shd w:val="clear" w:color="auto" w:fill="FFFFFF"/>
          <w:lang w:val="pl-PL"/>
        </w:rPr>
      </w:pPr>
      <w:r>
        <w:rPr>
          <w:szCs w:val="28"/>
        </w:rPr>
        <w:t>3</w:t>
      </w:r>
      <w:r w:rsidR="009D699A" w:rsidRPr="00822F13">
        <w:rPr>
          <w:szCs w:val="28"/>
        </w:rPr>
        <w:t xml:space="preserve">. </w:t>
      </w:r>
      <w:r w:rsidR="00117ED9">
        <w:rPr>
          <w:color w:val="000000"/>
          <w:szCs w:val="28"/>
          <w:shd w:val="clear" w:color="auto" w:fill="FFFFFF"/>
          <w:lang w:val="pl-PL"/>
        </w:rPr>
        <w:t xml:space="preserve">Tổ chức tín dụng, chi nhánh ngân hàng nước ngoài quyết định việc cơ cấu lại thời hạn trả nợ </w:t>
      </w:r>
      <w:r w:rsidR="00180D45">
        <w:rPr>
          <w:color w:val="000000"/>
          <w:szCs w:val="28"/>
          <w:shd w:val="clear" w:color="auto" w:fill="FFFFFF"/>
          <w:lang w:val="pl-PL"/>
        </w:rPr>
        <w:t xml:space="preserve">đối với số dư nợ </w:t>
      </w:r>
      <w:r w:rsidR="00180D45" w:rsidRPr="003A5858">
        <w:rPr>
          <w:color w:val="000000"/>
          <w:szCs w:val="28"/>
          <w:shd w:val="clear" w:color="auto" w:fill="FFFFFF"/>
          <w:lang w:val="pl-PL"/>
        </w:rPr>
        <w:t>quy định tại khoản 1</w:t>
      </w:r>
      <w:r w:rsidR="00180D45">
        <w:rPr>
          <w:color w:val="000000"/>
          <w:szCs w:val="28"/>
          <w:shd w:val="clear" w:color="auto" w:fill="FFFFFF"/>
          <w:lang w:val="pl-PL"/>
        </w:rPr>
        <w:t>, 2</w:t>
      </w:r>
      <w:r w:rsidR="00180D45" w:rsidRPr="00822F13">
        <w:rPr>
          <w:color w:val="000000"/>
          <w:szCs w:val="28"/>
          <w:shd w:val="clear" w:color="auto" w:fill="FFFFFF"/>
          <w:lang w:val="pl-PL"/>
        </w:rPr>
        <w:t xml:space="preserve"> Đi</w:t>
      </w:r>
      <w:r w:rsidR="00180D45" w:rsidRPr="003A5858">
        <w:rPr>
          <w:color w:val="000000"/>
          <w:szCs w:val="28"/>
          <w:shd w:val="clear" w:color="auto" w:fill="FFFFFF"/>
          <w:lang w:val="pl-PL"/>
        </w:rPr>
        <w:t xml:space="preserve">ều này </w:t>
      </w:r>
      <w:r w:rsidR="00117ED9">
        <w:rPr>
          <w:color w:val="000000"/>
          <w:szCs w:val="28"/>
          <w:shd w:val="clear" w:color="auto" w:fill="FFFFFF"/>
          <w:lang w:val="pl-PL"/>
        </w:rPr>
        <w:t xml:space="preserve">trên cơ sở </w:t>
      </w:r>
      <w:r w:rsidR="00117ED9" w:rsidRPr="00D37807">
        <w:rPr>
          <w:color w:val="000000"/>
          <w:szCs w:val="28"/>
          <w:shd w:val="clear" w:color="auto" w:fill="FFFFFF"/>
          <w:lang w:val="pl-PL"/>
        </w:rPr>
        <w:t xml:space="preserve">đề nghị của khách hàng và đánh giá của tổ chức tín dụng, chi nhánh ngân hàng nước ngoài về khả năng trả </w:t>
      </w:r>
      <w:r w:rsidR="00686C74">
        <w:rPr>
          <w:color w:val="000000"/>
          <w:szCs w:val="28"/>
          <w:shd w:val="clear" w:color="auto" w:fill="FFFFFF"/>
          <w:lang w:val="pl-PL"/>
        </w:rPr>
        <w:t xml:space="preserve">nợ </w:t>
      </w:r>
      <w:r w:rsidR="00117ED9" w:rsidRPr="00D37807">
        <w:rPr>
          <w:color w:val="000000"/>
          <w:szCs w:val="28"/>
          <w:shd w:val="clear" w:color="auto" w:fill="FFFFFF"/>
          <w:lang w:val="pl-PL"/>
        </w:rPr>
        <w:t xml:space="preserve">đầy đủ nợ gốc và/hoặc lãi của khách hàng sau khi được cơ cấu lại thời hạn trả nợ, phù hợp mức độ ảnh hưởng của dịch Covid </w:t>
      </w:r>
      <w:r w:rsidR="00351113">
        <w:rPr>
          <w:color w:val="000000"/>
          <w:szCs w:val="28"/>
          <w:shd w:val="clear" w:color="auto" w:fill="FFFFFF"/>
          <w:lang w:val="pl-PL"/>
        </w:rPr>
        <w:t>-</w:t>
      </w:r>
      <w:r w:rsidR="00117ED9" w:rsidRPr="00D37807">
        <w:rPr>
          <w:color w:val="000000"/>
          <w:szCs w:val="28"/>
          <w:shd w:val="clear" w:color="auto" w:fill="FFFFFF"/>
          <w:lang w:val="pl-PL"/>
        </w:rPr>
        <w:t xml:space="preserve"> 19 </w:t>
      </w:r>
      <w:r w:rsidR="004D3C70">
        <w:rPr>
          <w:color w:val="000000"/>
          <w:szCs w:val="28"/>
          <w:shd w:val="clear" w:color="auto" w:fill="FFFFFF"/>
          <w:lang w:val="pl-PL"/>
        </w:rPr>
        <w:t xml:space="preserve">và đảm bảo </w:t>
      </w:r>
      <w:r w:rsidR="00B756D3">
        <w:rPr>
          <w:color w:val="000000"/>
          <w:szCs w:val="28"/>
          <w:shd w:val="clear" w:color="auto" w:fill="FFFFFF"/>
          <w:lang w:val="pl-PL"/>
        </w:rPr>
        <w:t xml:space="preserve">các </w:t>
      </w:r>
      <w:r w:rsidR="004D3C70">
        <w:rPr>
          <w:color w:val="000000"/>
          <w:szCs w:val="28"/>
          <w:shd w:val="clear" w:color="auto" w:fill="FFFFFF"/>
          <w:lang w:val="pl-PL"/>
        </w:rPr>
        <w:t>yêu cầu sau đây:</w:t>
      </w:r>
    </w:p>
    <w:p w:rsidR="00117ED9" w:rsidRDefault="004D3C70" w:rsidP="003C1E9E">
      <w:pPr>
        <w:spacing w:before="120" w:line="240" w:lineRule="auto"/>
        <w:ind w:firstLine="709"/>
        <w:jc w:val="both"/>
        <w:rPr>
          <w:color w:val="000000"/>
          <w:szCs w:val="28"/>
          <w:shd w:val="clear" w:color="auto" w:fill="FFFFFF"/>
          <w:lang w:val="pl-PL"/>
        </w:rPr>
      </w:pPr>
      <w:r>
        <w:rPr>
          <w:color w:val="000000"/>
          <w:szCs w:val="28"/>
          <w:shd w:val="clear" w:color="auto" w:fill="FFFFFF"/>
          <w:lang w:val="pl-PL"/>
        </w:rPr>
        <w:t>a)</w:t>
      </w:r>
      <w:r w:rsidR="0050479E">
        <w:rPr>
          <w:color w:val="000000"/>
          <w:szCs w:val="28"/>
          <w:shd w:val="clear" w:color="auto" w:fill="FFFFFF"/>
          <w:lang w:val="pl-PL"/>
        </w:rPr>
        <w:t xml:space="preserve"> T</w:t>
      </w:r>
      <w:r w:rsidR="00117ED9" w:rsidRPr="00D37807">
        <w:rPr>
          <w:color w:val="000000"/>
          <w:szCs w:val="28"/>
          <w:shd w:val="clear" w:color="auto" w:fill="FFFFFF"/>
          <w:lang w:val="pl-PL"/>
        </w:rPr>
        <w:t>ổ chức tín dụng, chi nhánh ngân hàng nước ngoài không thực hiện cơ cấu lại thời hạn trả nợ đối với khoản nợ vi phạm quy định pháp luậ</w:t>
      </w:r>
      <w:r w:rsidR="00117ED9">
        <w:rPr>
          <w:color w:val="000000"/>
          <w:szCs w:val="28"/>
          <w:shd w:val="clear" w:color="auto" w:fill="FFFFFF"/>
          <w:lang w:val="pl-PL"/>
        </w:rPr>
        <w:t>t.</w:t>
      </w:r>
    </w:p>
    <w:p w:rsidR="001416D4" w:rsidRPr="003519C4" w:rsidRDefault="004D3C70" w:rsidP="001416D4">
      <w:pPr>
        <w:spacing w:before="120" w:line="240" w:lineRule="auto"/>
        <w:ind w:firstLine="709"/>
        <w:jc w:val="both"/>
        <w:rPr>
          <w:color w:val="000000"/>
          <w:szCs w:val="28"/>
          <w:shd w:val="clear" w:color="auto" w:fill="FFFFFF"/>
          <w:lang w:val="pl-PL"/>
        </w:rPr>
      </w:pPr>
      <w:r>
        <w:rPr>
          <w:color w:val="000000"/>
          <w:szCs w:val="28"/>
          <w:shd w:val="clear" w:color="auto" w:fill="FFFFFF"/>
          <w:lang w:val="pl-PL"/>
        </w:rPr>
        <w:lastRenderedPageBreak/>
        <w:t>b)</w:t>
      </w:r>
      <w:r w:rsidR="00686C74">
        <w:rPr>
          <w:color w:val="000000"/>
          <w:szCs w:val="28"/>
          <w:shd w:val="clear" w:color="auto" w:fill="FFFFFF"/>
          <w:lang w:val="pl-PL"/>
        </w:rPr>
        <w:t xml:space="preserve"> </w:t>
      </w:r>
      <w:r w:rsidR="001416D4" w:rsidRPr="003A5858">
        <w:rPr>
          <w:color w:val="000000"/>
          <w:szCs w:val="28"/>
          <w:shd w:val="clear" w:color="auto" w:fill="FFFFFF"/>
          <w:lang w:val="pl-PL"/>
        </w:rPr>
        <w:t xml:space="preserve">Thời </w:t>
      </w:r>
      <w:r w:rsidR="001416D4">
        <w:rPr>
          <w:color w:val="000000"/>
          <w:szCs w:val="28"/>
          <w:shd w:val="clear" w:color="auto" w:fill="FFFFFF"/>
          <w:lang w:val="pl-PL"/>
        </w:rPr>
        <w:t>gian</w:t>
      </w:r>
      <w:r w:rsidR="001416D4" w:rsidRPr="00822F13">
        <w:rPr>
          <w:color w:val="000000"/>
          <w:szCs w:val="28"/>
          <w:shd w:val="clear" w:color="auto" w:fill="FFFFFF"/>
          <w:lang w:val="pl-PL"/>
        </w:rPr>
        <w:t xml:space="preserve"> cơ c</w:t>
      </w:r>
      <w:r w:rsidR="001416D4" w:rsidRPr="003A5858">
        <w:rPr>
          <w:color w:val="000000"/>
          <w:szCs w:val="28"/>
          <w:shd w:val="clear" w:color="auto" w:fill="FFFFFF"/>
          <w:lang w:val="pl-PL"/>
        </w:rPr>
        <w:t>ấu lạ</w:t>
      </w:r>
      <w:r w:rsidR="0098284B">
        <w:rPr>
          <w:color w:val="000000"/>
          <w:szCs w:val="28"/>
          <w:shd w:val="clear" w:color="auto" w:fill="FFFFFF"/>
          <w:lang w:val="pl-PL"/>
        </w:rPr>
        <w:t xml:space="preserve">i trong trường hợp kéo dài thêm một khoảng thời gian trả nợ </w:t>
      </w:r>
      <w:r w:rsidR="001416D4" w:rsidRPr="003519C4">
        <w:rPr>
          <w:color w:val="000000"/>
          <w:szCs w:val="28"/>
          <w:shd w:val="clear" w:color="auto" w:fill="FFFFFF"/>
          <w:lang w:val="pl-PL"/>
        </w:rPr>
        <w:t>không vượ</w:t>
      </w:r>
      <w:r w:rsidR="001416D4" w:rsidRPr="000C4C97">
        <w:rPr>
          <w:color w:val="000000"/>
          <w:szCs w:val="28"/>
          <w:shd w:val="clear" w:color="auto" w:fill="FFFFFF"/>
          <w:lang w:val="pl-PL"/>
        </w:rPr>
        <w:t xml:space="preserve">t quá 12 </w:t>
      </w:r>
      <w:r w:rsidR="001416D4" w:rsidRPr="003E0C64">
        <w:rPr>
          <w:color w:val="000000"/>
          <w:szCs w:val="28"/>
          <w:shd w:val="clear" w:color="auto" w:fill="FFFFFF"/>
          <w:lang w:val="pl-PL"/>
        </w:rPr>
        <w:t>tháng kể</w:t>
      </w:r>
      <w:r w:rsidR="001416D4" w:rsidRPr="00735A1C">
        <w:rPr>
          <w:color w:val="000000"/>
          <w:szCs w:val="28"/>
          <w:shd w:val="clear" w:color="auto" w:fill="FFFFFF"/>
          <w:lang w:val="pl-PL"/>
        </w:rPr>
        <w:t xml:space="preserve"> từ</w:t>
      </w:r>
      <w:r w:rsidR="001416D4" w:rsidRPr="00284B81">
        <w:rPr>
          <w:color w:val="000000"/>
          <w:szCs w:val="28"/>
          <w:shd w:val="clear" w:color="auto" w:fill="FFFFFF"/>
          <w:lang w:val="pl-PL"/>
        </w:rPr>
        <w:t xml:space="preserve"> ngày </w:t>
      </w:r>
      <w:r w:rsidR="0098284B">
        <w:rPr>
          <w:color w:val="000000"/>
          <w:szCs w:val="28"/>
          <w:shd w:val="clear" w:color="auto" w:fill="FFFFFF"/>
          <w:lang w:val="pl-PL"/>
        </w:rPr>
        <w:t xml:space="preserve">cuối cùng </w:t>
      </w:r>
      <w:r w:rsidR="00AB2BF6">
        <w:rPr>
          <w:color w:val="000000"/>
          <w:szCs w:val="28"/>
          <w:shd w:val="clear" w:color="auto" w:fill="FFFFFF"/>
          <w:lang w:val="pl-PL"/>
        </w:rPr>
        <w:t>của thời hạn cho vay</w:t>
      </w:r>
      <w:r w:rsidR="00DD72F6">
        <w:rPr>
          <w:color w:val="000000"/>
          <w:szCs w:val="28"/>
          <w:shd w:val="clear" w:color="auto" w:fill="FFFFFF"/>
          <w:lang w:val="pl-PL"/>
        </w:rPr>
        <w:t>, cho thuê tài chính</w:t>
      </w:r>
      <w:r w:rsidR="00AB2BF6">
        <w:rPr>
          <w:color w:val="000000"/>
          <w:szCs w:val="28"/>
          <w:shd w:val="clear" w:color="auto" w:fill="FFFFFF"/>
          <w:lang w:val="pl-PL"/>
        </w:rPr>
        <w:t xml:space="preserve"> (thời điểm </w:t>
      </w:r>
      <w:r w:rsidR="001416D4" w:rsidRPr="00284B81">
        <w:rPr>
          <w:color w:val="000000"/>
          <w:szCs w:val="28"/>
          <w:shd w:val="clear" w:color="auto" w:fill="FFFFFF"/>
          <w:lang w:val="pl-PL"/>
        </w:rPr>
        <w:t>khách hà</w:t>
      </w:r>
      <w:r w:rsidR="001416D4" w:rsidRPr="00822F13">
        <w:rPr>
          <w:color w:val="000000"/>
          <w:szCs w:val="28"/>
          <w:shd w:val="clear" w:color="auto" w:fill="FFFFFF"/>
          <w:lang w:val="pl-PL"/>
        </w:rPr>
        <w:t>ng ph</w:t>
      </w:r>
      <w:r w:rsidR="001416D4" w:rsidRPr="003A5858">
        <w:rPr>
          <w:color w:val="000000"/>
          <w:szCs w:val="28"/>
          <w:shd w:val="clear" w:color="auto" w:fill="FFFFFF"/>
          <w:lang w:val="pl-PL"/>
        </w:rPr>
        <w:t>ải trả hết toàn bộ nợ gốc và lãi theo hợp đồng, thỏa thuận</w:t>
      </w:r>
      <w:r w:rsidR="001416D4" w:rsidRPr="003519C4">
        <w:rPr>
          <w:color w:val="000000"/>
          <w:szCs w:val="28"/>
          <w:shd w:val="clear" w:color="auto" w:fill="FFFFFF"/>
          <w:lang w:val="pl-PL"/>
        </w:rPr>
        <w:t xml:space="preserve"> </w:t>
      </w:r>
      <w:r w:rsidR="004F59E1">
        <w:rPr>
          <w:color w:val="000000"/>
          <w:szCs w:val="28"/>
          <w:shd w:val="clear" w:color="auto" w:fill="FFFFFF"/>
          <w:lang w:val="pl-PL"/>
        </w:rPr>
        <w:t xml:space="preserve">cho vay, cho thuê tài chính </w:t>
      </w:r>
      <w:r w:rsidR="001416D4" w:rsidRPr="003A5858">
        <w:rPr>
          <w:color w:val="000000"/>
          <w:szCs w:val="28"/>
          <w:shd w:val="clear" w:color="auto" w:fill="FFFFFF"/>
          <w:lang w:val="pl-PL"/>
        </w:rPr>
        <w:t>đã ký</w:t>
      </w:r>
      <w:r w:rsidR="00AB2BF6">
        <w:rPr>
          <w:color w:val="000000"/>
          <w:szCs w:val="28"/>
          <w:shd w:val="clear" w:color="auto" w:fill="FFFFFF"/>
          <w:lang w:val="pl-PL"/>
        </w:rPr>
        <w:t>)</w:t>
      </w:r>
      <w:r w:rsidR="001416D4" w:rsidRPr="003A5858">
        <w:rPr>
          <w:color w:val="000000"/>
          <w:szCs w:val="28"/>
          <w:shd w:val="clear" w:color="auto" w:fill="FFFFFF"/>
          <w:lang w:val="pl-PL"/>
        </w:rPr>
        <w:t>.</w:t>
      </w:r>
    </w:p>
    <w:p w:rsidR="0050479E" w:rsidRPr="003C1E9E" w:rsidRDefault="0050479E" w:rsidP="00117ED9">
      <w:pPr>
        <w:spacing w:before="120" w:line="240" w:lineRule="auto"/>
        <w:ind w:firstLine="709"/>
        <w:jc w:val="both"/>
        <w:rPr>
          <w:b/>
          <w:color w:val="000000"/>
          <w:szCs w:val="28"/>
          <w:shd w:val="clear" w:color="auto" w:fill="FFFFFF"/>
          <w:lang w:val="pl-PL"/>
        </w:rPr>
      </w:pPr>
      <w:r w:rsidRPr="003C1E9E">
        <w:rPr>
          <w:b/>
          <w:color w:val="000000"/>
          <w:szCs w:val="28"/>
          <w:shd w:val="clear" w:color="auto" w:fill="FFFFFF"/>
          <w:lang w:val="pl-PL"/>
        </w:rPr>
        <w:t>Điều 5. Miễn, giảm lãi, phí</w:t>
      </w:r>
    </w:p>
    <w:p w:rsidR="00AB6202" w:rsidRPr="003C1E9E" w:rsidRDefault="00AB6202" w:rsidP="00AB6202">
      <w:pPr>
        <w:spacing w:before="120" w:line="240" w:lineRule="auto"/>
        <w:ind w:firstLine="709"/>
        <w:jc w:val="both"/>
        <w:rPr>
          <w:color w:val="000000"/>
          <w:szCs w:val="28"/>
          <w:shd w:val="clear" w:color="auto" w:fill="FFFFFF"/>
          <w:lang w:val="pl-PL"/>
        </w:rPr>
      </w:pPr>
      <w:r w:rsidRPr="000C4C97">
        <w:rPr>
          <w:color w:val="000000"/>
          <w:szCs w:val="28"/>
          <w:shd w:val="clear" w:color="auto" w:fill="FFFFFF"/>
          <w:lang w:val="pl-PL"/>
        </w:rPr>
        <w:t>Tổ</w:t>
      </w:r>
      <w:r w:rsidRPr="003E0C64">
        <w:rPr>
          <w:color w:val="000000"/>
          <w:szCs w:val="28"/>
          <w:shd w:val="clear" w:color="auto" w:fill="FFFFFF"/>
          <w:lang w:val="pl-PL"/>
        </w:rPr>
        <w:t xml:space="preserve"> chức tín d</w:t>
      </w:r>
      <w:r w:rsidRPr="00735A1C">
        <w:rPr>
          <w:color w:val="000000"/>
          <w:szCs w:val="28"/>
          <w:shd w:val="clear" w:color="auto" w:fill="FFFFFF"/>
          <w:lang w:val="pl-PL"/>
        </w:rPr>
        <w:t>ụng, chi nhánh ngân hàng nư</w:t>
      </w:r>
      <w:r w:rsidRPr="00284B81">
        <w:rPr>
          <w:color w:val="000000"/>
          <w:szCs w:val="28"/>
          <w:shd w:val="clear" w:color="auto" w:fill="FFFFFF"/>
          <w:lang w:val="pl-PL"/>
        </w:rPr>
        <w:t>ớ</w:t>
      </w:r>
      <w:r w:rsidRPr="00822F13">
        <w:rPr>
          <w:color w:val="000000"/>
          <w:szCs w:val="28"/>
          <w:shd w:val="clear" w:color="auto" w:fill="FFFFFF"/>
          <w:lang w:val="pl-PL"/>
        </w:rPr>
        <w:t>c ngoài</w:t>
      </w:r>
      <w:r w:rsidRPr="003C1E9E">
        <w:rPr>
          <w:color w:val="000000"/>
          <w:szCs w:val="28"/>
          <w:shd w:val="clear" w:color="auto" w:fill="FFFFFF"/>
          <w:lang w:val="pl-PL"/>
        </w:rPr>
        <w:t xml:space="preserve"> quyết định </w:t>
      </w:r>
      <w:r>
        <w:rPr>
          <w:color w:val="000000"/>
          <w:szCs w:val="28"/>
          <w:shd w:val="clear" w:color="auto" w:fill="FFFFFF"/>
          <w:lang w:val="pl-PL"/>
        </w:rPr>
        <w:t xml:space="preserve">việc </w:t>
      </w:r>
      <w:r w:rsidRPr="003C1E9E">
        <w:rPr>
          <w:color w:val="000000"/>
          <w:szCs w:val="28"/>
          <w:shd w:val="clear" w:color="auto" w:fill="FFFFFF"/>
          <w:lang w:val="pl-PL"/>
        </w:rPr>
        <w:t>miễn, giảm lãi</w:t>
      </w:r>
      <w:r>
        <w:rPr>
          <w:color w:val="000000"/>
          <w:szCs w:val="28"/>
          <w:shd w:val="clear" w:color="auto" w:fill="FFFFFF"/>
          <w:lang w:val="pl-PL"/>
        </w:rPr>
        <w:t>, phí</w:t>
      </w:r>
      <w:r w:rsidRPr="00822F13">
        <w:rPr>
          <w:color w:val="000000"/>
          <w:szCs w:val="28"/>
          <w:shd w:val="clear" w:color="auto" w:fill="FFFFFF"/>
          <w:lang w:val="pl-PL"/>
        </w:rPr>
        <w:t xml:space="preserve"> </w:t>
      </w:r>
      <w:r w:rsidRPr="007278BC">
        <w:rPr>
          <w:szCs w:val="28"/>
        </w:rPr>
        <w:t>theo quy định nội bộ</w:t>
      </w:r>
      <w:r w:rsidRPr="003C1E9E">
        <w:rPr>
          <w:rFonts w:eastAsia="Times New Roman"/>
          <w:szCs w:val="28"/>
        </w:rPr>
        <w:t xml:space="preserve"> đối với </w:t>
      </w:r>
      <w:r>
        <w:rPr>
          <w:rFonts w:eastAsia="Times New Roman"/>
          <w:szCs w:val="28"/>
        </w:rPr>
        <w:t xml:space="preserve">số </w:t>
      </w:r>
      <w:r w:rsidRPr="003C1E9E">
        <w:rPr>
          <w:rFonts w:eastAsia="Times New Roman"/>
          <w:szCs w:val="28"/>
        </w:rPr>
        <w:t xml:space="preserve">dư nợ </w:t>
      </w:r>
      <w:r w:rsidRPr="00860285">
        <w:rPr>
          <w:rFonts w:eastAsia="Times New Roman"/>
          <w:szCs w:val="28"/>
        </w:rPr>
        <w:t>p</w:t>
      </w:r>
      <w:r w:rsidRPr="00860285">
        <w:rPr>
          <w:szCs w:val="28"/>
        </w:rPr>
        <w:t>hát sinh từ hoạt động cấp tín dụng</w:t>
      </w:r>
      <w:r>
        <w:rPr>
          <w:szCs w:val="28"/>
        </w:rPr>
        <w:t xml:space="preserve"> (trừ hoạt động mua, đầu tư trái phiếu doanh nghiệp)</w:t>
      </w:r>
      <w:r w:rsidRPr="00860285">
        <w:rPr>
          <w:szCs w:val="28"/>
        </w:rPr>
        <w:t xml:space="preserve"> </w:t>
      </w:r>
      <w:r>
        <w:rPr>
          <w:rFonts w:eastAsia="Times New Roman"/>
          <w:szCs w:val="28"/>
        </w:rPr>
        <w:t xml:space="preserve">mà nghĩa vụ trả nợ </w:t>
      </w:r>
      <w:r w:rsidRPr="003C1E9E">
        <w:rPr>
          <w:rFonts w:eastAsia="Times New Roman"/>
          <w:szCs w:val="28"/>
        </w:rPr>
        <w:t xml:space="preserve">gốc và/hoặc lãi </w:t>
      </w:r>
      <w:r w:rsidR="00D85321">
        <w:rPr>
          <w:rFonts w:eastAsia="Times New Roman"/>
          <w:szCs w:val="28"/>
        </w:rPr>
        <w:t xml:space="preserve">đến hạn thanh toán </w:t>
      </w:r>
      <w:r w:rsidRPr="003C1E9E">
        <w:rPr>
          <w:rFonts w:eastAsia="Times New Roman"/>
          <w:szCs w:val="28"/>
        </w:rPr>
        <w:t>trong khoảng thời gian từ ngày 23/01/2020 đến</w:t>
      </w:r>
      <w:r w:rsidRPr="003C1E9E">
        <w:rPr>
          <w:szCs w:val="28"/>
        </w:rPr>
        <w:t xml:space="preserve"> ngày liền </w:t>
      </w:r>
      <w:r w:rsidR="004C23C8">
        <w:rPr>
          <w:szCs w:val="28"/>
        </w:rPr>
        <w:t xml:space="preserve">kề </w:t>
      </w:r>
      <w:r w:rsidRPr="003C1E9E">
        <w:rPr>
          <w:szCs w:val="28"/>
        </w:rPr>
        <w:t xml:space="preserve">sau 03 tháng kể từ ngày Thủ tướng Chính phủ công bố hết dịch Covid </w:t>
      </w:r>
      <w:r>
        <w:rPr>
          <w:szCs w:val="28"/>
        </w:rPr>
        <w:t>-</w:t>
      </w:r>
      <w:r w:rsidR="00C25303">
        <w:rPr>
          <w:szCs w:val="28"/>
        </w:rPr>
        <w:t xml:space="preserve"> </w:t>
      </w:r>
      <w:r w:rsidRPr="003C1E9E">
        <w:rPr>
          <w:szCs w:val="28"/>
        </w:rPr>
        <w:t>19</w:t>
      </w:r>
      <w:r w:rsidRPr="003C1E9E">
        <w:rPr>
          <w:rFonts w:eastAsia="Times New Roman"/>
          <w:szCs w:val="28"/>
        </w:rPr>
        <w:t xml:space="preserve"> </w:t>
      </w:r>
      <w:r>
        <w:rPr>
          <w:rFonts w:eastAsia="Times New Roman"/>
          <w:szCs w:val="28"/>
        </w:rPr>
        <w:t>và k</w:t>
      </w:r>
      <w:r>
        <w:rPr>
          <w:szCs w:val="28"/>
        </w:rPr>
        <w:t>hách hàng không có khả năng trả nợ đúng hạn nợ gốc và/hoặc lãi</w:t>
      </w:r>
      <w:r w:rsidR="00342E92">
        <w:rPr>
          <w:szCs w:val="28"/>
        </w:rPr>
        <w:t xml:space="preserve"> theo hợp đồng, thỏa thuận</w:t>
      </w:r>
      <w:r w:rsidR="00CC56CA">
        <w:rPr>
          <w:szCs w:val="28"/>
        </w:rPr>
        <w:t xml:space="preserve"> đã ký</w:t>
      </w:r>
      <w:r>
        <w:rPr>
          <w:szCs w:val="28"/>
        </w:rPr>
        <w:t xml:space="preserve"> do doanh thu, thu nhập </w:t>
      </w:r>
      <w:r w:rsidR="00342E92">
        <w:rPr>
          <w:szCs w:val="28"/>
        </w:rPr>
        <w:t xml:space="preserve">sụt giảm </w:t>
      </w:r>
      <w:r>
        <w:rPr>
          <w:szCs w:val="28"/>
        </w:rPr>
        <w:t xml:space="preserve">bởi </w:t>
      </w:r>
      <w:r w:rsidR="00342E92">
        <w:rPr>
          <w:szCs w:val="28"/>
        </w:rPr>
        <w:t xml:space="preserve">ảnh hưởng của </w:t>
      </w:r>
      <w:r>
        <w:rPr>
          <w:szCs w:val="28"/>
        </w:rPr>
        <w:t>dịch Covid</w:t>
      </w:r>
      <w:r w:rsidR="00054D9C">
        <w:rPr>
          <w:szCs w:val="28"/>
        </w:rPr>
        <w:t xml:space="preserve"> </w:t>
      </w:r>
      <w:r>
        <w:rPr>
          <w:szCs w:val="28"/>
        </w:rPr>
        <w:t>-</w:t>
      </w:r>
      <w:r w:rsidR="009E1A79">
        <w:rPr>
          <w:szCs w:val="28"/>
        </w:rPr>
        <w:t xml:space="preserve"> </w:t>
      </w:r>
      <w:r>
        <w:rPr>
          <w:szCs w:val="28"/>
        </w:rPr>
        <w:t>19</w:t>
      </w:r>
      <w:r w:rsidRPr="003C1E9E">
        <w:rPr>
          <w:szCs w:val="28"/>
        </w:rPr>
        <w:t>.</w:t>
      </w:r>
    </w:p>
    <w:p w:rsidR="00DA3BA9" w:rsidRPr="003C1E9E" w:rsidRDefault="00DA3BA9" w:rsidP="003C1E9E">
      <w:pPr>
        <w:spacing w:before="120" w:line="240" w:lineRule="auto"/>
        <w:ind w:firstLine="709"/>
        <w:jc w:val="both"/>
        <w:rPr>
          <w:b/>
          <w:szCs w:val="28"/>
        </w:rPr>
      </w:pPr>
      <w:r w:rsidRPr="003C1E9E">
        <w:rPr>
          <w:b/>
          <w:szCs w:val="28"/>
        </w:rPr>
        <w:t xml:space="preserve">Điều </w:t>
      </w:r>
      <w:r w:rsidR="00120AD3">
        <w:rPr>
          <w:b/>
          <w:szCs w:val="28"/>
        </w:rPr>
        <w:t>6</w:t>
      </w:r>
      <w:r w:rsidRPr="003C1E9E">
        <w:rPr>
          <w:b/>
          <w:szCs w:val="28"/>
        </w:rPr>
        <w:t>. Giữ nguyên nhóm nợ</w:t>
      </w:r>
      <w:r w:rsidR="00593661" w:rsidRPr="003519C4">
        <w:rPr>
          <w:b/>
          <w:szCs w:val="28"/>
        </w:rPr>
        <w:t xml:space="preserve"> </w:t>
      </w:r>
    </w:p>
    <w:p w:rsidR="00351113" w:rsidRDefault="00F7570D" w:rsidP="00BE7613">
      <w:pPr>
        <w:spacing w:before="120" w:line="240" w:lineRule="auto"/>
        <w:ind w:firstLine="709"/>
        <w:jc w:val="both"/>
        <w:rPr>
          <w:rFonts w:eastAsia="Times New Roman"/>
          <w:szCs w:val="28"/>
        </w:rPr>
      </w:pPr>
      <w:r w:rsidRPr="003519C4">
        <w:rPr>
          <w:szCs w:val="28"/>
        </w:rPr>
        <w:t>1</w:t>
      </w:r>
      <w:r w:rsidR="00860E60" w:rsidRPr="003519C4">
        <w:rPr>
          <w:szCs w:val="28"/>
        </w:rPr>
        <w:t xml:space="preserve">. </w:t>
      </w:r>
      <w:r w:rsidR="002B7AAA" w:rsidRPr="003C1E9E">
        <w:rPr>
          <w:szCs w:val="28"/>
        </w:rPr>
        <w:t>T</w:t>
      </w:r>
      <w:r w:rsidR="00A55C59" w:rsidRPr="003C1E9E">
        <w:rPr>
          <w:rFonts w:eastAsia="Times New Roman"/>
          <w:szCs w:val="28"/>
        </w:rPr>
        <w:t xml:space="preserve">ổ chức tín dụng, chi nhánh ngân hàng nước ngoài </w:t>
      </w:r>
      <w:r w:rsidR="00F424ED" w:rsidRPr="003C1E9E">
        <w:rPr>
          <w:rFonts w:eastAsia="Times New Roman"/>
          <w:szCs w:val="28"/>
        </w:rPr>
        <w:t xml:space="preserve">được </w:t>
      </w:r>
      <w:r w:rsidR="00A55C59" w:rsidRPr="003C1E9E">
        <w:rPr>
          <w:rFonts w:eastAsia="Times New Roman"/>
          <w:szCs w:val="28"/>
        </w:rPr>
        <w:t xml:space="preserve">giữ nguyên nhóm nợ </w:t>
      </w:r>
      <w:r w:rsidR="00341F65" w:rsidRPr="003C1E9E">
        <w:rPr>
          <w:rFonts w:eastAsia="Times New Roman"/>
          <w:szCs w:val="28"/>
        </w:rPr>
        <w:t>đã phân loại</w:t>
      </w:r>
      <w:r w:rsidR="00125FAC" w:rsidRPr="003C1E9E">
        <w:rPr>
          <w:rFonts w:eastAsia="Times New Roman"/>
          <w:szCs w:val="28"/>
        </w:rPr>
        <w:t xml:space="preserve"> theo </w:t>
      </w:r>
      <w:r w:rsidR="00FD70B8" w:rsidRPr="003C1E9E">
        <w:rPr>
          <w:rFonts w:eastAsia="Times New Roman"/>
          <w:szCs w:val="28"/>
        </w:rPr>
        <w:t xml:space="preserve">quy định của Ngân hàng Nhà nước </w:t>
      </w:r>
      <w:r w:rsidR="00201CFF">
        <w:rPr>
          <w:rFonts w:eastAsia="Times New Roman"/>
          <w:szCs w:val="28"/>
        </w:rPr>
        <w:t xml:space="preserve">Việt Nam </w:t>
      </w:r>
      <w:r w:rsidR="00FD70B8" w:rsidRPr="003C1E9E">
        <w:rPr>
          <w:rFonts w:eastAsia="Times New Roman"/>
          <w:szCs w:val="28"/>
        </w:rPr>
        <w:t>tại thời điểm</w:t>
      </w:r>
      <w:r w:rsidR="00125FAC" w:rsidRPr="003C1E9E">
        <w:rPr>
          <w:rFonts w:eastAsia="Times New Roman"/>
          <w:szCs w:val="28"/>
        </w:rPr>
        <w:t xml:space="preserve"> gần nhất </w:t>
      </w:r>
      <w:r w:rsidR="00341F65" w:rsidRPr="003C1E9E">
        <w:rPr>
          <w:rFonts w:eastAsia="Times New Roman"/>
          <w:szCs w:val="28"/>
        </w:rPr>
        <w:t>trước ngày 23/01/2020</w:t>
      </w:r>
      <w:r w:rsidR="00F424ED" w:rsidRPr="003C1E9E">
        <w:rPr>
          <w:rFonts w:eastAsia="Times New Roman"/>
          <w:szCs w:val="28"/>
        </w:rPr>
        <w:t xml:space="preserve"> đối </w:t>
      </w:r>
      <w:r w:rsidR="002B7AAA" w:rsidRPr="003C1E9E">
        <w:rPr>
          <w:rFonts w:eastAsia="Times New Roman"/>
          <w:szCs w:val="28"/>
        </w:rPr>
        <w:t xml:space="preserve">với </w:t>
      </w:r>
      <w:r w:rsidR="00E90A76" w:rsidRPr="003C1E9E">
        <w:rPr>
          <w:rFonts w:eastAsia="Times New Roman"/>
          <w:szCs w:val="28"/>
        </w:rPr>
        <w:t xml:space="preserve">số </w:t>
      </w:r>
      <w:r w:rsidR="002B7AAA" w:rsidRPr="003C1E9E">
        <w:rPr>
          <w:rFonts w:eastAsia="Times New Roman"/>
          <w:szCs w:val="28"/>
        </w:rPr>
        <w:t>dư n</w:t>
      </w:r>
      <w:r w:rsidR="007554F0" w:rsidRPr="003C1E9E">
        <w:rPr>
          <w:rFonts w:eastAsia="Times New Roman"/>
          <w:szCs w:val="28"/>
        </w:rPr>
        <w:t xml:space="preserve">ợ </w:t>
      </w:r>
      <w:r w:rsidR="00351113">
        <w:rPr>
          <w:rFonts w:eastAsia="Times New Roman"/>
          <w:szCs w:val="28"/>
        </w:rPr>
        <w:t xml:space="preserve">sau đây: </w:t>
      </w:r>
    </w:p>
    <w:p w:rsidR="00351113" w:rsidRDefault="00351113" w:rsidP="00BE7613">
      <w:pPr>
        <w:spacing w:before="120" w:line="240" w:lineRule="auto"/>
        <w:ind w:firstLine="709"/>
        <w:jc w:val="both"/>
        <w:rPr>
          <w:rFonts w:eastAsia="Times New Roman"/>
          <w:szCs w:val="28"/>
        </w:rPr>
      </w:pPr>
      <w:r>
        <w:rPr>
          <w:rFonts w:eastAsia="Times New Roman"/>
          <w:szCs w:val="28"/>
        </w:rPr>
        <w:t xml:space="preserve">a) Số dư nợ </w:t>
      </w:r>
      <w:r w:rsidR="00E90A76" w:rsidRPr="003C1E9E">
        <w:rPr>
          <w:rFonts w:eastAsia="Times New Roman"/>
          <w:szCs w:val="28"/>
        </w:rPr>
        <w:t>được cơ cấu lại thời hạn</w:t>
      </w:r>
      <w:r w:rsidR="00E90A76">
        <w:rPr>
          <w:rFonts w:eastAsia="Times New Roman"/>
          <w:szCs w:val="28"/>
        </w:rPr>
        <w:t xml:space="preserve"> trả nợ</w:t>
      </w:r>
      <w:r w:rsidR="00C379A6">
        <w:rPr>
          <w:rFonts w:eastAsia="Times New Roman"/>
          <w:szCs w:val="28"/>
        </w:rPr>
        <w:t xml:space="preserve"> quy định tại Điều 4 Thông tư này</w:t>
      </w:r>
      <w:r w:rsidR="009F6AEA">
        <w:rPr>
          <w:rFonts w:eastAsia="Times New Roman"/>
          <w:szCs w:val="28"/>
        </w:rPr>
        <w:t>;</w:t>
      </w:r>
    </w:p>
    <w:p w:rsidR="00351113" w:rsidRDefault="00351113" w:rsidP="00BE7613">
      <w:pPr>
        <w:spacing w:before="120" w:line="240" w:lineRule="auto"/>
        <w:ind w:firstLine="709"/>
        <w:jc w:val="both"/>
        <w:rPr>
          <w:szCs w:val="28"/>
        </w:rPr>
      </w:pPr>
      <w:r>
        <w:rPr>
          <w:rFonts w:eastAsia="Times New Roman"/>
          <w:szCs w:val="28"/>
        </w:rPr>
        <w:t>b) S</w:t>
      </w:r>
      <w:r w:rsidR="00C379A6">
        <w:rPr>
          <w:rFonts w:eastAsia="Times New Roman"/>
          <w:szCs w:val="28"/>
        </w:rPr>
        <w:t xml:space="preserve">ố dư nợ được </w:t>
      </w:r>
      <w:r w:rsidR="00E90A76">
        <w:rPr>
          <w:rFonts w:eastAsia="Times New Roman"/>
          <w:szCs w:val="28"/>
        </w:rPr>
        <w:t xml:space="preserve">miễn, giảm lãi </w:t>
      </w:r>
      <w:r w:rsidR="002B7AAA" w:rsidRPr="003C1E9E">
        <w:rPr>
          <w:rFonts w:eastAsia="Times New Roman"/>
          <w:szCs w:val="28"/>
        </w:rPr>
        <w:t>quy địn</w:t>
      </w:r>
      <w:r w:rsidR="007554F0" w:rsidRPr="003C1E9E">
        <w:rPr>
          <w:rFonts w:eastAsia="Times New Roman"/>
          <w:szCs w:val="28"/>
        </w:rPr>
        <w:t>h</w:t>
      </w:r>
      <w:r w:rsidR="002B7AAA" w:rsidRPr="003C1E9E">
        <w:rPr>
          <w:rFonts w:eastAsia="Times New Roman"/>
          <w:szCs w:val="28"/>
        </w:rPr>
        <w:t xml:space="preserve"> tại </w:t>
      </w:r>
      <w:r w:rsidR="00E90A76">
        <w:rPr>
          <w:rFonts w:eastAsia="Times New Roman"/>
          <w:szCs w:val="28"/>
        </w:rPr>
        <w:t>Điều 5</w:t>
      </w:r>
      <w:r w:rsidR="00E66305" w:rsidRPr="003C1E9E">
        <w:rPr>
          <w:rFonts w:eastAsia="Times New Roman"/>
          <w:szCs w:val="28"/>
        </w:rPr>
        <w:t xml:space="preserve"> Thông tư này</w:t>
      </w:r>
      <w:r w:rsidR="001D4EF7">
        <w:rPr>
          <w:rFonts w:eastAsia="Times New Roman"/>
          <w:szCs w:val="28"/>
        </w:rPr>
        <w:t>;</w:t>
      </w:r>
      <w:r w:rsidR="00CF41B5" w:rsidRPr="003C1E9E">
        <w:rPr>
          <w:szCs w:val="28"/>
        </w:rPr>
        <w:t xml:space="preserve"> </w:t>
      </w:r>
    </w:p>
    <w:p w:rsidR="00BE7613" w:rsidRPr="003519C4" w:rsidRDefault="00325796" w:rsidP="00BE7613">
      <w:pPr>
        <w:spacing w:before="120" w:line="240" w:lineRule="auto"/>
        <w:ind w:firstLine="709"/>
        <w:jc w:val="both"/>
        <w:rPr>
          <w:szCs w:val="28"/>
        </w:rPr>
      </w:pPr>
      <w:r>
        <w:rPr>
          <w:szCs w:val="28"/>
        </w:rPr>
        <w:t>c)</w:t>
      </w:r>
      <w:r w:rsidR="00D93113">
        <w:rPr>
          <w:szCs w:val="28"/>
        </w:rPr>
        <w:t xml:space="preserve"> </w:t>
      </w:r>
      <w:r w:rsidR="00351113">
        <w:rPr>
          <w:szCs w:val="28"/>
        </w:rPr>
        <w:t xml:space="preserve">Số dư nợ </w:t>
      </w:r>
      <w:r w:rsidR="00DD3B4D">
        <w:rPr>
          <w:szCs w:val="28"/>
        </w:rPr>
        <w:t xml:space="preserve">quy định tại điểm a, b khoản này bao gồm cả phần dư nợ </w:t>
      </w:r>
      <w:r w:rsidR="00CF41B5" w:rsidRPr="003C1E9E">
        <w:rPr>
          <w:szCs w:val="28"/>
        </w:rPr>
        <w:t xml:space="preserve">đã cơ cấu lại </w:t>
      </w:r>
      <w:r w:rsidR="00701AC3" w:rsidRPr="003C1E9E">
        <w:rPr>
          <w:szCs w:val="28"/>
        </w:rPr>
        <w:t xml:space="preserve">thời hạn </w:t>
      </w:r>
      <w:r w:rsidR="00CF41B5" w:rsidRPr="003C1E9E">
        <w:rPr>
          <w:szCs w:val="28"/>
        </w:rPr>
        <w:t xml:space="preserve">nợ, miễn, giảm lãi </w:t>
      </w:r>
      <w:r w:rsidR="003E4398" w:rsidRPr="003C1E9E">
        <w:rPr>
          <w:szCs w:val="28"/>
        </w:rPr>
        <w:t xml:space="preserve">và </w:t>
      </w:r>
      <w:r w:rsidR="00B739CB">
        <w:rPr>
          <w:szCs w:val="28"/>
        </w:rPr>
        <w:t xml:space="preserve">điều chỉnh </w:t>
      </w:r>
      <w:r w:rsidR="00CF41B5" w:rsidRPr="003C1E9E">
        <w:rPr>
          <w:szCs w:val="28"/>
        </w:rPr>
        <w:t>nhóm nợ</w:t>
      </w:r>
      <w:r w:rsidR="00F7570D" w:rsidRPr="003C1E9E">
        <w:rPr>
          <w:szCs w:val="28"/>
        </w:rPr>
        <w:t xml:space="preserve"> theo quy định của Ngân hàng Nhà nước</w:t>
      </w:r>
      <w:r w:rsidR="00CF41B5" w:rsidRPr="003C1E9E">
        <w:rPr>
          <w:szCs w:val="28"/>
        </w:rPr>
        <w:t xml:space="preserve"> </w:t>
      </w:r>
      <w:r w:rsidR="00D65DD1">
        <w:rPr>
          <w:szCs w:val="28"/>
        </w:rPr>
        <w:t xml:space="preserve">Việt Nam </w:t>
      </w:r>
      <w:r w:rsidR="003E4398" w:rsidRPr="003C1E9E">
        <w:rPr>
          <w:szCs w:val="28"/>
        </w:rPr>
        <w:t xml:space="preserve">trong khoảng thời gian từ ngày 23/01/2020 </w:t>
      </w:r>
      <w:r w:rsidR="00BE7613" w:rsidRPr="003C1E9E">
        <w:rPr>
          <w:szCs w:val="28"/>
        </w:rPr>
        <w:t xml:space="preserve">đến </w:t>
      </w:r>
      <w:r w:rsidR="00B739CB">
        <w:rPr>
          <w:szCs w:val="28"/>
        </w:rPr>
        <w:t xml:space="preserve">ngày </w:t>
      </w:r>
      <w:r w:rsidR="009948E7" w:rsidRPr="003C1E9E">
        <w:rPr>
          <w:szCs w:val="28"/>
        </w:rPr>
        <w:t xml:space="preserve">liền kề sau 15 </w:t>
      </w:r>
      <w:r w:rsidR="000B5CFB">
        <w:rPr>
          <w:szCs w:val="28"/>
        </w:rPr>
        <w:t xml:space="preserve">(mười lăm) </w:t>
      </w:r>
      <w:r w:rsidR="009948E7" w:rsidRPr="003C1E9E">
        <w:rPr>
          <w:szCs w:val="28"/>
        </w:rPr>
        <w:t>ngày</w:t>
      </w:r>
      <w:r w:rsidR="009948E7" w:rsidRPr="003519C4">
        <w:rPr>
          <w:szCs w:val="28"/>
        </w:rPr>
        <w:t xml:space="preserve"> kể</w:t>
      </w:r>
      <w:r w:rsidR="009948E7" w:rsidRPr="000C4C97">
        <w:rPr>
          <w:szCs w:val="28"/>
        </w:rPr>
        <w:t xml:space="preserve"> từ</w:t>
      </w:r>
      <w:r w:rsidR="009948E7" w:rsidRPr="003E0C64">
        <w:rPr>
          <w:szCs w:val="28"/>
        </w:rPr>
        <w:t xml:space="preserve"> ngày </w:t>
      </w:r>
      <w:r w:rsidR="00BE7613" w:rsidRPr="003C1E9E">
        <w:rPr>
          <w:szCs w:val="28"/>
        </w:rPr>
        <w:t>Thông tư này có hiệu lực thi hành</w:t>
      </w:r>
      <w:r w:rsidR="00BE7613" w:rsidRPr="003519C4">
        <w:rPr>
          <w:szCs w:val="28"/>
        </w:rPr>
        <w:t>.</w:t>
      </w:r>
    </w:p>
    <w:p w:rsidR="001D28F3" w:rsidRDefault="00554B48">
      <w:pPr>
        <w:spacing w:before="120" w:line="240" w:lineRule="auto"/>
        <w:ind w:firstLine="709"/>
        <w:jc w:val="both"/>
        <w:rPr>
          <w:rFonts w:eastAsia="Times New Roman"/>
          <w:szCs w:val="28"/>
        </w:rPr>
      </w:pPr>
      <w:r>
        <w:rPr>
          <w:rFonts w:eastAsia="Times New Roman"/>
          <w:szCs w:val="28"/>
        </w:rPr>
        <w:t>2</w:t>
      </w:r>
      <w:r w:rsidR="00212DB2">
        <w:rPr>
          <w:rFonts w:eastAsia="Times New Roman"/>
          <w:szCs w:val="28"/>
        </w:rPr>
        <w:t xml:space="preserve">. </w:t>
      </w:r>
      <w:r w:rsidR="00230D6E" w:rsidRPr="003C1E9E">
        <w:rPr>
          <w:color w:val="000000"/>
          <w:szCs w:val="28"/>
          <w:shd w:val="clear" w:color="auto" w:fill="FFFFFF"/>
          <w:lang w:val="pl-PL"/>
        </w:rPr>
        <w:t xml:space="preserve">Đối với </w:t>
      </w:r>
      <w:r w:rsidR="001B7CFA">
        <w:rPr>
          <w:color w:val="000000"/>
          <w:szCs w:val="28"/>
          <w:shd w:val="clear" w:color="auto" w:fill="FFFFFF"/>
          <w:lang w:val="pl-PL"/>
        </w:rPr>
        <w:t xml:space="preserve">số </w:t>
      </w:r>
      <w:r w:rsidR="00356C0D" w:rsidRPr="003C1E9E">
        <w:rPr>
          <w:color w:val="000000"/>
          <w:szCs w:val="28"/>
          <w:shd w:val="clear" w:color="auto" w:fill="FFFFFF"/>
          <w:lang w:val="pl-PL"/>
        </w:rPr>
        <w:t xml:space="preserve">dư </w:t>
      </w:r>
      <w:r w:rsidR="001400A7" w:rsidRPr="003C1E9E">
        <w:rPr>
          <w:color w:val="000000"/>
          <w:szCs w:val="28"/>
          <w:shd w:val="clear" w:color="auto" w:fill="FFFFFF"/>
          <w:lang w:val="pl-PL"/>
        </w:rPr>
        <w:t xml:space="preserve">nợ </w:t>
      </w:r>
      <w:r w:rsidR="0057628D">
        <w:rPr>
          <w:color w:val="000000"/>
          <w:szCs w:val="28"/>
          <w:shd w:val="clear" w:color="auto" w:fill="FFFFFF"/>
          <w:lang w:val="pl-PL"/>
        </w:rPr>
        <w:t xml:space="preserve">quy định tại khoản 1 Điều này, tổ chức tín dụng, chi nhánh ngân hàng nước </w:t>
      </w:r>
      <w:r w:rsidR="00134EBD">
        <w:rPr>
          <w:color w:val="000000"/>
          <w:szCs w:val="28"/>
          <w:shd w:val="clear" w:color="auto" w:fill="FFFFFF"/>
          <w:lang w:val="pl-PL"/>
        </w:rPr>
        <w:t xml:space="preserve">ngoài </w:t>
      </w:r>
      <w:r w:rsidR="0057628D">
        <w:rPr>
          <w:color w:val="000000"/>
          <w:szCs w:val="28"/>
          <w:shd w:val="clear" w:color="auto" w:fill="FFFFFF"/>
          <w:lang w:val="pl-PL"/>
        </w:rPr>
        <w:t xml:space="preserve">phải </w:t>
      </w:r>
      <w:r w:rsidR="00351113">
        <w:rPr>
          <w:color w:val="000000"/>
          <w:szCs w:val="28"/>
          <w:shd w:val="clear" w:color="auto" w:fill="FFFFFF"/>
          <w:lang w:val="pl-PL"/>
        </w:rPr>
        <w:t xml:space="preserve">thực hiện phân loại nợ, trích lập dự phòng rủi ro theo thời hạn đã được cơ cấu lại </w:t>
      </w:r>
      <w:r w:rsidR="0057628D">
        <w:rPr>
          <w:color w:val="000000"/>
          <w:szCs w:val="28"/>
          <w:shd w:val="clear" w:color="auto" w:fill="FFFFFF"/>
          <w:lang w:val="pl-PL"/>
        </w:rPr>
        <w:t>theo quy định của pháp luật về phân loại nợ</w:t>
      </w:r>
      <w:r w:rsidR="001D28F3">
        <w:rPr>
          <w:color w:val="000000"/>
          <w:szCs w:val="28"/>
          <w:shd w:val="clear" w:color="auto" w:fill="FFFFFF"/>
          <w:lang w:val="pl-PL"/>
        </w:rPr>
        <w:t xml:space="preserve">, </w:t>
      </w:r>
      <w:r w:rsidR="001D28F3" w:rsidRPr="00436FA6">
        <w:rPr>
          <w:szCs w:val="28"/>
        </w:rPr>
        <w:t>trích lập và sử dụng dự phòng để xử lý rủi ro trong hoạt động của tổ chức tín dụng, chi nhánh ngân hàng nướ</w:t>
      </w:r>
      <w:r w:rsidR="001D28F3">
        <w:rPr>
          <w:szCs w:val="28"/>
        </w:rPr>
        <w:t xml:space="preserve">c ngoài </w:t>
      </w:r>
      <w:r w:rsidR="00AD6DDC">
        <w:rPr>
          <w:color w:val="000000"/>
          <w:szCs w:val="28"/>
          <w:shd w:val="clear" w:color="auto" w:fill="FFFFFF"/>
          <w:lang w:val="pl-PL"/>
        </w:rPr>
        <w:t>nhưng</w:t>
      </w:r>
      <w:r w:rsidR="00CF3F97">
        <w:rPr>
          <w:color w:val="000000"/>
          <w:szCs w:val="28"/>
          <w:shd w:val="clear" w:color="auto" w:fill="FFFFFF"/>
          <w:lang w:val="pl-PL"/>
        </w:rPr>
        <w:t xml:space="preserve"> </w:t>
      </w:r>
      <w:r w:rsidR="00CF3F97">
        <w:rPr>
          <w:rFonts w:eastAsia="Times New Roman"/>
          <w:szCs w:val="28"/>
        </w:rPr>
        <w:t>không phải áp dụng nguyên tắc điều chỉnh vào nhóm nợ có mức độ rủi ro cao hơn</w:t>
      </w:r>
      <w:r w:rsidR="001D28F3">
        <w:rPr>
          <w:rFonts w:eastAsia="Times New Roman"/>
          <w:szCs w:val="28"/>
        </w:rPr>
        <w:t>.</w:t>
      </w:r>
    </w:p>
    <w:p w:rsidR="00FF1D9E" w:rsidRDefault="00554B48" w:rsidP="003C1E9E">
      <w:pPr>
        <w:spacing w:before="120" w:line="240" w:lineRule="auto"/>
        <w:ind w:firstLine="709"/>
        <w:jc w:val="both"/>
        <w:rPr>
          <w:szCs w:val="28"/>
        </w:rPr>
      </w:pPr>
      <w:r>
        <w:rPr>
          <w:color w:val="000000"/>
          <w:szCs w:val="28"/>
          <w:shd w:val="clear" w:color="auto" w:fill="FFFFFF"/>
          <w:lang w:val="pl-PL"/>
        </w:rPr>
        <w:t>3</w:t>
      </w:r>
      <w:r w:rsidR="00637A7F">
        <w:rPr>
          <w:color w:val="000000"/>
          <w:szCs w:val="28"/>
          <w:shd w:val="clear" w:color="auto" w:fill="FFFFFF"/>
          <w:lang w:val="pl-PL"/>
        </w:rPr>
        <w:t>.</w:t>
      </w:r>
      <w:r w:rsidR="00F81D3D" w:rsidRPr="003C1E9E">
        <w:rPr>
          <w:color w:val="000000"/>
          <w:szCs w:val="28"/>
          <w:shd w:val="clear" w:color="auto" w:fill="FFFFFF"/>
          <w:lang w:val="pl-PL"/>
        </w:rPr>
        <w:t xml:space="preserve"> </w:t>
      </w:r>
      <w:r w:rsidR="00AF3BC3" w:rsidRPr="003C1E9E">
        <w:rPr>
          <w:color w:val="000000"/>
          <w:szCs w:val="28"/>
          <w:shd w:val="clear" w:color="auto" w:fill="FFFFFF"/>
          <w:lang w:val="pl-PL"/>
        </w:rPr>
        <w:t>Đối với s</w:t>
      </w:r>
      <w:r w:rsidR="00CB7858" w:rsidRPr="003C1E9E">
        <w:rPr>
          <w:color w:val="000000"/>
          <w:szCs w:val="28"/>
          <w:shd w:val="clear" w:color="auto" w:fill="FFFFFF"/>
          <w:lang w:val="pl-PL"/>
        </w:rPr>
        <w:t xml:space="preserve">ố lãi </w:t>
      </w:r>
      <w:r w:rsidR="00577AEA" w:rsidRPr="003C1E9E">
        <w:rPr>
          <w:color w:val="000000"/>
          <w:szCs w:val="28"/>
          <w:shd w:val="clear" w:color="auto" w:fill="FFFFFF"/>
          <w:lang w:val="pl-PL"/>
        </w:rPr>
        <w:t xml:space="preserve">phải thu của </w:t>
      </w:r>
      <w:r w:rsidR="00814AC2">
        <w:rPr>
          <w:color w:val="000000"/>
          <w:szCs w:val="28"/>
          <w:shd w:val="clear" w:color="auto" w:fill="FFFFFF"/>
          <w:lang w:val="pl-PL"/>
        </w:rPr>
        <w:t xml:space="preserve">số </w:t>
      </w:r>
      <w:r w:rsidR="00C43068" w:rsidRPr="003C1E9E">
        <w:rPr>
          <w:color w:val="000000"/>
          <w:szCs w:val="28"/>
          <w:shd w:val="clear" w:color="auto" w:fill="FFFFFF"/>
          <w:lang w:val="pl-PL"/>
        </w:rPr>
        <w:t xml:space="preserve">dư </w:t>
      </w:r>
      <w:r w:rsidR="00577AEA" w:rsidRPr="003C1E9E">
        <w:rPr>
          <w:color w:val="000000"/>
          <w:szCs w:val="28"/>
          <w:shd w:val="clear" w:color="auto" w:fill="FFFFFF"/>
          <w:lang w:val="pl-PL"/>
        </w:rPr>
        <w:t xml:space="preserve">nợ </w:t>
      </w:r>
      <w:r w:rsidR="00AF3BC3" w:rsidRPr="003C1E9E">
        <w:rPr>
          <w:szCs w:val="28"/>
        </w:rPr>
        <w:t>được cơ cấu lại thời hạn trả nợ</w:t>
      </w:r>
      <w:r w:rsidR="00A474C9">
        <w:rPr>
          <w:szCs w:val="28"/>
        </w:rPr>
        <w:t>, miễn, giảm lãi</w:t>
      </w:r>
      <w:r w:rsidR="00BA66E0">
        <w:rPr>
          <w:szCs w:val="28"/>
        </w:rPr>
        <w:t xml:space="preserve"> và</w:t>
      </w:r>
      <w:r w:rsidR="00AF3BC3" w:rsidRPr="003C1E9E">
        <w:rPr>
          <w:szCs w:val="28"/>
        </w:rPr>
        <w:t xml:space="preserve"> giữ nguyên nhóm nợ đủ tiêu chuẩn (nhóm 1)</w:t>
      </w:r>
      <w:r w:rsidR="00F81D3D" w:rsidRPr="003C1E9E">
        <w:rPr>
          <w:szCs w:val="28"/>
        </w:rPr>
        <w:t xml:space="preserve"> </w:t>
      </w:r>
      <w:r w:rsidR="008C5046" w:rsidRPr="003C1E9E">
        <w:rPr>
          <w:szCs w:val="28"/>
        </w:rPr>
        <w:t>theo quy định tại Thông tư này</w:t>
      </w:r>
      <w:r w:rsidR="00783497" w:rsidRPr="003C1E9E">
        <w:rPr>
          <w:szCs w:val="28"/>
        </w:rPr>
        <w:t xml:space="preserve">, </w:t>
      </w:r>
      <w:r w:rsidR="00201B4B">
        <w:rPr>
          <w:szCs w:val="28"/>
        </w:rPr>
        <w:t xml:space="preserve">kể từ ngày được cơ cấu lại, </w:t>
      </w:r>
      <w:r w:rsidR="00F81D3D" w:rsidRPr="003C1E9E">
        <w:rPr>
          <w:szCs w:val="28"/>
        </w:rPr>
        <w:t>t</w:t>
      </w:r>
      <w:r w:rsidR="00C36790" w:rsidRPr="003C1E9E">
        <w:rPr>
          <w:szCs w:val="28"/>
        </w:rPr>
        <w:t>ổ chức tín dụng, chi nhánh ngân hàng nước ngoài</w:t>
      </w:r>
      <w:r w:rsidR="00CB7858" w:rsidRPr="003C1E9E">
        <w:rPr>
          <w:szCs w:val="28"/>
        </w:rPr>
        <w:t xml:space="preserve"> </w:t>
      </w:r>
      <w:r w:rsidR="00783497" w:rsidRPr="003C1E9E">
        <w:rPr>
          <w:szCs w:val="28"/>
        </w:rPr>
        <w:t xml:space="preserve">không </w:t>
      </w:r>
      <w:r w:rsidR="002A0FFF" w:rsidRPr="003C1E9E">
        <w:rPr>
          <w:szCs w:val="28"/>
        </w:rPr>
        <w:t xml:space="preserve">phải </w:t>
      </w:r>
      <w:r w:rsidR="00783497" w:rsidRPr="003C1E9E">
        <w:rPr>
          <w:szCs w:val="28"/>
        </w:rPr>
        <w:t>hạch toán thu nhậ</w:t>
      </w:r>
      <w:r w:rsidR="002140B7" w:rsidRPr="003C1E9E">
        <w:rPr>
          <w:szCs w:val="28"/>
        </w:rPr>
        <w:t xml:space="preserve">p </w:t>
      </w:r>
      <w:r w:rsidR="00C94597">
        <w:rPr>
          <w:szCs w:val="28"/>
        </w:rPr>
        <w:t xml:space="preserve">(dự thu) </w:t>
      </w:r>
      <w:r w:rsidR="002140B7" w:rsidRPr="003C1E9E">
        <w:rPr>
          <w:szCs w:val="28"/>
        </w:rPr>
        <w:t>mà</w:t>
      </w:r>
      <w:r w:rsidR="00783497" w:rsidRPr="003C1E9E">
        <w:rPr>
          <w:szCs w:val="28"/>
        </w:rPr>
        <w:t xml:space="preserve"> </w:t>
      </w:r>
      <w:r w:rsidR="00F81D3D" w:rsidRPr="003C1E9E">
        <w:rPr>
          <w:szCs w:val="28"/>
        </w:rPr>
        <w:t>thực</w:t>
      </w:r>
      <w:r w:rsidR="00FF1D9E" w:rsidRPr="003C1E9E">
        <w:rPr>
          <w:szCs w:val="28"/>
        </w:rPr>
        <w:t xml:space="preserve"> hiện theo dõi ngoại bảng để đôn đốc thu</w:t>
      </w:r>
      <w:r w:rsidR="00201B4B">
        <w:rPr>
          <w:szCs w:val="28"/>
        </w:rPr>
        <w:t>;</w:t>
      </w:r>
      <w:r w:rsidR="00FF1D9E" w:rsidRPr="003C1E9E">
        <w:rPr>
          <w:szCs w:val="28"/>
        </w:rPr>
        <w:t xml:space="preserve"> </w:t>
      </w:r>
      <w:r w:rsidR="00201B4B">
        <w:rPr>
          <w:szCs w:val="28"/>
        </w:rPr>
        <w:t xml:space="preserve">thực hiện </w:t>
      </w:r>
      <w:r w:rsidR="00FF1D9E" w:rsidRPr="003C1E9E">
        <w:rPr>
          <w:szCs w:val="28"/>
        </w:rPr>
        <w:t>hạch toán vào thu nhậ</w:t>
      </w:r>
      <w:r w:rsidR="00561C3A" w:rsidRPr="003C1E9E">
        <w:rPr>
          <w:szCs w:val="28"/>
        </w:rPr>
        <w:t>p</w:t>
      </w:r>
      <w:r w:rsidR="00BA7D30">
        <w:rPr>
          <w:szCs w:val="28"/>
        </w:rPr>
        <w:t xml:space="preserve"> </w:t>
      </w:r>
      <w:r w:rsidR="00201B4B">
        <w:rPr>
          <w:szCs w:val="28"/>
        </w:rPr>
        <w:t xml:space="preserve">khi thu được </w:t>
      </w:r>
      <w:r w:rsidR="00BA7D30">
        <w:rPr>
          <w:szCs w:val="28"/>
        </w:rPr>
        <w:t xml:space="preserve">theo quy định của pháp luật về chế độ tài chính </w:t>
      </w:r>
      <w:r w:rsidR="00E1756A">
        <w:rPr>
          <w:szCs w:val="28"/>
        </w:rPr>
        <w:t>đối với</w:t>
      </w:r>
      <w:r w:rsidR="00BA7D30">
        <w:rPr>
          <w:szCs w:val="28"/>
        </w:rPr>
        <w:t xml:space="preserve"> tổ chức tín dụng, chi nhánh ngân hàng nước ngoài</w:t>
      </w:r>
      <w:r w:rsidR="00134FBE">
        <w:rPr>
          <w:szCs w:val="28"/>
        </w:rPr>
        <w:t>.</w:t>
      </w:r>
    </w:p>
    <w:p w:rsidR="00201B4B" w:rsidRDefault="0096452E" w:rsidP="003C1E9E">
      <w:pPr>
        <w:pStyle w:val="NormalWeb"/>
        <w:spacing w:before="120" w:beforeAutospacing="0" w:after="120" w:afterAutospacing="0"/>
        <w:ind w:firstLine="709"/>
        <w:jc w:val="both"/>
        <w:rPr>
          <w:b/>
          <w:bCs/>
          <w:sz w:val="28"/>
          <w:szCs w:val="28"/>
        </w:rPr>
      </w:pPr>
      <w:bookmarkStart w:id="8" w:name="dieu_14"/>
      <w:bookmarkEnd w:id="7"/>
      <w:r w:rsidRPr="003519C4">
        <w:rPr>
          <w:b/>
          <w:bCs/>
          <w:sz w:val="28"/>
          <w:szCs w:val="28"/>
        </w:rPr>
        <w:t>Điều</w:t>
      </w:r>
      <w:r w:rsidR="00667E3B" w:rsidRPr="000C4C97">
        <w:rPr>
          <w:b/>
          <w:bCs/>
          <w:sz w:val="28"/>
          <w:szCs w:val="28"/>
        </w:rPr>
        <w:t xml:space="preserve"> </w:t>
      </w:r>
      <w:r w:rsidR="00D33152">
        <w:rPr>
          <w:b/>
          <w:bCs/>
          <w:sz w:val="28"/>
          <w:szCs w:val="28"/>
        </w:rPr>
        <w:t>7</w:t>
      </w:r>
      <w:r w:rsidR="003C2907" w:rsidRPr="00735A1C">
        <w:rPr>
          <w:b/>
          <w:bCs/>
          <w:sz w:val="28"/>
          <w:szCs w:val="28"/>
        </w:rPr>
        <w:t xml:space="preserve">. </w:t>
      </w:r>
      <w:r w:rsidR="00201B4B">
        <w:rPr>
          <w:b/>
          <w:bCs/>
          <w:sz w:val="28"/>
          <w:szCs w:val="28"/>
        </w:rPr>
        <w:t>Trách nhiệm của tổ chức tín dụng, chi nhánh ngân hàng nước ngoài</w:t>
      </w:r>
    </w:p>
    <w:p w:rsidR="00201B4B" w:rsidRPr="00201B4B" w:rsidRDefault="00201B4B" w:rsidP="003C1E9E">
      <w:pPr>
        <w:pStyle w:val="NormalWeb"/>
        <w:spacing w:before="120" w:beforeAutospacing="0" w:after="120" w:afterAutospacing="0"/>
        <w:ind w:firstLine="709"/>
        <w:jc w:val="both"/>
        <w:rPr>
          <w:b/>
          <w:bCs/>
          <w:sz w:val="28"/>
          <w:szCs w:val="28"/>
        </w:rPr>
      </w:pPr>
      <w:r w:rsidRPr="005D1A0D">
        <w:rPr>
          <w:sz w:val="28"/>
          <w:szCs w:val="28"/>
        </w:rPr>
        <w:lastRenderedPageBreak/>
        <w:t xml:space="preserve">1. Tổ chức tín dụng, chi nhánh ngân hàng nước ngoài quyết định, chịu trách nhiệm cơ cấu lại thời hạn trả nợ, miễn, giảm lãi, </w:t>
      </w:r>
      <w:r w:rsidR="000D5FC0">
        <w:rPr>
          <w:sz w:val="28"/>
          <w:szCs w:val="28"/>
        </w:rPr>
        <w:t xml:space="preserve">phí, </w:t>
      </w:r>
      <w:r w:rsidRPr="005D1A0D">
        <w:rPr>
          <w:sz w:val="28"/>
          <w:szCs w:val="28"/>
        </w:rPr>
        <w:t xml:space="preserve">giữ nguyên nhóm nợ theo quy định tại Điều 4, Điều 5, Điều 6 Thông tư này đảm bảo giám sát chặt chẽ, an toàn, phòng ngừa, ngăn chặn việc lợi dụng cơ cấu lại thời hạn trả nợ, miễn, giảm lãi, </w:t>
      </w:r>
      <w:r w:rsidR="00817AF7">
        <w:rPr>
          <w:sz w:val="28"/>
          <w:szCs w:val="28"/>
        </w:rPr>
        <w:t xml:space="preserve">phí, </w:t>
      </w:r>
      <w:r w:rsidRPr="005D1A0D">
        <w:rPr>
          <w:sz w:val="28"/>
          <w:szCs w:val="28"/>
        </w:rPr>
        <w:t>giữ nguyên nhóm nợ để trục lợi, phản ánh sai lệch chất lượng tín dụng.</w:t>
      </w:r>
    </w:p>
    <w:p w:rsidR="00104818" w:rsidRDefault="00201B4B" w:rsidP="00201B4B">
      <w:pPr>
        <w:spacing w:before="120" w:line="240" w:lineRule="auto"/>
        <w:ind w:firstLine="709"/>
        <w:jc w:val="both"/>
        <w:rPr>
          <w:szCs w:val="28"/>
        </w:rPr>
      </w:pPr>
      <w:r>
        <w:rPr>
          <w:szCs w:val="28"/>
        </w:rPr>
        <w:t>2. Ban hành</w:t>
      </w:r>
      <w:r w:rsidRPr="003C1E9E">
        <w:rPr>
          <w:color w:val="000000"/>
          <w:szCs w:val="28"/>
          <w:shd w:val="clear" w:color="auto" w:fill="FFFFFF"/>
          <w:lang w:val="pl-PL"/>
        </w:rPr>
        <w:t xml:space="preserve"> quy định nội bộ về cơ cấu lại thời hạn trả nợ, miễn, giảm lãi, </w:t>
      </w:r>
      <w:r w:rsidR="00817AF7">
        <w:rPr>
          <w:color w:val="000000"/>
          <w:szCs w:val="28"/>
          <w:shd w:val="clear" w:color="auto" w:fill="FFFFFF"/>
          <w:lang w:val="pl-PL"/>
        </w:rPr>
        <w:t xml:space="preserve">phí, </w:t>
      </w:r>
      <w:r w:rsidRPr="003C1E9E">
        <w:rPr>
          <w:color w:val="000000"/>
          <w:szCs w:val="28"/>
          <w:shd w:val="clear" w:color="auto" w:fill="FFFFFF"/>
          <w:lang w:val="pl-PL"/>
        </w:rPr>
        <w:t xml:space="preserve">giữ nguyên nhóm nợ </w:t>
      </w:r>
      <w:r>
        <w:rPr>
          <w:color w:val="000000"/>
          <w:szCs w:val="28"/>
          <w:shd w:val="clear" w:color="auto" w:fill="FFFFFF"/>
          <w:lang w:val="pl-PL"/>
        </w:rPr>
        <w:t xml:space="preserve">theo quy định của Thông tư này </w:t>
      </w:r>
      <w:r w:rsidRPr="003C1E9E">
        <w:rPr>
          <w:szCs w:val="28"/>
        </w:rPr>
        <w:t>để thực hiện thống nhất trong toàn hệ thống</w:t>
      </w:r>
      <w:r w:rsidRPr="003C1E9E">
        <w:rPr>
          <w:color w:val="000000"/>
          <w:szCs w:val="28"/>
          <w:shd w:val="clear" w:color="auto" w:fill="FFFFFF"/>
          <w:lang w:val="pl-PL"/>
        </w:rPr>
        <w:t>, trong đó</w:t>
      </w:r>
      <w:r w:rsidRPr="003C1E9E">
        <w:rPr>
          <w:szCs w:val="28"/>
        </w:rPr>
        <w:t xml:space="preserve"> quy định cụ thể</w:t>
      </w:r>
      <w:r w:rsidR="00104818">
        <w:rPr>
          <w:szCs w:val="28"/>
        </w:rPr>
        <w:t xml:space="preserve"> các nội dung sau:</w:t>
      </w:r>
    </w:p>
    <w:p w:rsidR="00104818" w:rsidRDefault="00104818" w:rsidP="00201B4B">
      <w:pPr>
        <w:spacing w:before="120" w:line="240" w:lineRule="auto"/>
        <w:ind w:firstLine="709"/>
        <w:jc w:val="both"/>
        <w:rPr>
          <w:szCs w:val="28"/>
        </w:rPr>
      </w:pPr>
      <w:r>
        <w:rPr>
          <w:szCs w:val="28"/>
        </w:rPr>
        <w:t>a) T</w:t>
      </w:r>
      <w:r w:rsidR="00201B4B" w:rsidRPr="003C1E9E">
        <w:rPr>
          <w:szCs w:val="28"/>
        </w:rPr>
        <w:t xml:space="preserve">iêu chí xác định </w:t>
      </w:r>
      <w:r w:rsidR="00201B4B">
        <w:rPr>
          <w:szCs w:val="28"/>
        </w:rPr>
        <w:t>số dư nợ của</w:t>
      </w:r>
      <w:r w:rsidR="00201B4B" w:rsidRPr="003C1E9E">
        <w:rPr>
          <w:szCs w:val="28"/>
        </w:rPr>
        <w:t xml:space="preserve"> khách hàng bị ảnh hưởng bởi dịch Covid </w:t>
      </w:r>
      <w:r w:rsidR="00201B4B">
        <w:rPr>
          <w:szCs w:val="28"/>
        </w:rPr>
        <w:t>-</w:t>
      </w:r>
      <w:r w:rsidR="00201B4B" w:rsidRPr="003C1E9E">
        <w:rPr>
          <w:szCs w:val="28"/>
        </w:rPr>
        <w:t xml:space="preserve"> 19; </w:t>
      </w:r>
    </w:p>
    <w:p w:rsidR="009B30C6" w:rsidRDefault="00104818" w:rsidP="00201B4B">
      <w:pPr>
        <w:spacing w:before="120" w:line="240" w:lineRule="auto"/>
        <w:ind w:firstLine="709"/>
        <w:jc w:val="both"/>
        <w:rPr>
          <w:szCs w:val="28"/>
        </w:rPr>
      </w:pPr>
      <w:r>
        <w:rPr>
          <w:szCs w:val="28"/>
        </w:rPr>
        <w:t>b) T</w:t>
      </w:r>
      <w:r w:rsidR="00201B4B" w:rsidRPr="003C1E9E">
        <w:rPr>
          <w:szCs w:val="28"/>
        </w:rPr>
        <w:t xml:space="preserve">rình tự, thủ tục, phân công, phân cấp, nhiệm vụ, trách nhiệm của từng cá nhân, bộ phận trong việc </w:t>
      </w:r>
      <w:r w:rsidR="00201B4B" w:rsidRPr="003519C4">
        <w:rPr>
          <w:szCs w:val="28"/>
        </w:rPr>
        <w:t>thự</w:t>
      </w:r>
      <w:r w:rsidR="00201B4B" w:rsidRPr="000C4C97">
        <w:rPr>
          <w:szCs w:val="28"/>
        </w:rPr>
        <w:t>c hiệ</w:t>
      </w:r>
      <w:r w:rsidR="00201B4B" w:rsidRPr="003E0C64">
        <w:rPr>
          <w:szCs w:val="28"/>
        </w:rPr>
        <w:t>n</w:t>
      </w:r>
      <w:r w:rsidR="00201B4B" w:rsidRPr="00735A1C">
        <w:rPr>
          <w:szCs w:val="28"/>
        </w:rPr>
        <w:t xml:space="preserve"> cơ cấ</w:t>
      </w:r>
      <w:r w:rsidR="00201B4B" w:rsidRPr="00284B81">
        <w:rPr>
          <w:szCs w:val="28"/>
        </w:rPr>
        <w:t>u l</w:t>
      </w:r>
      <w:r w:rsidR="00201B4B" w:rsidRPr="00822F13">
        <w:rPr>
          <w:szCs w:val="28"/>
        </w:rPr>
        <w:t>ạ</w:t>
      </w:r>
      <w:r w:rsidR="00201B4B" w:rsidRPr="003C1E9E">
        <w:rPr>
          <w:szCs w:val="28"/>
        </w:rPr>
        <w:t xml:space="preserve">i thời hạn trả nợ, miễn, giảm lãi, </w:t>
      </w:r>
      <w:r w:rsidR="00817AF7">
        <w:rPr>
          <w:szCs w:val="28"/>
        </w:rPr>
        <w:t xml:space="preserve">phí, </w:t>
      </w:r>
      <w:r w:rsidR="00201B4B" w:rsidRPr="003C1E9E">
        <w:rPr>
          <w:szCs w:val="28"/>
        </w:rPr>
        <w:t xml:space="preserve">giữ nguyên nhóm nợ bảo đảm nguyên tắc cá nhân, bộ phận quyết định cơ cấu lại thời hạn trả nợ, miễn, giảm lãi, </w:t>
      </w:r>
      <w:r w:rsidR="00817AF7">
        <w:rPr>
          <w:szCs w:val="28"/>
        </w:rPr>
        <w:t xml:space="preserve">phí, </w:t>
      </w:r>
      <w:r w:rsidR="00201B4B" w:rsidRPr="003C1E9E">
        <w:rPr>
          <w:szCs w:val="28"/>
        </w:rPr>
        <w:t xml:space="preserve">giữ nguyên nhóm nợ không là cá nhân, bộ phận phê duyệt </w:t>
      </w:r>
      <w:r w:rsidR="00201B4B">
        <w:rPr>
          <w:szCs w:val="28"/>
        </w:rPr>
        <w:t>cấp tín dụng</w:t>
      </w:r>
      <w:r>
        <w:rPr>
          <w:szCs w:val="28"/>
        </w:rPr>
        <w:t>, trừ trường hợp việc cấp tín dụng do Hội đồng quản trị, Hội đồng thành viên, Tổng Giám đốc/Giám đốc, ngân hàng mẹ (đối với chi nhánh ngân hàng nước ngoài) thông qua.</w:t>
      </w:r>
      <w:r w:rsidR="009B30C6">
        <w:rPr>
          <w:szCs w:val="28"/>
        </w:rPr>
        <w:t xml:space="preserve"> Trường hợp việc xét duyệt cấp tín dụng và xét duyệt cơ cấu lại thời hạn trả nợ thực hiệ</w:t>
      </w:r>
      <w:r w:rsidR="009249DE">
        <w:rPr>
          <w:szCs w:val="28"/>
        </w:rPr>
        <w:t>n thông qua cơ chế</w:t>
      </w:r>
      <w:r w:rsidR="009B30C6">
        <w:rPr>
          <w:szCs w:val="28"/>
        </w:rPr>
        <w:t xml:space="preserve"> hội đồng thì Chủ tịch Hội đồng xét duyệt cơ cấu lại thời hạn trả nợ không phả</w:t>
      </w:r>
      <w:r w:rsidR="009249DE">
        <w:rPr>
          <w:szCs w:val="28"/>
        </w:rPr>
        <w:t>i là C</w:t>
      </w:r>
      <w:r w:rsidR="009B30C6">
        <w:rPr>
          <w:szCs w:val="28"/>
        </w:rPr>
        <w:t>hủ tịch Hội đồng xét duyệt cấp tín dụng và ít nhất hai phần ba (2/3) thành viên Hội đồng xét duyệt cơ cấu lại thời hạn trả nợ không phải là thành viên của Hội đồng xét duyệt tín dụng;</w:t>
      </w:r>
    </w:p>
    <w:p w:rsidR="00201B4B" w:rsidRPr="003C1E9E" w:rsidRDefault="009B30C6" w:rsidP="00201B4B">
      <w:pPr>
        <w:spacing w:before="120" w:line="240" w:lineRule="auto"/>
        <w:ind w:firstLine="709"/>
        <w:jc w:val="both"/>
        <w:rPr>
          <w:szCs w:val="28"/>
        </w:rPr>
      </w:pPr>
      <w:r>
        <w:rPr>
          <w:szCs w:val="28"/>
        </w:rPr>
        <w:t>c) T</w:t>
      </w:r>
      <w:r w:rsidR="00201B4B" w:rsidRPr="003C1E9E">
        <w:rPr>
          <w:szCs w:val="28"/>
        </w:rPr>
        <w:t xml:space="preserve">ần suất </w:t>
      </w:r>
      <w:r w:rsidR="00201B4B" w:rsidRPr="003C1E9E">
        <w:rPr>
          <w:color w:val="000000"/>
          <w:szCs w:val="28"/>
          <w:shd w:val="clear" w:color="auto" w:fill="FFFFFF"/>
          <w:lang w:val="pl-PL"/>
        </w:rPr>
        <w:t xml:space="preserve">rà soát, đánh giá khả năng trả nợ của khách hàng sau khi được cơ cấu lại thời hạn trả nợ, miễn, giảm lãi, </w:t>
      </w:r>
      <w:r w:rsidR="00817AF7">
        <w:rPr>
          <w:color w:val="000000"/>
          <w:szCs w:val="28"/>
          <w:shd w:val="clear" w:color="auto" w:fill="FFFFFF"/>
          <w:lang w:val="pl-PL"/>
        </w:rPr>
        <w:t xml:space="preserve">phí, </w:t>
      </w:r>
      <w:r w:rsidR="00201B4B" w:rsidRPr="003C1E9E">
        <w:rPr>
          <w:color w:val="000000"/>
          <w:szCs w:val="28"/>
          <w:shd w:val="clear" w:color="auto" w:fill="FFFFFF"/>
          <w:lang w:val="pl-PL"/>
        </w:rPr>
        <w:t>giữ nguyên nhóm nợ theo quy định pháp luật</w:t>
      </w:r>
      <w:r w:rsidR="00201B4B" w:rsidRPr="003519C4">
        <w:rPr>
          <w:color w:val="000000"/>
          <w:szCs w:val="28"/>
          <w:shd w:val="clear" w:color="auto" w:fill="FFFFFF"/>
          <w:lang w:val="pl-PL"/>
        </w:rPr>
        <w:t xml:space="preserve">; </w:t>
      </w:r>
      <w:r w:rsidR="00201B4B" w:rsidRPr="003E0C64">
        <w:rPr>
          <w:szCs w:val="28"/>
        </w:rPr>
        <w:t xml:space="preserve">theo dõi, </w:t>
      </w:r>
      <w:r w:rsidR="00201B4B" w:rsidRPr="00735A1C">
        <w:rPr>
          <w:szCs w:val="28"/>
        </w:rPr>
        <w:t>kiể</w:t>
      </w:r>
      <w:r w:rsidR="00201B4B" w:rsidRPr="00284B81">
        <w:rPr>
          <w:szCs w:val="28"/>
        </w:rPr>
        <w:t>m tra, ki</w:t>
      </w:r>
      <w:r w:rsidR="00201B4B" w:rsidRPr="00822F13">
        <w:rPr>
          <w:szCs w:val="28"/>
        </w:rPr>
        <w:t>ể</w:t>
      </w:r>
      <w:r w:rsidR="00201B4B" w:rsidRPr="003C1E9E">
        <w:rPr>
          <w:szCs w:val="28"/>
        </w:rPr>
        <w:t>m soát, giám sát đối với việc cơ cấu lại thời hạn trả nợ, miễn, giảm lãi</w:t>
      </w:r>
      <w:r w:rsidR="00817AF7">
        <w:rPr>
          <w:szCs w:val="28"/>
        </w:rPr>
        <w:t>, phí</w:t>
      </w:r>
      <w:r w:rsidR="00201B4B" w:rsidRPr="003C1E9E">
        <w:rPr>
          <w:szCs w:val="28"/>
        </w:rPr>
        <w:t xml:space="preserve"> và </w:t>
      </w:r>
      <w:r w:rsidR="00201B4B">
        <w:rPr>
          <w:szCs w:val="28"/>
        </w:rPr>
        <w:t>số dư nợ</w:t>
      </w:r>
      <w:r w:rsidR="00201B4B" w:rsidRPr="003C1E9E">
        <w:rPr>
          <w:szCs w:val="28"/>
        </w:rPr>
        <w:t xml:space="preserve"> được cơ cấu lại thời hạn trả nợ, miễn, giảm lãi, giữ nguyên nhóm nợ. </w:t>
      </w:r>
    </w:p>
    <w:p w:rsidR="00201B4B" w:rsidRPr="00AA642B" w:rsidRDefault="00201B4B" w:rsidP="00201B4B">
      <w:pPr>
        <w:spacing w:before="120" w:line="240" w:lineRule="auto"/>
        <w:ind w:firstLine="709"/>
        <w:jc w:val="both"/>
        <w:rPr>
          <w:szCs w:val="28"/>
        </w:rPr>
      </w:pPr>
      <w:r w:rsidRPr="00AA642B">
        <w:rPr>
          <w:szCs w:val="28"/>
        </w:rPr>
        <w:t xml:space="preserve">3. Trong thời </w:t>
      </w:r>
      <w:r w:rsidR="002A2977" w:rsidRPr="00AA642B">
        <w:rPr>
          <w:szCs w:val="28"/>
        </w:rPr>
        <w:t>hạn</w:t>
      </w:r>
      <w:r w:rsidRPr="00AA642B">
        <w:rPr>
          <w:szCs w:val="28"/>
        </w:rPr>
        <w:t xml:space="preserve"> 10 (mười) ngày đầu tiên của mỗi tháng, tổ chức tín dụng</w:t>
      </w:r>
      <w:r w:rsidR="002A0091" w:rsidRPr="00AA642B">
        <w:rPr>
          <w:szCs w:val="28"/>
        </w:rPr>
        <w:t xml:space="preserve"> (trừ quỹ tín dụng nhân dân)</w:t>
      </w:r>
      <w:r w:rsidRPr="00AA642B">
        <w:rPr>
          <w:szCs w:val="28"/>
        </w:rPr>
        <w:t xml:space="preserve">, chi nhánh ngân hàng nước ngoài phải gửi báo cáo Ngân hàng Nhà nước </w:t>
      </w:r>
      <w:r w:rsidR="00DC7A1C">
        <w:rPr>
          <w:szCs w:val="28"/>
        </w:rPr>
        <w:t xml:space="preserve">Việt Nam </w:t>
      </w:r>
      <w:r w:rsidRPr="00AA642B">
        <w:rPr>
          <w:szCs w:val="28"/>
        </w:rPr>
        <w:t>(qua Vụ Tín dụng các ngành kinh tế)</w:t>
      </w:r>
      <w:r w:rsidRPr="00AA642B">
        <w:rPr>
          <w:szCs w:val="28"/>
          <w:lang w:val="vi-VN"/>
        </w:rPr>
        <w:t xml:space="preserve"> về</w:t>
      </w:r>
      <w:r w:rsidRPr="00AA642B">
        <w:rPr>
          <w:szCs w:val="28"/>
        </w:rPr>
        <w:t xml:space="preserve"> tình hình thực hiện cơ cấu lại thời hạn trả nợ, miễn</w:t>
      </w:r>
      <w:r w:rsidR="00195000" w:rsidRPr="00AA642B">
        <w:rPr>
          <w:szCs w:val="28"/>
        </w:rPr>
        <w:t>,</w:t>
      </w:r>
      <w:r w:rsidRPr="00AA642B">
        <w:rPr>
          <w:szCs w:val="28"/>
        </w:rPr>
        <w:t xml:space="preserve"> giảm lãi, giữ nguyên nhóm nợ </w:t>
      </w:r>
      <w:r w:rsidR="004C79FC" w:rsidRPr="00AA642B">
        <w:rPr>
          <w:szCs w:val="28"/>
        </w:rPr>
        <w:t xml:space="preserve">đến ngày cuối cùng </w:t>
      </w:r>
      <w:r w:rsidR="00AE78AF" w:rsidRPr="00AA642B">
        <w:rPr>
          <w:szCs w:val="28"/>
        </w:rPr>
        <w:t xml:space="preserve">của tháng </w:t>
      </w:r>
      <w:r w:rsidR="004C79FC" w:rsidRPr="00AA642B">
        <w:rPr>
          <w:szCs w:val="28"/>
        </w:rPr>
        <w:t xml:space="preserve">liền </w:t>
      </w:r>
      <w:r w:rsidR="00AE78AF" w:rsidRPr="00AA642B">
        <w:rPr>
          <w:szCs w:val="28"/>
        </w:rPr>
        <w:t xml:space="preserve">trước </w:t>
      </w:r>
      <w:r w:rsidRPr="00AA642B">
        <w:rPr>
          <w:szCs w:val="28"/>
        </w:rPr>
        <w:t>theo quy định tại Phụ lục đính kèm Thông tư này.</w:t>
      </w:r>
    </w:p>
    <w:p w:rsidR="00201B4B" w:rsidRPr="00AA642B" w:rsidRDefault="002A0091" w:rsidP="00201B4B">
      <w:pPr>
        <w:pStyle w:val="NormalWeb"/>
        <w:spacing w:before="120" w:beforeAutospacing="0" w:after="120" w:afterAutospacing="0"/>
        <w:ind w:firstLine="709"/>
        <w:jc w:val="both"/>
        <w:rPr>
          <w:b/>
          <w:bCs/>
          <w:sz w:val="28"/>
          <w:szCs w:val="28"/>
        </w:rPr>
      </w:pPr>
      <w:r w:rsidRPr="00AA642B">
        <w:rPr>
          <w:sz w:val="28"/>
          <w:szCs w:val="28"/>
        </w:rPr>
        <w:t>4.</w:t>
      </w:r>
      <w:r w:rsidRPr="005D1A0D">
        <w:rPr>
          <w:sz w:val="28"/>
          <w:szCs w:val="28"/>
        </w:rPr>
        <w:t xml:space="preserve"> Trong thời </w:t>
      </w:r>
      <w:r w:rsidR="002A2977" w:rsidRPr="00AA642B">
        <w:rPr>
          <w:sz w:val="28"/>
          <w:szCs w:val="28"/>
        </w:rPr>
        <w:t>hạn</w:t>
      </w:r>
      <w:r w:rsidRPr="005D1A0D">
        <w:rPr>
          <w:sz w:val="28"/>
          <w:szCs w:val="28"/>
        </w:rPr>
        <w:t xml:space="preserve"> 10 (mười) ngày đầu tiên của mỗi tháng, t</w:t>
      </w:r>
      <w:r w:rsidR="00201B4B" w:rsidRPr="005D1A0D">
        <w:rPr>
          <w:sz w:val="28"/>
          <w:szCs w:val="28"/>
        </w:rPr>
        <w:t xml:space="preserve">ổ chức tín dụng là quỹ tín dụng nhân dân </w:t>
      </w:r>
      <w:r w:rsidR="002A2977" w:rsidRPr="00AA642B">
        <w:rPr>
          <w:sz w:val="28"/>
          <w:szCs w:val="28"/>
        </w:rPr>
        <w:t xml:space="preserve">phải </w:t>
      </w:r>
      <w:r w:rsidR="00201B4B" w:rsidRPr="005D1A0D">
        <w:rPr>
          <w:sz w:val="28"/>
          <w:szCs w:val="28"/>
        </w:rPr>
        <w:t xml:space="preserve">gửi báo cáo cho Ngân hàng Nhà nước chi nhánh tỉnh, thành phố trực thuộc trung ương (sau đây </w:t>
      </w:r>
      <w:r w:rsidR="00A6129B" w:rsidRPr="00AA642B">
        <w:rPr>
          <w:sz w:val="28"/>
          <w:szCs w:val="28"/>
        </w:rPr>
        <w:t xml:space="preserve">gọi </w:t>
      </w:r>
      <w:r w:rsidR="00201B4B" w:rsidRPr="005D1A0D">
        <w:rPr>
          <w:sz w:val="28"/>
          <w:szCs w:val="28"/>
        </w:rPr>
        <w:t>tắt là Ngân hàng Nhà nước chi nhánh) nơi đặt trụ sở chính</w:t>
      </w:r>
      <w:r w:rsidR="00195000" w:rsidRPr="00AA642B">
        <w:rPr>
          <w:sz w:val="28"/>
          <w:szCs w:val="28"/>
        </w:rPr>
        <w:t xml:space="preserve"> </w:t>
      </w:r>
      <w:r w:rsidR="00195000" w:rsidRPr="005D1A0D">
        <w:rPr>
          <w:sz w:val="28"/>
          <w:szCs w:val="28"/>
          <w:lang w:val="vi-VN"/>
        </w:rPr>
        <w:t>về</w:t>
      </w:r>
      <w:r w:rsidR="00195000" w:rsidRPr="005D1A0D">
        <w:rPr>
          <w:sz w:val="28"/>
          <w:szCs w:val="28"/>
        </w:rPr>
        <w:t xml:space="preserve"> tình hình thực hiện cơ cấu lại thời hạn trả nợ, miễn</w:t>
      </w:r>
      <w:r w:rsidR="00195000" w:rsidRPr="00AA642B">
        <w:rPr>
          <w:sz w:val="28"/>
          <w:szCs w:val="28"/>
        </w:rPr>
        <w:t>,</w:t>
      </w:r>
      <w:r w:rsidR="00195000" w:rsidRPr="005D1A0D">
        <w:rPr>
          <w:sz w:val="28"/>
          <w:szCs w:val="28"/>
        </w:rPr>
        <w:t xml:space="preserve"> giảm lãi, giữ nguyên nhóm nợ </w:t>
      </w:r>
      <w:r w:rsidR="00AA642B" w:rsidRPr="005D1A0D">
        <w:rPr>
          <w:sz w:val="28"/>
          <w:szCs w:val="28"/>
        </w:rPr>
        <w:t>đến ngày cuối cùng của tháng liền trước</w:t>
      </w:r>
      <w:r w:rsidR="00AA642B" w:rsidRPr="00AA642B">
        <w:rPr>
          <w:sz w:val="28"/>
          <w:szCs w:val="28"/>
        </w:rPr>
        <w:t xml:space="preserve"> </w:t>
      </w:r>
      <w:r w:rsidR="00195000" w:rsidRPr="005D1A0D">
        <w:rPr>
          <w:sz w:val="28"/>
          <w:szCs w:val="28"/>
        </w:rPr>
        <w:t>theo quy định tại Phụ lục đính kèm Thông tư này</w:t>
      </w:r>
      <w:r w:rsidR="00201B4B" w:rsidRPr="005D1A0D">
        <w:rPr>
          <w:sz w:val="28"/>
          <w:szCs w:val="28"/>
        </w:rPr>
        <w:t>.</w:t>
      </w:r>
    </w:p>
    <w:p w:rsidR="003D56C3" w:rsidRPr="005D1A0D" w:rsidRDefault="00201B4B" w:rsidP="003C1E9E">
      <w:pPr>
        <w:pStyle w:val="NormalWeb"/>
        <w:spacing w:before="120" w:beforeAutospacing="0" w:after="120" w:afterAutospacing="0"/>
        <w:ind w:firstLine="709"/>
        <w:jc w:val="both"/>
        <w:rPr>
          <w:b/>
          <w:bCs/>
          <w:spacing w:val="-4"/>
          <w:sz w:val="28"/>
          <w:szCs w:val="28"/>
        </w:rPr>
      </w:pPr>
      <w:r w:rsidRPr="005D1A0D">
        <w:rPr>
          <w:b/>
          <w:bCs/>
          <w:spacing w:val="-4"/>
          <w:sz w:val="28"/>
          <w:szCs w:val="28"/>
        </w:rPr>
        <w:lastRenderedPageBreak/>
        <w:t xml:space="preserve">Điều 8. </w:t>
      </w:r>
      <w:r w:rsidR="00AA5160" w:rsidRPr="005D1A0D">
        <w:rPr>
          <w:b/>
          <w:bCs/>
          <w:spacing w:val="-4"/>
          <w:sz w:val="28"/>
          <w:szCs w:val="28"/>
        </w:rPr>
        <w:t xml:space="preserve">Trách nhiệm của </w:t>
      </w:r>
      <w:r w:rsidR="00667E3B" w:rsidRPr="005D1A0D">
        <w:rPr>
          <w:b/>
          <w:bCs/>
          <w:spacing w:val="-4"/>
          <w:sz w:val="28"/>
          <w:szCs w:val="28"/>
        </w:rPr>
        <w:t>các đơn vị thuộc Ngân hàng Nhà nước</w:t>
      </w:r>
      <w:r w:rsidR="00DC7A1C" w:rsidRPr="005D1A0D">
        <w:rPr>
          <w:b/>
          <w:bCs/>
          <w:spacing w:val="-4"/>
          <w:sz w:val="28"/>
          <w:szCs w:val="28"/>
        </w:rPr>
        <w:t xml:space="preserve"> Việt Nam</w:t>
      </w:r>
    </w:p>
    <w:p w:rsidR="00AA5160" w:rsidRPr="003C1E9E" w:rsidRDefault="00667E3B" w:rsidP="003C1E9E">
      <w:pPr>
        <w:pStyle w:val="NormalWeb"/>
        <w:spacing w:before="120" w:beforeAutospacing="0" w:after="120" w:afterAutospacing="0"/>
        <w:ind w:firstLine="709"/>
        <w:jc w:val="both"/>
        <w:rPr>
          <w:bCs/>
          <w:sz w:val="28"/>
          <w:szCs w:val="28"/>
        </w:rPr>
      </w:pPr>
      <w:r w:rsidRPr="003C1E9E">
        <w:rPr>
          <w:bCs/>
          <w:sz w:val="28"/>
          <w:szCs w:val="28"/>
        </w:rPr>
        <w:t xml:space="preserve">1. Trách nhiệm của </w:t>
      </w:r>
      <w:r w:rsidR="00AA5160" w:rsidRPr="003C1E9E">
        <w:rPr>
          <w:bCs/>
          <w:sz w:val="28"/>
          <w:szCs w:val="28"/>
        </w:rPr>
        <w:t>Vụ Tín dụng các ngành kinh tế</w:t>
      </w:r>
    </w:p>
    <w:p w:rsidR="00AA5160" w:rsidRPr="00822F13" w:rsidRDefault="00C11F3C" w:rsidP="003C1E9E">
      <w:pPr>
        <w:pStyle w:val="NormalWeb"/>
        <w:spacing w:before="120" w:beforeAutospacing="0" w:after="120" w:afterAutospacing="0"/>
        <w:ind w:firstLine="709"/>
        <w:jc w:val="both"/>
        <w:rPr>
          <w:bCs/>
          <w:sz w:val="28"/>
          <w:szCs w:val="28"/>
        </w:rPr>
      </w:pPr>
      <w:r w:rsidRPr="003519C4">
        <w:rPr>
          <w:bCs/>
          <w:sz w:val="28"/>
          <w:szCs w:val="28"/>
        </w:rPr>
        <w:t>a)</w:t>
      </w:r>
      <w:r w:rsidR="00AA5160" w:rsidRPr="000C4C97">
        <w:rPr>
          <w:bCs/>
          <w:sz w:val="28"/>
          <w:szCs w:val="28"/>
        </w:rPr>
        <w:t xml:space="preserve"> Tổng hợp báo cáo </w:t>
      </w:r>
      <w:r w:rsidR="00AA5160" w:rsidRPr="003E0C64">
        <w:rPr>
          <w:bCs/>
          <w:sz w:val="28"/>
          <w:szCs w:val="28"/>
        </w:rPr>
        <w:t xml:space="preserve">quy định tại </w:t>
      </w:r>
      <w:r w:rsidR="00050A9B">
        <w:rPr>
          <w:bCs/>
          <w:sz w:val="28"/>
          <w:szCs w:val="28"/>
        </w:rPr>
        <w:t xml:space="preserve">khoản 3 </w:t>
      </w:r>
      <w:r w:rsidR="0085674A">
        <w:rPr>
          <w:bCs/>
          <w:sz w:val="28"/>
          <w:szCs w:val="28"/>
        </w:rPr>
        <w:t xml:space="preserve">Điều 7 Thông tư này </w:t>
      </w:r>
      <w:r w:rsidR="00050A9B">
        <w:rPr>
          <w:bCs/>
          <w:sz w:val="28"/>
          <w:szCs w:val="28"/>
        </w:rPr>
        <w:t xml:space="preserve">và điểm </w:t>
      </w:r>
      <w:r w:rsidR="0085674A">
        <w:rPr>
          <w:bCs/>
          <w:sz w:val="28"/>
          <w:szCs w:val="28"/>
        </w:rPr>
        <w:t xml:space="preserve">a </w:t>
      </w:r>
      <w:r w:rsidR="00AA5160" w:rsidRPr="00735A1C">
        <w:rPr>
          <w:bCs/>
          <w:sz w:val="28"/>
          <w:szCs w:val="28"/>
        </w:rPr>
        <w:t xml:space="preserve">khoản </w:t>
      </w:r>
      <w:r w:rsidR="0085674A">
        <w:rPr>
          <w:bCs/>
          <w:sz w:val="28"/>
          <w:szCs w:val="28"/>
        </w:rPr>
        <w:t>3</w:t>
      </w:r>
      <w:r w:rsidR="00AA5160" w:rsidRPr="00735A1C">
        <w:rPr>
          <w:bCs/>
          <w:sz w:val="28"/>
          <w:szCs w:val="28"/>
        </w:rPr>
        <w:t xml:space="preserve"> Điều </w:t>
      </w:r>
      <w:r w:rsidR="00AA5160" w:rsidRPr="00822F13">
        <w:rPr>
          <w:bCs/>
          <w:sz w:val="28"/>
          <w:szCs w:val="28"/>
        </w:rPr>
        <w:t>này</w:t>
      </w:r>
      <w:r w:rsidR="00286714">
        <w:rPr>
          <w:bCs/>
          <w:sz w:val="28"/>
          <w:szCs w:val="28"/>
        </w:rPr>
        <w:t>;</w:t>
      </w:r>
    </w:p>
    <w:p w:rsidR="00AA5160" w:rsidRPr="00822F13" w:rsidRDefault="005D76FC" w:rsidP="003C1E9E">
      <w:pPr>
        <w:pStyle w:val="NormalWeb"/>
        <w:spacing w:before="120" w:beforeAutospacing="0" w:after="120" w:afterAutospacing="0"/>
        <w:ind w:firstLine="709"/>
        <w:jc w:val="both"/>
        <w:rPr>
          <w:bCs/>
          <w:sz w:val="28"/>
          <w:szCs w:val="28"/>
        </w:rPr>
      </w:pPr>
      <w:r w:rsidRPr="003C1E9E">
        <w:rPr>
          <w:bCs/>
          <w:sz w:val="28"/>
          <w:szCs w:val="28"/>
        </w:rPr>
        <w:t>b)</w:t>
      </w:r>
      <w:r w:rsidR="00AA5160" w:rsidRPr="003C1E9E">
        <w:rPr>
          <w:bCs/>
          <w:sz w:val="28"/>
          <w:szCs w:val="28"/>
        </w:rPr>
        <w:t xml:space="preserve"> Chủ trì, phối hợp với </w:t>
      </w:r>
      <w:r w:rsidR="00F25D5C" w:rsidRPr="003C1E9E">
        <w:rPr>
          <w:bCs/>
          <w:sz w:val="28"/>
          <w:szCs w:val="28"/>
        </w:rPr>
        <w:t>Vụ Chính sách tiền tệ, Cơ quan Thanh tra, giám sát ngân hàng</w:t>
      </w:r>
      <w:r w:rsidR="0093045C" w:rsidRPr="003C1E9E">
        <w:rPr>
          <w:bCs/>
          <w:sz w:val="28"/>
          <w:szCs w:val="28"/>
        </w:rPr>
        <w:t xml:space="preserve">, Ngân hàng Nhà nước chi nhánh </w:t>
      </w:r>
      <w:r w:rsidR="00AA5160" w:rsidRPr="003C1E9E">
        <w:rPr>
          <w:bCs/>
          <w:sz w:val="28"/>
          <w:szCs w:val="28"/>
        </w:rPr>
        <w:t xml:space="preserve">trong việc tham mưu cho Thống đốc Ngân hàng Nhà nước </w:t>
      </w:r>
      <w:r w:rsidR="003E4361">
        <w:rPr>
          <w:bCs/>
          <w:sz w:val="28"/>
          <w:szCs w:val="28"/>
        </w:rPr>
        <w:t xml:space="preserve">Việt Nam </w:t>
      </w:r>
      <w:r w:rsidR="00AA5160" w:rsidRPr="003C1E9E">
        <w:rPr>
          <w:bCs/>
          <w:sz w:val="28"/>
          <w:szCs w:val="28"/>
        </w:rPr>
        <w:t>xử lý các vấn đề phát sinh trong quá trình triển khai thực hiện Thông tư này.</w:t>
      </w:r>
    </w:p>
    <w:p w:rsidR="00AA5160" w:rsidRPr="003C1E9E" w:rsidRDefault="005D76FC" w:rsidP="003C1E9E">
      <w:pPr>
        <w:pStyle w:val="NormalWeb"/>
        <w:spacing w:before="120" w:beforeAutospacing="0" w:after="0" w:afterAutospacing="0"/>
        <w:ind w:firstLine="709"/>
        <w:jc w:val="both"/>
        <w:rPr>
          <w:bCs/>
          <w:sz w:val="28"/>
          <w:szCs w:val="28"/>
          <w:lang w:val="vi-VN"/>
        </w:rPr>
      </w:pPr>
      <w:r w:rsidRPr="003C1E9E">
        <w:rPr>
          <w:bCs/>
          <w:sz w:val="28"/>
          <w:szCs w:val="28"/>
        </w:rPr>
        <w:t>2.</w:t>
      </w:r>
      <w:r w:rsidR="00AA5160" w:rsidRPr="003C1E9E">
        <w:rPr>
          <w:bCs/>
          <w:sz w:val="28"/>
          <w:szCs w:val="28"/>
        </w:rPr>
        <w:t xml:space="preserve"> Trách nhiệm của Cơ quan Thanh tra, giám sát ngân </w:t>
      </w:r>
      <w:r w:rsidR="00A251F7" w:rsidRPr="003C1E9E">
        <w:rPr>
          <w:bCs/>
          <w:sz w:val="28"/>
          <w:szCs w:val="28"/>
        </w:rPr>
        <w:t>h</w:t>
      </w:r>
      <w:r w:rsidR="00657536">
        <w:rPr>
          <w:bCs/>
          <w:sz w:val="28"/>
          <w:szCs w:val="28"/>
        </w:rPr>
        <w:t>à</w:t>
      </w:r>
      <w:r w:rsidR="00A251F7" w:rsidRPr="003C1E9E">
        <w:rPr>
          <w:bCs/>
          <w:sz w:val="28"/>
          <w:szCs w:val="28"/>
        </w:rPr>
        <w:t>ng</w:t>
      </w:r>
    </w:p>
    <w:p w:rsidR="00A251F7" w:rsidRPr="003E0C64" w:rsidRDefault="00A251F7" w:rsidP="003C1E9E">
      <w:pPr>
        <w:pStyle w:val="NormalWeb"/>
        <w:spacing w:before="120" w:beforeAutospacing="0" w:after="0" w:afterAutospacing="0"/>
        <w:ind w:firstLine="709"/>
        <w:jc w:val="both"/>
        <w:rPr>
          <w:bCs/>
          <w:sz w:val="28"/>
          <w:szCs w:val="28"/>
          <w:lang w:val="vi-VN"/>
        </w:rPr>
      </w:pPr>
      <w:r w:rsidRPr="003519C4">
        <w:rPr>
          <w:bCs/>
          <w:sz w:val="28"/>
          <w:szCs w:val="28"/>
          <w:lang w:val="vi-VN"/>
        </w:rPr>
        <w:t xml:space="preserve">Thực hiện thanh tra, giám </w:t>
      </w:r>
      <w:r w:rsidRPr="000C4C97">
        <w:rPr>
          <w:bCs/>
          <w:sz w:val="28"/>
          <w:szCs w:val="28"/>
          <w:lang w:val="vi-VN"/>
        </w:rPr>
        <w:t>sát việc tổ chức tín dụng, chi nhánh ngân hàng nước ngoài thực hiện Thông tư này theo chức năng, nhiệm vụ.</w:t>
      </w:r>
    </w:p>
    <w:p w:rsidR="00FF280E" w:rsidRPr="003C1E9E" w:rsidRDefault="00FF280E" w:rsidP="003C1E9E">
      <w:pPr>
        <w:pStyle w:val="NormalWeb"/>
        <w:spacing w:before="120" w:beforeAutospacing="0" w:after="0" w:afterAutospacing="0"/>
        <w:ind w:firstLine="709"/>
        <w:jc w:val="both"/>
        <w:rPr>
          <w:bCs/>
          <w:sz w:val="28"/>
          <w:szCs w:val="28"/>
          <w:lang w:val="vi-VN"/>
        </w:rPr>
      </w:pPr>
      <w:r w:rsidRPr="003C1E9E">
        <w:rPr>
          <w:bCs/>
          <w:sz w:val="28"/>
          <w:szCs w:val="28"/>
          <w:lang w:val="vi-VN"/>
        </w:rPr>
        <w:t xml:space="preserve">3. </w:t>
      </w:r>
      <w:r w:rsidR="00654318" w:rsidRPr="003C1E9E">
        <w:rPr>
          <w:bCs/>
          <w:sz w:val="28"/>
          <w:szCs w:val="28"/>
          <w:lang w:val="vi-VN"/>
        </w:rPr>
        <w:t xml:space="preserve">Trách nhiệm của Ngân hàng Nhà nước chi nhánh </w:t>
      </w:r>
    </w:p>
    <w:p w:rsidR="00A356EF" w:rsidRDefault="00F65C96" w:rsidP="00A356EF">
      <w:pPr>
        <w:spacing w:before="120" w:line="240" w:lineRule="auto"/>
        <w:ind w:firstLine="709"/>
        <w:jc w:val="both"/>
        <w:rPr>
          <w:szCs w:val="28"/>
        </w:rPr>
      </w:pPr>
      <w:r>
        <w:rPr>
          <w:bCs/>
          <w:szCs w:val="28"/>
          <w:lang w:val="en-AU"/>
        </w:rPr>
        <w:t xml:space="preserve">a) </w:t>
      </w:r>
      <w:r w:rsidR="00AA7DE6" w:rsidRPr="003C1E9E">
        <w:rPr>
          <w:bCs/>
          <w:szCs w:val="28"/>
          <w:lang w:val="vi-VN"/>
        </w:rPr>
        <w:t xml:space="preserve">Trong thời </w:t>
      </w:r>
      <w:r w:rsidR="0024552F">
        <w:rPr>
          <w:bCs/>
          <w:szCs w:val="28"/>
          <w:lang w:val="en-AU"/>
        </w:rPr>
        <w:t>hạn</w:t>
      </w:r>
      <w:r w:rsidR="00AA7DE6" w:rsidRPr="003C1E9E">
        <w:rPr>
          <w:bCs/>
          <w:szCs w:val="28"/>
          <w:lang w:val="vi-VN"/>
        </w:rPr>
        <w:t xml:space="preserve"> </w:t>
      </w:r>
      <w:r w:rsidR="00AA7DE6" w:rsidRPr="003519C4">
        <w:rPr>
          <w:bCs/>
          <w:szCs w:val="28"/>
          <w:lang w:val="vi-VN"/>
        </w:rPr>
        <w:t>15</w:t>
      </w:r>
      <w:r w:rsidR="00AA7DE6" w:rsidRPr="003C1E9E">
        <w:rPr>
          <w:bCs/>
          <w:szCs w:val="28"/>
          <w:lang w:val="vi-VN"/>
        </w:rPr>
        <w:t xml:space="preserve"> (mười</w:t>
      </w:r>
      <w:r w:rsidR="00AA7DE6" w:rsidRPr="003519C4">
        <w:rPr>
          <w:bCs/>
          <w:szCs w:val="28"/>
          <w:lang w:val="en-AU"/>
        </w:rPr>
        <w:t xml:space="preserve"> lăm</w:t>
      </w:r>
      <w:r w:rsidR="00AA7DE6" w:rsidRPr="003C1E9E">
        <w:rPr>
          <w:bCs/>
          <w:szCs w:val="28"/>
          <w:lang w:val="vi-VN"/>
        </w:rPr>
        <w:t>) ngày đầu tiên của mỗi tháng</w:t>
      </w:r>
      <w:r w:rsidR="00A356EF" w:rsidRPr="000C4C97">
        <w:rPr>
          <w:bCs/>
          <w:szCs w:val="28"/>
          <w:lang w:val="en-AU"/>
        </w:rPr>
        <w:t>, tổng hợp</w:t>
      </w:r>
      <w:r w:rsidR="00A356EF" w:rsidRPr="003E0C64">
        <w:rPr>
          <w:bCs/>
          <w:szCs w:val="28"/>
          <w:lang w:val="en-AU"/>
        </w:rPr>
        <w:t xml:space="preserve"> </w:t>
      </w:r>
      <w:r w:rsidR="00C27D9E" w:rsidRPr="00735A1C">
        <w:rPr>
          <w:bCs/>
          <w:szCs w:val="28"/>
          <w:lang w:val="en-AU"/>
        </w:rPr>
        <w:t xml:space="preserve">báo </w:t>
      </w:r>
      <w:r w:rsidR="00A356EF" w:rsidRPr="00822F13">
        <w:rPr>
          <w:szCs w:val="28"/>
        </w:rPr>
        <w:t xml:space="preserve">cáo </w:t>
      </w:r>
      <w:r w:rsidR="00641FC6">
        <w:rPr>
          <w:szCs w:val="28"/>
        </w:rPr>
        <w:t xml:space="preserve">của quỹ tín dụng nhân dân trên địa bàn theo khoản </w:t>
      </w:r>
      <w:r w:rsidR="00323B2F">
        <w:rPr>
          <w:szCs w:val="28"/>
        </w:rPr>
        <w:t>4</w:t>
      </w:r>
      <w:r w:rsidR="00641FC6">
        <w:rPr>
          <w:szCs w:val="28"/>
        </w:rPr>
        <w:t xml:space="preserve"> Điều </w:t>
      </w:r>
      <w:r w:rsidR="003C2728">
        <w:rPr>
          <w:szCs w:val="28"/>
        </w:rPr>
        <w:t>7 Thông tư này</w:t>
      </w:r>
      <w:r w:rsidR="00323B2F">
        <w:rPr>
          <w:szCs w:val="28"/>
        </w:rPr>
        <w:t xml:space="preserve"> </w:t>
      </w:r>
      <w:r w:rsidR="00641FC6">
        <w:rPr>
          <w:szCs w:val="28"/>
        </w:rPr>
        <w:t xml:space="preserve">và gửi </w:t>
      </w:r>
      <w:r w:rsidR="00A356EF" w:rsidRPr="00822F13">
        <w:rPr>
          <w:szCs w:val="28"/>
        </w:rPr>
        <w:t>V</w:t>
      </w:r>
      <w:r w:rsidR="00A356EF" w:rsidRPr="003C1E9E">
        <w:rPr>
          <w:szCs w:val="28"/>
        </w:rPr>
        <w:t>ụ Tín dụng các ngành kinh tế</w:t>
      </w:r>
      <w:r w:rsidR="00641FC6">
        <w:rPr>
          <w:szCs w:val="28"/>
        </w:rPr>
        <w:t xml:space="preserve"> để tổng hợp</w:t>
      </w:r>
      <w:r w:rsidR="00323B2F">
        <w:rPr>
          <w:szCs w:val="28"/>
        </w:rPr>
        <w:t>;</w:t>
      </w:r>
    </w:p>
    <w:p w:rsidR="003C2728" w:rsidRPr="003E0C64" w:rsidRDefault="00F65C96" w:rsidP="003C2728">
      <w:pPr>
        <w:pStyle w:val="NormalWeb"/>
        <w:spacing w:before="120" w:beforeAutospacing="0" w:after="0" w:afterAutospacing="0"/>
        <w:ind w:firstLine="709"/>
        <w:jc w:val="both"/>
        <w:rPr>
          <w:bCs/>
          <w:sz w:val="28"/>
          <w:szCs w:val="28"/>
          <w:lang w:val="vi-VN"/>
        </w:rPr>
      </w:pPr>
      <w:r w:rsidRPr="005D1A0D">
        <w:rPr>
          <w:sz w:val="28"/>
          <w:szCs w:val="28"/>
        </w:rPr>
        <w:t>b)</w:t>
      </w:r>
      <w:r>
        <w:rPr>
          <w:szCs w:val="28"/>
        </w:rPr>
        <w:t xml:space="preserve"> </w:t>
      </w:r>
      <w:r w:rsidR="003C2728" w:rsidRPr="003519C4">
        <w:rPr>
          <w:bCs/>
          <w:sz w:val="28"/>
          <w:szCs w:val="28"/>
          <w:lang w:val="vi-VN"/>
        </w:rPr>
        <w:t xml:space="preserve">Thực hiện thanh tra, giám </w:t>
      </w:r>
      <w:r w:rsidR="003C2728" w:rsidRPr="000C4C97">
        <w:rPr>
          <w:bCs/>
          <w:sz w:val="28"/>
          <w:szCs w:val="28"/>
          <w:lang w:val="vi-VN"/>
        </w:rPr>
        <w:t>sát việc tổ chức tín dụng, chi nhánh ngân hàng nước ngoài thực hiện Thông tư này theo chức năng, nhiệm vụ.</w:t>
      </w:r>
    </w:p>
    <w:p w:rsidR="00B74D74" w:rsidRPr="005D1A0D" w:rsidRDefault="00B74D74" w:rsidP="003C2728">
      <w:pPr>
        <w:pStyle w:val="NormalWeb"/>
        <w:spacing w:before="120" w:beforeAutospacing="0" w:after="0" w:afterAutospacing="0"/>
        <w:ind w:firstLine="709"/>
        <w:jc w:val="both"/>
        <w:rPr>
          <w:rFonts w:eastAsia="Calibri"/>
          <w:sz w:val="28"/>
          <w:szCs w:val="28"/>
        </w:rPr>
      </w:pPr>
      <w:r w:rsidRPr="005D1A0D">
        <w:rPr>
          <w:rFonts w:eastAsia="Calibri"/>
          <w:sz w:val="28"/>
          <w:szCs w:val="28"/>
        </w:rPr>
        <w:t>4. Trách nhiệm của Trung tâm thông tin tín dụng quốc gia Việt Nam</w:t>
      </w:r>
    </w:p>
    <w:p w:rsidR="00EA28DA" w:rsidRDefault="0078161E" w:rsidP="005D1A0D">
      <w:pPr>
        <w:spacing w:before="120" w:after="0" w:line="240" w:lineRule="auto"/>
        <w:ind w:firstLine="709"/>
        <w:jc w:val="both"/>
        <w:rPr>
          <w:szCs w:val="28"/>
        </w:rPr>
      </w:pPr>
      <w:r w:rsidRPr="003C1E9E">
        <w:rPr>
          <w:szCs w:val="28"/>
        </w:rPr>
        <w:t xml:space="preserve">Trung tâm thông tin tín dụng quốc gia Việt Nam </w:t>
      </w:r>
      <w:r w:rsidR="00EA28DA">
        <w:rPr>
          <w:szCs w:val="28"/>
        </w:rPr>
        <w:t xml:space="preserve">thực hiện việc điều chỉnh thông tin tín dụng của khách hàng theo quy định tại Thông tư này trên cơ sở đề nghị của </w:t>
      </w:r>
      <w:r w:rsidR="00234A97" w:rsidRPr="003C1E9E">
        <w:rPr>
          <w:szCs w:val="28"/>
        </w:rPr>
        <w:t>tổ chức tín dụng, chi nhánh ngân hàng nước ngoài</w:t>
      </w:r>
      <w:r w:rsidR="00EA28DA">
        <w:rPr>
          <w:szCs w:val="28"/>
        </w:rPr>
        <w:t>.</w:t>
      </w:r>
    </w:p>
    <w:p w:rsidR="000F73F8" w:rsidRPr="003C1E9E" w:rsidRDefault="00F779CF" w:rsidP="005D1A0D">
      <w:pPr>
        <w:spacing w:before="240" w:after="0" w:line="240" w:lineRule="auto"/>
        <w:jc w:val="center"/>
        <w:rPr>
          <w:b/>
          <w:bCs/>
          <w:szCs w:val="28"/>
          <w:lang w:val="vi-VN"/>
        </w:rPr>
      </w:pPr>
      <w:r w:rsidRPr="003C1E9E">
        <w:rPr>
          <w:b/>
          <w:bCs/>
          <w:szCs w:val="28"/>
          <w:lang w:val="vi-VN"/>
        </w:rPr>
        <w:t>Chương</w:t>
      </w:r>
      <w:r w:rsidR="000F73F8" w:rsidRPr="003C1E9E">
        <w:rPr>
          <w:b/>
          <w:bCs/>
          <w:szCs w:val="28"/>
          <w:lang w:val="vi-VN"/>
        </w:rPr>
        <w:t xml:space="preserve"> </w:t>
      </w:r>
      <w:r w:rsidR="00F2743A" w:rsidRPr="003C1E9E">
        <w:rPr>
          <w:b/>
          <w:bCs/>
          <w:szCs w:val="28"/>
          <w:lang w:val="en-AU"/>
        </w:rPr>
        <w:t>III</w:t>
      </w:r>
    </w:p>
    <w:p w:rsidR="009D5009" w:rsidRPr="005D1A0D" w:rsidRDefault="009D5009" w:rsidP="005D1A0D">
      <w:pPr>
        <w:pStyle w:val="NormalWeb"/>
        <w:spacing w:before="0" w:beforeAutospacing="0" w:after="0" w:afterAutospacing="0"/>
        <w:jc w:val="center"/>
        <w:rPr>
          <w:rFonts w:ascii="Arial" w:hAnsi="Arial" w:cs="Arial"/>
          <w:b/>
          <w:color w:val="000000"/>
          <w:lang w:val="vi-VN"/>
        </w:rPr>
      </w:pPr>
      <w:r w:rsidRPr="005D1A0D">
        <w:rPr>
          <w:b/>
          <w:bCs/>
          <w:lang w:val="vi-VN"/>
        </w:rPr>
        <w:t>ĐIỀU KHOẢN THI HÀNH</w:t>
      </w:r>
    </w:p>
    <w:bookmarkEnd w:id="8"/>
    <w:p w:rsidR="00FD7072" w:rsidRPr="003C1E9E" w:rsidRDefault="00FD7072" w:rsidP="003C1E9E">
      <w:pPr>
        <w:spacing w:before="240" w:line="240" w:lineRule="auto"/>
        <w:ind w:firstLine="709"/>
        <w:jc w:val="both"/>
        <w:rPr>
          <w:rFonts w:eastAsia="Times New Roman"/>
          <w:szCs w:val="28"/>
        </w:rPr>
      </w:pPr>
      <w:r w:rsidRPr="003C1E9E">
        <w:rPr>
          <w:rFonts w:eastAsia="Times New Roman"/>
          <w:b/>
          <w:bCs/>
          <w:szCs w:val="28"/>
        </w:rPr>
        <w:t xml:space="preserve">Điều </w:t>
      </w:r>
      <w:r w:rsidR="00201B4B">
        <w:rPr>
          <w:rFonts w:eastAsia="Times New Roman"/>
          <w:b/>
          <w:bCs/>
          <w:szCs w:val="28"/>
        </w:rPr>
        <w:t>9</w:t>
      </w:r>
      <w:r w:rsidRPr="003C1E9E">
        <w:rPr>
          <w:rFonts w:eastAsia="Times New Roman"/>
          <w:b/>
          <w:bCs/>
          <w:szCs w:val="28"/>
        </w:rPr>
        <w:t>. Hiệu lực thi hành</w:t>
      </w:r>
    </w:p>
    <w:p w:rsidR="00FD7072" w:rsidRPr="003C1E9E" w:rsidRDefault="00FD7072" w:rsidP="003C1E9E">
      <w:pPr>
        <w:pStyle w:val="NormalWeb"/>
        <w:spacing w:before="120" w:beforeAutospacing="0" w:after="120" w:afterAutospacing="0"/>
        <w:ind w:firstLine="709"/>
        <w:jc w:val="both"/>
        <w:rPr>
          <w:sz w:val="28"/>
          <w:szCs w:val="28"/>
        </w:rPr>
      </w:pPr>
      <w:r w:rsidRPr="003C1E9E">
        <w:rPr>
          <w:sz w:val="28"/>
          <w:szCs w:val="28"/>
        </w:rPr>
        <w:t xml:space="preserve">Thông tư này có hiệu lực kể từ ngày </w:t>
      </w:r>
      <w:r w:rsidR="009D5009" w:rsidRPr="003C1E9E">
        <w:rPr>
          <w:sz w:val="28"/>
          <w:szCs w:val="28"/>
          <w:lang w:val="vi-VN"/>
        </w:rPr>
        <w:t xml:space="preserve">    </w:t>
      </w:r>
      <w:r w:rsidRPr="003C1E9E">
        <w:rPr>
          <w:sz w:val="28"/>
          <w:szCs w:val="28"/>
        </w:rPr>
        <w:t xml:space="preserve"> tháng </w:t>
      </w:r>
      <w:r w:rsidR="009D5009" w:rsidRPr="003C1E9E">
        <w:rPr>
          <w:sz w:val="28"/>
          <w:szCs w:val="28"/>
          <w:lang w:val="vi-VN"/>
        </w:rPr>
        <w:t xml:space="preserve">      </w:t>
      </w:r>
      <w:r w:rsidRPr="003C1E9E">
        <w:rPr>
          <w:sz w:val="28"/>
          <w:szCs w:val="28"/>
        </w:rPr>
        <w:t xml:space="preserve"> năm 2020.</w:t>
      </w:r>
    </w:p>
    <w:p w:rsidR="00E3726D" w:rsidRPr="003C1E9E" w:rsidRDefault="00E3726D" w:rsidP="003C1E9E">
      <w:pPr>
        <w:spacing w:before="120" w:line="240" w:lineRule="auto"/>
        <w:ind w:firstLine="709"/>
        <w:jc w:val="both"/>
        <w:rPr>
          <w:b/>
        </w:rPr>
      </w:pPr>
      <w:r w:rsidRPr="003C1E9E">
        <w:rPr>
          <w:b/>
          <w:lang w:val="fr-FR"/>
        </w:rPr>
        <w:t>Điề</w:t>
      </w:r>
      <w:r w:rsidR="00A933C5" w:rsidRPr="003C1E9E">
        <w:rPr>
          <w:b/>
          <w:lang w:val="fr-FR"/>
        </w:rPr>
        <w:t xml:space="preserve">u </w:t>
      </w:r>
      <w:r w:rsidR="00201B4B">
        <w:rPr>
          <w:b/>
          <w:lang w:val="fr-FR"/>
        </w:rPr>
        <w:t>10</w:t>
      </w:r>
      <w:r w:rsidRPr="003C1E9E">
        <w:rPr>
          <w:b/>
          <w:lang w:val="fr-FR"/>
        </w:rPr>
        <w:t xml:space="preserve">.  </w:t>
      </w:r>
      <w:r w:rsidR="00FD7072" w:rsidRPr="003C1E9E">
        <w:rPr>
          <w:b/>
          <w:lang w:val="fr-FR"/>
        </w:rPr>
        <w:t>T</w:t>
      </w:r>
      <w:r w:rsidRPr="003C1E9E">
        <w:rPr>
          <w:b/>
        </w:rPr>
        <w:t>ổ chức thực hiện</w:t>
      </w:r>
    </w:p>
    <w:p w:rsidR="007F7B6F" w:rsidRPr="003C1E9E" w:rsidRDefault="00CB3023" w:rsidP="003C1E9E">
      <w:pPr>
        <w:spacing w:before="120" w:line="240" w:lineRule="auto"/>
        <w:ind w:firstLine="709"/>
        <w:jc w:val="both"/>
      </w:pPr>
      <w:r w:rsidRPr="003C1E9E">
        <w:rPr>
          <w:lang w:val="pt-BR"/>
        </w:rPr>
        <w:t>Chánh Văn phòng, Chánh Thanh tra, giám sát ngân hàng, Thủ trưởng các đơn vị thuộc Ngân hàng Nhà nước Việt Nam, Giám đốc Ngân hàng Nhà nước chi nhánh, Chủ tịch Hội đồng quản trị,</w:t>
      </w:r>
      <w:r w:rsidR="006D5CC3" w:rsidRPr="003C1E9E">
        <w:rPr>
          <w:lang w:val="pt-BR"/>
        </w:rPr>
        <w:t xml:space="preserve"> Chủ tịch Hội đồng thành viên và</w:t>
      </w:r>
      <w:r w:rsidRPr="003C1E9E">
        <w:rPr>
          <w:lang w:val="pt-BR"/>
        </w:rPr>
        <w:t xml:space="preserve"> Tổng Giám đốc (Giám đốc) tổ chức tín dụng</w:t>
      </w:r>
      <w:r w:rsidR="00C91108" w:rsidRPr="003C1E9E">
        <w:rPr>
          <w:lang w:val="pt-BR"/>
        </w:rPr>
        <w:t xml:space="preserve">, chi nhánh ngân hàng nước ngoài </w:t>
      </w:r>
      <w:r w:rsidR="00BD5DB1" w:rsidRPr="003C1E9E">
        <w:rPr>
          <w:lang w:val="pt-BR"/>
        </w:rPr>
        <w:t>c</w:t>
      </w:r>
      <w:r w:rsidRPr="003C1E9E">
        <w:rPr>
          <w:lang w:val="pt-BR"/>
        </w:rPr>
        <w:t>hịu trách nhiệm tổ chức thực hiện Thông tư này.</w:t>
      </w:r>
      <w:r w:rsidR="00FD7072" w:rsidRPr="003C1E9E">
        <w:rPr>
          <w:lang w:val="pt-BR"/>
        </w:rPr>
        <w:t>/.</w:t>
      </w:r>
      <w:r w:rsidRPr="003C1E9E">
        <w:rPr>
          <w:lang w:val="pt-BR"/>
        </w:rPr>
        <w:t xml:space="preserve">  </w:t>
      </w:r>
      <w:r w:rsidR="00FD7072" w:rsidRPr="003C1E9E">
        <w:t xml:space="preserve"> </w:t>
      </w:r>
    </w:p>
    <w:p w:rsidR="00782B23" w:rsidRPr="003C1E9E" w:rsidRDefault="00782B23" w:rsidP="003C3224">
      <w:pPr>
        <w:spacing w:before="120" w:line="240" w:lineRule="auto"/>
        <w:ind w:firstLine="720"/>
        <w:jc w:val="both"/>
      </w:pPr>
    </w:p>
    <w:tbl>
      <w:tblPr>
        <w:tblW w:w="0" w:type="auto"/>
        <w:tblInd w:w="108" w:type="dxa"/>
        <w:tblLook w:val="00A0"/>
      </w:tblPr>
      <w:tblGrid>
        <w:gridCol w:w="4395"/>
        <w:gridCol w:w="4677"/>
      </w:tblGrid>
      <w:tr w:rsidR="00EC4581" w:rsidRPr="003C1E9E" w:rsidTr="009D5009">
        <w:tc>
          <w:tcPr>
            <w:tcW w:w="4395" w:type="dxa"/>
            <w:hideMark/>
          </w:tcPr>
          <w:p w:rsidR="00201B4B" w:rsidRDefault="007F7B6F" w:rsidP="009D5009">
            <w:pPr>
              <w:spacing w:after="0" w:line="240" w:lineRule="auto"/>
              <w:ind w:left="-108" w:right="40"/>
              <w:rPr>
                <w:sz w:val="22"/>
                <w:lang w:val="sv-SE"/>
              </w:rPr>
            </w:pPr>
            <w:r w:rsidRPr="003C1E9E">
              <w:rPr>
                <w:b/>
                <w:bCs/>
                <w:i/>
                <w:iCs/>
                <w:sz w:val="24"/>
                <w:szCs w:val="24"/>
                <w:lang w:val="sv-SE"/>
              </w:rPr>
              <w:t>Nơi nhận:</w:t>
            </w:r>
            <w:r w:rsidRPr="003C1E9E">
              <w:rPr>
                <w:b/>
                <w:bCs/>
                <w:i/>
                <w:iCs/>
                <w:szCs w:val="24"/>
                <w:lang w:val="sv-SE"/>
              </w:rPr>
              <w:br/>
            </w:r>
            <w:r w:rsidRPr="003C1E9E">
              <w:rPr>
                <w:sz w:val="22"/>
                <w:lang w:val="sv-SE"/>
              </w:rPr>
              <w:t>-</w:t>
            </w:r>
            <w:r w:rsidRPr="003C1E9E">
              <w:rPr>
                <w:lang w:val="sv-SE"/>
              </w:rPr>
              <w:t xml:space="preserve"> </w:t>
            </w:r>
            <w:r w:rsidRPr="003C1E9E">
              <w:rPr>
                <w:sz w:val="22"/>
                <w:lang w:val="sv-SE"/>
              </w:rPr>
              <w:t xml:space="preserve">Như Điều </w:t>
            </w:r>
            <w:r w:rsidR="009A53E8">
              <w:rPr>
                <w:sz w:val="22"/>
                <w:lang w:val="sv-SE"/>
              </w:rPr>
              <w:t>10</w:t>
            </w:r>
            <w:r w:rsidRPr="003C1E9E">
              <w:rPr>
                <w:sz w:val="22"/>
                <w:lang w:val="sv-SE"/>
              </w:rPr>
              <w:t>;</w:t>
            </w:r>
            <w:r w:rsidRPr="003C1E9E">
              <w:rPr>
                <w:sz w:val="22"/>
                <w:lang w:val="sv-SE"/>
              </w:rPr>
              <w:br/>
              <w:t>- Ban lãnh đạo NHNN;</w:t>
            </w:r>
            <w:r w:rsidR="00AA21F0" w:rsidRPr="003C1E9E">
              <w:rPr>
                <w:sz w:val="22"/>
                <w:lang w:val="sv-SE"/>
              </w:rPr>
              <w:t xml:space="preserve"> </w:t>
            </w:r>
          </w:p>
          <w:p w:rsidR="00454B41" w:rsidRPr="007918FD" w:rsidRDefault="00201B4B" w:rsidP="009D5009">
            <w:pPr>
              <w:spacing w:after="0" w:line="240" w:lineRule="auto"/>
              <w:ind w:left="-108" w:right="40"/>
              <w:rPr>
                <w:sz w:val="22"/>
                <w:lang w:val="sv-SE"/>
              </w:rPr>
            </w:pPr>
            <w:r w:rsidRPr="005D1A0D">
              <w:rPr>
                <w:bCs/>
                <w:iCs/>
                <w:sz w:val="24"/>
                <w:szCs w:val="24"/>
                <w:lang w:val="sv-SE"/>
              </w:rPr>
              <w:t xml:space="preserve">- Bộ Tài chính; </w:t>
            </w:r>
            <w:r w:rsidR="00FD7072" w:rsidRPr="005D1A0D">
              <w:rPr>
                <w:bCs/>
                <w:iCs/>
                <w:sz w:val="24"/>
                <w:szCs w:val="24"/>
                <w:lang w:val="sv-SE"/>
              </w:rPr>
              <w:t xml:space="preserve"> </w:t>
            </w:r>
          </w:p>
          <w:p w:rsidR="007F7B6F" w:rsidRPr="003C1E9E" w:rsidRDefault="007F7B6F" w:rsidP="009D5009">
            <w:pPr>
              <w:spacing w:after="0" w:line="240" w:lineRule="auto"/>
              <w:ind w:left="-108" w:right="40"/>
              <w:rPr>
                <w:b/>
                <w:sz w:val="24"/>
                <w:lang w:val="fr-FR"/>
              </w:rPr>
            </w:pPr>
            <w:r w:rsidRPr="003C1E9E">
              <w:rPr>
                <w:sz w:val="22"/>
                <w:lang w:val="sv-SE"/>
              </w:rPr>
              <w:t>- Bộ Tư pháp (để kiểm tra);</w:t>
            </w:r>
            <w:r w:rsidRPr="003C1E9E">
              <w:rPr>
                <w:sz w:val="22"/>
                <w:lang w:val="sv-SE"/>
              </w:rPr>
              <w:br/>
            </w:r>
            <w:r w:rsidRPr="003C1E9E">
              <w:rPr>
                <w:sz w:val="22"/>
                <w:lang w:val="sv-SE"/>
              </w:rPr>
              <w:lastRenderedPageBreak/>
              <w:t>- Công báo;</w:t>
            </w:r>
            <w:r w:rsidRPr="003C1E9E">
              <w:rPr>
                <w:sz w:val="22"/>
                <w:lang w:val="sv-SE"/>
              </w:rPr>
              <w:br/>
              <w:t>- Lưu:VP, PC, TTGSNH</w:t>
            </w:r>
            <w:r w:rsidR="00AE5EDF" w:rsidRPr="003C1E9E">
              <w:rPr>
                <w:sz w:val="22"/>
                <w:lang w:val="sv-SE"/>
              </w:rPr>
              <w:t>6</w:t>
            </w:r>
            <w:r w:rsidR="00BB04FA" w:rsidRPr="003C1E9E">
              <w:rPr>
                <w:sz w:val="22"/>
                <w:lang w:val="sv-SE"/>
              </w:rPr>
              <w:t>.</w:t>
            </w:r>
          </w:p>
        </w:tc>
        <w:tc>
          <w:tcPr>
            <w:tcW w:w="4677" w:type="dxa"/>
            <w:hideMark/>
          </w:tcPr>
          <w:p w:rsidR="007F7B6F" w:rsidRPr="003C1E9E" w:rsidRDefault="007F7B6F" w:rsidP="00C91108">
            <w:pPr>
              <w:spacing w:after="0" w:line="240" w:lineRule="auto"/>
              <w:ind w:right="40"/>
              <w:jc w:val="center"/>
              <w:rPr>
                <w:b/>
                <w:szCs w:val="28"/>
              </w:rPr>
            </w:pPr>
            <w:r w:rsidRPr="003C1E9E">
              <w:rPr>
                <w:b/>
                <w:szCs w:val="28"/>
              </w:rPr>
              <w:lastRenderedPageBreak/>
              <w:t>THỐNG ĐỐC</w:t>
            </w:r>
          </w:p>
        </w:tc>
      </w:tr>
    </w:tbl>
    <w:p w:rsidR="00B96F89" w:rsidRPr="003C1E9E" w:rsidRDefault="00B96F89" w:rsidP="003C3224">
      <w:pPr>
        <w:spacing w:after="0" w:line="240" w:lineRule="auto"/>
        <w:jc w:val="both"/>
        <w:rPr>
          <w:rFonts w:eastAsia="Times New Roman"/>
          <w:b/>
          <w:bCs/>
          <w:sz w:val="24"/>
          <w:szCs w:val="24"/>
        </w:rPr>
      </w:pPr>
      <w:bookmarkStart w:id="9" w:name="chuong_pl_2"/>
    </w:p>
    <w:p w:rsidR="00B96F89" w:rsidRPr="003C1E9E" w:rsidRDefault="00B96F89" w:rsidP="00B96F89">
      <w:pPr>
        <w:rPr>
          <w:rFonts w:eastAsia="Times New Roman"/>
          <w:sz w:val="24"/>
          <w:szCs w:val="24"/>
        </w:rPr>
      </w:pPr>
    </w:p>
    <w:p w:rsidR="00B96F89" w:rsidRPr="003C1E9E" w:rsidRDefault="00B96F89" w:rsidP="00B96F89">
      <w:pPr>
        <w:rPr>
          <w:rFonts w:eastAsia="Times New Roman"/>
          <w:sz w:val="24"/>
          <w:szCs w:val="24"/>
        </w:rPr>
      </w:pPr>
    </w:p>
    <w:p w:rsidR="00272C76" w:rsidRDefault="007B4619" w:rsidP="003C1E9E">
      <w:pPr>
        <w:tabs>
          <w:tab w:val="left" w:pos="2810"/>
          <w:tab w:val="left" w:pos="3260"/>
        </w:tabs>
      </w:pPr>
      <w:r w:rsidRPr="003C1E9E">
        <w:rPr>
          <w:rFonts w:eastAsia="Times New Roman"/>
          <w:b/>
          <w:sz w:val="24"/>
          <w:szCs w:val="24"/>
        </w:rPr>
        <w:t xml:space="preserve">                                                                            </w:t>
      </w:r>
      <w:bookmarkEnd w:id="9"/>
    </w:p>
    <w:sectPr w:rsidR="00272C76" w:rsidSect="00B43C8B">
      <w:headerReference w:type="default" r:id="rId12"/>
      <w:pgSz w:w="11907" w:h="16840" w:code="9"/>
      <w:pgMar w:top="1134" w:right="1134" w:bottom="1134" w:left="1701" w:header="720" w:footer="720" w:gutter="0"/>
      <w:cols w:space="720"/>
      <w:titlePg/>
      <w:docGrid w:linePitch="381"/>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73F1F" w:rsidRDefault="00D73F1F" w:rsidP="000E3312">
      <w:pPr>
        <w:spacing w:after="0" w:line="240" w:lineRule="auto"/>
      </w:pPr>
      <w:r>
        <w:separator/>
      </w:r>
    </w:p>
  </w:endnote>
  <w:endnote w:type="continuationSeparator" w:id="1">
    <w:p w:rsidR="00D73F1F" w:rsidRDefault="00D73F1F" w:rsidP="000E331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A3"/>
    <w:family w:val="roman"/>
    <w:pitch w:val="variable"/>
    <w:sig w:usb0="E0002AFF" w:usb1="C0007841" w:usb2="00000009" w:usb3="00000000" w:csb0="000001FF" w:csb1="00000000"/>
  </w:font>
  <w:font w:name="Calibri">
    <w:panose1 w:val="020F0502020204030204"/>
    <w:charset w:val="A3"/>
    <w:family w:val="swiss"/>
    <w:pitch w:val="variable"/>
    <w:sig w:usb0="E00002FF" w:usb1="4000ACFF" w:usb2="00000001" w:usb3="00000000" w:csb0="0000019F" w:csb1="00000000"/>
  </w:font>
  <w:font w:name="Cambria">
    <w:panose1 w:val="02040503050406030204"/>
    <w:charset w:val="A3"/>
    <w:family w:val="roman"/>
    <w:pitch w:val="variable"/>
    <w:sig w:usb0="E00002FF" w:usb1="400004FF" w:usb2="00000000" w:usb3="00000000" w:csb0="0000019F" w:csb1="00000000"/>
  </w:font>
  <w:font w:name="Tahoma">
    <w:panose1 w:val="020B0604030504040204"/>
    <w:charset w:val="A3"/>
    <w:family w:val="swiss"/>
    <w:pitch w:val="variable"/>
    <w:sig w:usb0="E1002EFF" w:usb1="C000605B" w:usb2="00000029" w:usb3="00000000" w:csb0="000101FF" w:csb1="00000000"/>
  </w:font>
  <w:font w:name="Arial">
    <w:panose1 w:val="020B0604020202020204"/>
    <w:charset w:val="A3"/>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73F1F" w:rsidRDefault="00D73F1F" w:rsidP="000E3312">
      <w:pPr>
        <w:spacing w:after="0" w:line="240" w:lineRule="auto"/>
      </w:pPr>
      <w:r>
        <w:separator/>
      </w:r>
    </w:p>
  </w:footnote>
  <w:footnote w:type="continuationSeparator" w:id="1">
    <w:p w:rsidR="00D73F1F" w:rsidRDefault="00D73F1F" w:rsidP="000E331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014A1" w:rsidRDefault="00CA17BA">
    <w:pPr>
      <w:pStyle w:val="Header"/>
      <w:jc w:val="center"/>
    </w:pPr>
    <w:fldSimple w:instr=" PAGE   \* MERGEFORMAT ">
      <w:r w:rsidR="00E72E60">
        <w:rPr>
          <w:noProof/>
        </w:rPr>
        <w:t>6</w:t>
      </w:r>
    </w:fldSimple>
  </w:p>
  <w:p w:rsidR="008014A1" w:rsidRDefault="008014A1">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B9F2A25"/>
    <w:multiLevelType w:val="hybridMultilevel"/>
    <w:tmpl w:val="D114740E"/>
    <w:lvl w:ilvl="0" w:tplc="B190929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5D12587A"/>
    <w:multiLevelType w:val="hybridMultilevel"/>
    <w:tmpl w:val="B5B42F0A"/>
    <w:lvl w:ilvl="0" w:tplc="D0920D2C">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
    <w:nsid w:val="647C3962"/>
    <w:multiLevelType w:val="hybridMultilevel"/>
    <w:tmpl w:val="5A50451E"/>
    <w:lvl w:ilvl="0" w:tplc="8FF41C92">
      <w:start w:val="1"/>
      <w:numFmt w:val="decimal"/>
      <w:lvlText w:val="%1."/>
      <w:lvlJc w:val="left"/>
      <w:pPr>
        <w:ind w:left="1429" w:hanging="360"/>
      </w:pPr>
      <w:rPr>
        <w:rFonts w:hint="default"/>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8"/>
  <w:hideSpellingErrors/>
  <w:trackRevisions/>
  <w:defaultTabStop w:val="720"/>
  <w:drawingGridHorizontalSpacing w:val="140"/>
  <w:drawingGridVerticalSpacing w:val="381"/>
  <w:displayHorizontalDrawingGridEvery w:val="2"/>
  <w:characterSpacingControl w:val="doNotCompress"/>
  <w:hdrShapeDefaults>
    <o:shapedefaults v:ext="edit" spidmax="3074"/>
  </w:hdrShapeDefaults>
  <w:footnotePr>
    <w:footnote w:id="0"/>
    <w:footnote w:id="1"/>
  </w:footnotePr>
  <w:endnotePr>
    <w:endnote w:id="0"/>
    <w:endnote w:id="1"/>
  </w:endnotePr>
  <w:compat/>
  <w:rsids>
    <w:rsidRoot w:val="00002524"/>
    <w:rsid w:val="00002524"/>
    <w:rsid w:val="00007D1C"/>
    <w:rsid w:val="00011311"/>
    <w:rsid w:val="00011F86"/>
    <w:rsid w:val="00013063"/>
    <w:rsid w:val="000144A3"/>
    <w:rsid w:val="00014D94"/>
    <w:rsid w:val="000237C2"/>
    <w:rsid w:val="000269F3"/>
    <w:rsid w:val="00031F5E"/>
    <w:rsid w:val="0003329B"/>
    <w:rsid w:val="00035E38"/>
    <w:rsid w:val="00036EA9"/>
    <w:rsid w:val="00040CAB"/>
    <w:rsid w:val="000423FA"/>
    <w:rsid w:val="000427A2"/>
    <w:rsid w:val="000441CD"/>
    <w:rsid w:val="0004573F"/>
    <w:rsid w:val="00045910"/>
    <w:rsid w:val="00045923"/>
    <w:rsid w:val="00045B9D"/>
    <w:rsid w:val="00046BDC"/>
    <w:rsid w:val="00047E7A"/>
    <w:rsid w:val="00050A60"/>
    <w:rsid w:val="00050A9B"/>
    <w:rsid w:val="000520D0"/>
    <w:rsid w:val="0005244C"/>
    <w:rsid w:val="00052607"/>
    <w:rsid w:val="000529C3"/>
    <w:rsid w:val="00054D9C"/>
    <w:rsid w:val="00055133"/>
    <w:rsid w:val="00055AF0"/>
    <w:rsid w:val="000569C6"/>
    <w:rsid w:val="00057F95"/>
    <w:rsid w:val="000613AE"/>
    <w:rsid w:val="00063694"/>
    <w:rsid w:val="00064394"/>
    <w:rsid w:val="000648DE"/>
    <w:rsid w:val="00064D7E"/>
    <w:rsid w:val="000655BD"/>
    <w:rsid w:val="00065A34"/>
    <w:rsid w:val="0006619D"/>
    <w:rsid w:val="00066203"/>
    <w:rsid w:val="00066FC0"/>
    <w:rsid w:val="00072CAA"/>
    <w:rsid w:val="00077AFA"/>
    <w:rsid w:val="00077FD5"/>
    <w:rsid w:val="00082F87"/>
    <w:rsid w:val="000859F0"/>
    <w:rsid w:val="000868B2"/>
    <w:rsid w:val="000876CF"/>
    <w:rsid w:val="000879F5"/>
    <w:rsid w:val="00087B0E"/>
    <w:rsid w:val="00092370"/>
    <w:rsid w:val="00095189"/>
    <w:rsid w:val="00095F40"/>
    <w:rsid w:val="000A14A7"/>
    <w:rsid w:val="000A178D"/>
    <w:rsid w:val="000A32AC"/>
    <w:rsid w:val="000A596F"/>
    <w:rsid w:val="000A60A0"/>
    <w:rsid w:val="000A650C"/>
    <w:rsid w:val="000A6A70"/>
    <w:rsid w:val="000A7BD0"/>
    <w:rsid w:val="000B14B3"/>
    <w:rsid w:val="000B4652"/>
    <w:rsid w:val="000B47B6"/>
    <w:rsid w:val="000B4E37"/>
    <w:rsid w:val="000B4FFA"/>
    <w:rsid w:val="000B5B6F"/>
    <w:rsid w:val="000B5CFB"/>
    <w:rsid w:val="000C35E3"/>
    <w:rsid w:val="000C3EAD"/>
    <w:rsid w:val="000C4C97"/>
    <w:rsid w:val="000C5A73"/>
    <w:rsid w:val="000C7D50"/>
    <w:rsid w:val="000D083F"/>
    <w:rsid w:val="000D11E7"/>
    <w:rsid w:val="000D32F2"/>
    <w:rsid w:val="000D3DED"/>
    <w:rsid w:val="000D5FC0"/>
    <w:rsid w:val="000D75B6"/>
    <w:rsid w:val="000E3312"/>
    <w:rsid w:val="000E3766"/>
    <w:rsid w:val="000E3AB7"/>
    <w:rsid w:val="000E7900"/>
    <w:rsid w:val="000E79BE"/>
    <w:rsid w:val="000F0E00"/>
    <w:rsid w:val="000F19C0"/>
    <w:rsid w:val="000F1B7D"/>
    <w:rsid w:val="000F3E8C"/>
    <w:rsid w:val="000F73F8"/>
    <w:rsid w:val="000F75C7"/>
    <w:rsid w:val="00102A00"/>
    <w:rsid w:val="00102FA5"/>
    <w:rsid w:val="00104818"/>
    <w:rsid w:val="0011032E"/>
    <w:rsid w:val="00110C13"/>
    <w:rsid w:val="00112D16"/>
    <w:rsid w:val="001146FD"/>
    <w:rsid w:val="001151C2"/>
    <w:rsid w:val="0011551E"/>
    <w:rsid w:val="00115C5D"/>
    <w:rsid w:val="00116870"/>
    <w:rsid w:val="00116D0D"/>
    <w:rsid w:val="0011770F"/>
    <w:rsid w:val="00117DCD"/>
    <w:rsid w:val="00117ED9"/>
    <w:rsid w:val="00120AD3"/>
    <w:rsid w:val="00120E38"/>
    <w:rsid w:val="001215EA"/>
    <w:rsid w:val="00125D21"/>
    <w:rsid w:val="00125FAC"/>
    <w:rsid w:val="00127AB3"/>
    <w:rsid w:val="00131BBB"/>
    <w:rsid w:val="0013223F"/>
    <w:rsid w:val="0013243D"/>
    <w:rsid w:val="00133293"/>
    <w:rsid w:val="00134838"/>
    <w:rsid w:val="00134EBD"/>
    <w:rsid w:val="00134FBE"/>
    <w:rsid w:val="001400A7"/>
    <w:rsid w:val="00140820"/>
    <w:rsid w:val="00140904"/>
    <w:rsid w:val="00140BDB"/>
    <w:rsid w:val="001416D4"/>
    <w:rsid w:val="00141DBE"/>
    <w:rsid w:val="00145F37"/>
    <w:rsid w:val="00146774"/>
    <w:rsid w:val="00152941"/>
    <w:rsid w:val="001561C3"/>
    <w:rsid w:val="00157DF6"/>
    <w:rsid w:val="001604A3"/>
    <w:rsid w:val="001610BE"/>
    <w:rsid w:val="00162E59"/>
    <w:rsid w:val="001726C0"/>
    <w:rsid w:val="001735A7"/>
    <w:rsid w:val="00174433"/>
    <w:rsid w:val="0017477B"/>
    <w:rsid w:val="00174A02"/>
    <w:rsid w:val="00177A73"/>
    <w:rsid w:val="00177AF0"/>
    <w:rsid w:val="00177E2D"/>
    <w:rsid w:val="00180D45"/>
    <w:rsid w:val="00183F42"/>
    <w:rsid w:val="001865DD"/>
    <w:rsid w:val="0018670A"/>
    <w:rsid w:val="00187B08"/>
    <w:rsid w:val="0019009A"/>
    <w:rsid w:val="0019048E"/>
    <w:rsid w:val="00191BB2"/>
    <w:rsid w:val="00192017"/>
    <w:rsid w:val="00195000"/>
    <w:rsid w:val="00196AB7"/>
    <w:rsid w:val="001A19A0"/>
    <w:rsid w:val="001A2969"/>
    <w:rsid w:val="001A3F85"/>
    <w:rsid w:val="001A4169"/>
    <w:rsid w:val="001A5DD5"/>
    <w:rsid w:val="001A5FB9"/>
    <w:rsid w:val="001B0870"/>
    <w:rsid w:val="001B2F71"/>
    <w:rsid w:val="001B58B2"/>
    <w:rsid w:val="001B7CFA"/>
    <w:rsid w:val="001C25F6"/>
    <w:rsid w:val="001C3BCC"/>
    <w:rsid w:val="001C3D1B"/>
    <w:rsid w:val="001C7047"/>
    <w:rsid w:val="001C742E"/>
    <w:rsid w:val="001D008C"/>
    <w:rsid w:val="001D28F3"/>
    <w:rsid w:val="001D4EF7"/>
    <w:rsid w:val="001D53E6"/>
    <w:rsid w:val="001D74CA"/>
    <w:rsid w:val="001E5EBA"/>
    <w:rsid w:val="001E636E"/>
    <w:rsid w:val="001F1A9B"/>
    <w:rsid w:val="001F53F0"/>
    <w:rsid w:val="0020024A"/>
    <w:rsid w:val="00201B4B"/>
    <w:rsid w:val="00201CFF"/>
    <w:rsid w:val="002025A0"/>
    <w:rsid w:val="0020446B"/>
    <w:rsid w:val="002074CA"/>
    <w:rsid w:val="0021031E"/>
    <w:rsid w:val="00212DB2"/>
    <w:rsid w:val="002137C8"/>
    <w:rsid w:val="00213AC5"/>
    <w:rsid w:val="00213F62"/>
    <w:rsid w:val="002140B7"/>
    <w:rsid w:val="0021733C"/>
    <w:rsid w:val="00217C2E"/>
    <w:rsid w:val="00220368"/>
    <w:rsid w:val="002257B9"/>
    <w:rsid w:val="0022592E"/>
    <w:rsid w:val="0022620F"/>
    <w:rsid w:val="0022661C"/>
    <w:rsid w:val="002300CF"/>
    <w:rsid w:val="00230D6E"/>
    <w:rsid w:val="00231771"/>
    <w:rsid w:val="00234A97"/>
    <w:rsid w:val="00236300"/>
    <w:rsid w:val="00240B5C"/>
    <w:rsid w:val="0024552F"/>
    <w:rsid w:val="00247870"/>
    <w:rsid w:val="00247E11"/>
    <w:rsid w:val="002502FD"/>
    <w:rsid w:val="00250AED"/>
    <w:rsid w:val="00250F50"/>
    <w:rsid w:val="00252D62"/>
    <w:rsid w:val="00256094"/>
    <w:rsid w:val="00256B1B"/>
    <w:rsid w:val="00257D1A"/>
    <w:rsid w:val="00264463"/>
    <w:rsid w:val="002648AE"/>
    <w:rsid w:val="002654B7"/>
    <w:rsid w:val="00272C76"/>
    <w:rsid w:val="002741C0"/>
    <w:rsid w:val="00281A56"/>
    <w:rsid w:val="00282432"/>
    <w:rsid w:val="00284B81"/>
    <w:rsid w:val="00284C24"/>
    <w:rsid w:val="0028505F"/>
    <w:rsid w:val="0028598C"/>
    <w:rsid w:val="00286714"/>
    <w:rsid w:val="002920D0"/>
    <w:rsid w:val="002920D2"/>
    <w:rsid w:val="00292AB1"/>
    <w:rsid w:val="00292D5D"/>
    <w:rsid w:val="00293D04"/>
    <w:rsid w:val="00295204"/>
    <w:rsid w:val="002A0091"/>
    <w:rsid w:val="002A0FFF"/>
    <w:rsid w:val="002A2977"/>
    <w:rsid w:val="002A3549"/>
    <w:rsid w:val="002A50B5"/>
    <w:rsid w:val="002A5E12"/>
    <w:rsid w:val="002B085D"/>
    <w:rsid w:val="002B17E6"/>
    <w:rsid w:val="002B1AAA"/>
    <w:rsid w:val="002B2E25"/>
    <w:rsid w:val="002B5200"/>
    <w:rsid w:val="002B7AAA"/>
    <w:rsid w:val="002C0897"/>
    <w:rsid w:val="002C2A3F"/>
    <w:rsid w:val="002C2C6A"/>
    <w:rsid w:val="002C3445"/>
    <w:rsid w:val="002C4DC2"/>
    <w:rsid w:val="002C61BB"/>
    <w:rsid w:val="002C6B7A"/>
    <w:rsid w:val="002C6E61"/>
    <w:rsid w:val="002C7EBB"/>
    <w:rsid w:val="002D59C6"/>
    <w:rsid w:val="002D6870"/>
    <w:rsid w:val="002D7172"/>
    <w:rsid w:val="002D7C71"/>
    <w:rsid w:val="002E256C"/>
    <w:rsid w:val="002E4938"/>
    <w:rsid w:val="002E6E9E"/>
    <w:rsid w:val="002E7CAA"/>
    <w:rsid w:val="002F4190"/>
    <w:rsid w:val="002F62B3"/>
    <w:rsid w:val="002F6A65"/>
    <w:rsid w:val="003023BF"/>
    <w:rsid w:val="003048D7"/>
    <w:rsid w:val="00304B73"/>
    <w:rsid w:val="00310387"/>
    <w:rsid w:val="00310E9D"/>
    <w:rsid w:val="0031102C"/>
    <w:rsid w:val="00311F22"/>
    <w:rsid w:val="00313C2A"/>
    <w:rsid w:val="00314852"/>
    <w:rsid w:val="00314A48"/>
    <w:rsid w:val="00321104"/>
    <w:rsid w:val="0032186C"/>
    <w:rsid w:val="00321BCC"/>
    <w:rsid w:val="00323B2F"/>
    <w:rsid w:val="00323F63"/>
    <w:rsid w:val="00325796"/>
    <w:rsid w:val="0032630D"/>
    <w:rsid w:val="00326319"/>
    <w:rsid w:val="00327966"/>
    <w:rsid w:val="00330190"/>
    <w:rsid w:val="003311E1"/>
    <w:rsid w:val="00332454"/>
    <w:rsid w:val="00337E1B"/>
    <w:rsid w:val="00341F65"/>
    <w:rsid w:val="00342E92"/>
    <w:rsid w:val="00343014"/>
    <w:rsid w:val="00345D09"/>
    <w:rsid w:val="0034755F"/>
    <w:rsid w:val="00351113"/>
    <w:rsid w:val="003519C4"/>
    <w:rsid w:val="00353D9A"/>
    <w:rsid w:val="00354C9F"/>
    <w:rsid w:val="00355AB7"/>
    <w:rsid w:val="00355ACB"/>
    <w:rsid w:val="00356C0D"/>
    <w:rsid w:val="0035712F"/>
    <w:rsid w:val="003578EF"/>
    <w:rsid w:val="00360331"/>
    <w:rsid w:val="00361BE0"/>
    <w:rsid w:val="00361CC3"/>
    <w:rsid w:val="00362005"/>
    <w:rsid w:val="00363EEA"/>
    <w:rsid w:val="003708E1"/>
    <w:rsid w:val="0037475C"/>
    <w:rsid w:val="0037723C"/>
    <w:rsid w:val="00387B51"/>
    <w:rsid w:val="00390158"/>
    <w:rsid w:val="00391C3A"/>
    <w:rsid w:val="00391F73"/>
    <w:rsid w:val="00392FC7"/>
    <w:rsid w:val="00394113"/>
    <w:rsid w:val="00396396"/>
    <w:rsid w:val="003967D3"/>
    <w:rsid w:val="003A2111"/>
    <w:rsid w:val="003A238D"/>
    <w:rsid w:val="003A3AF6"/>
    <w:rsid w:val="003A41FA"/>
    <w:rsid w:val="003A7044"/>
    <w:rsid w:val="003A754C"/>
    <w:rsid w:val="003B7481"/>
    <w:rsid w:val="003C1092"/>
    <w:rsid w:val="003C1392"/>
    <w:rsid w:val="003C1E9E"/>
    <w:rsid w:val="003C2728"/>
    <w:rsid w:val="003C2907"/>
    <w:rsid w:val="003C3224"/>
    <w:rsid w:val="003C412A"/>
    <w:rsid w:val="003C72FF"/>
    <w:rsid w:val="003C7AFB"/>
    <w:rsid w:val="003D1539"/>
    <w:rsid w:val="003D236A"/>
    <w:rsid w:val="003D2B39"/>
    <w:rsid w:val="003D365F"/>
    <w:rsid w:val="003D3835"/>
    <w:rsid w:val="003D56C3"/>
    <w:rsid w:val="003D694E"/>
    <w:rsid w:val="003D7535"/>
    <w:rsid w:val="003E0C64"/>
    <w:rsid w:val="003E2FF2"/>
    <w:rsid w:val="003E4361"/>
    <w:rsid w:val="003E4398"/>
    <w:rsid w:val="003E6F25"/>
    <w:rsid w:val="003E7AB7"/>
    <w:rsid w:val="003F0927"/>
    <w:rsid w:val="003F2240"/>
    <w:rsid w:val="003F4F04"/>
    <w:rsid w:val="003F4F43"/>
    <w:rsid w:val="00401280"/>
    <w:rsid w:val="004024EE"/>
    <w:rsid w:val="00402591"/>
    <w:rsid w:val="0040371E"/>
    <w:rsid w:val="00403762"/>
    <w:rsid w:val="00403B3A"/>
    <w:rsid w:val="004047C2"/>
    <w:rsid w:val="0040540B"/>
    <w:rsid w:val="00405762"/>
    <w:rsid w:val="004132C0"/>
    <w:rsid w:val="0041332E"/>
    <w:rsid w:val="0041350D"/>
    <w:rsid w:val="00414F55"/>
    <w:rsid w:val="00415182"/>
    <w:rsid w:val="004173E5"/>
    <w:rsid w:val="004202BE"/>
    <w:rsid w:val="004217F0"/>
    <w:rsid w:val="004235DB"/>
    <w:rsid w:val="004305C7"/>
    <w:rsid w:val="0043512B"/>
    <w:rsid w:val="00435165"/>
    <w:rsid w:val="00435B56"/>
    <w:rsid w:val="004360E3"/>
    <w:rsid w:val="00440B60"/>
    <w:rsid w:val="00440D62"/>
    <w:rsid w:val="00443F8A"/>
    <w:rsid w:val="00446EEB"/>
    <w:rsid w:val="00451031"/>
    <w:rsid w:val="00454B41"/>
    <w:rsid w:val="00455BA3"/>
    <w:rsid w:val="004622EB"/>
    <w:rsid w:val="00464289"/>
    <w:rsid w:val="00471D63"/>
    <w:rsid w:val="004745D3"/>
    <w:rsid w:val="0047697C"/>
    <w:rsid w:val="004771BB"/>
    <w:rsid w:val="00480EF9"/>
    <w:rsid w:val="0048253B"/>
    <w:rsid w:val="0048507D"/>
    <w:rsid w:val="004926E3"/>
    <w:rsid w:val="00493996"/>
    <w:rsid w:val="00493A3C"/>
    <w:rsid w:val="00495F33"/>
    <w:rsid w:val="004A151A"/>
    <w:rsid w:val="004A2151"/>
    <w:rsid w:val="004A2B58"/>
    <w:rsid w:val="004A2C03"/>
    <w:rsid w:val="004A2FB8"/>
    <w:rsid w:val="004A4A2C"/>
    <w:rsid w:val="004A75E5"/>
    <w:rsid w:val="004B2BD2"/>
    <w:rsid w:val="004B3BD6"/>
    <w:rsid w:val="004B52E1"/>
    <w:rsid w:val="004C23C8"/>
    <w:rsid w:val="004C28E4"/>
    <w:rsid w:val="004C36A3"/>
    <w:rsid w:val="004C6252"/>
    <w:rsid w:val="004C648A"/>
    <w:rsid w:val="004C6AB5"/>
    <w:rsid w:val="004C7187"/>
    <w:rsid w:val="004C79FC"/>
    <w:rsid w:val="004C7B9A"/>
    <w:rsid w:val="004D1E69"/>
    <w:rsid w:val="004D340A"/>
    <w:rsid w:val="004D356C"/>
    <w:rsid w:val="004D3C70"/>
    <w:rsid w:val="004D58F7"/>
    <w:rsid w:val="004D7915"/>
    <w:rsid w:val="004E1366"/>
    <w:rsid w:val="004E3FA8"/>
    <w:rsid w:val="004E481D"/>
    <w:rsid w:val="004F3645"/>
    <w:rsid w:val="004F59E1"/>
    <w:rsid w:val="004F6608"/>
    <w:rsid w:val="004F66C2"/>
    <w:rsid w:val="00501815"/>
    <w:rsid w:val="0050210E"/>
    <w:rsid w:val="0050253A"/>
    <w:rsid w:val="005029E0"/>
    <w:rsid w:val="00503DC9"/>
    <w:rsid w:val="0050479E"/>
    <w:rsid w:val="00505895"/>
    <w:rsid w:val="005078E5"/>
    <w:rsid w:val="00507B66"/>
    <w:rsid w:val="00510CC5"/>
    <w:rsid w:val="00512037"/>
    <w:rsid w:val="00512177"/>
    <w:rsid w:val="00512531"/>
    <w:rsid w:val="00513AAE"/>
    <w:rsid w:val="00515CCF"/>
    <w:rsid w:val="00516154"/>
    <w:rsid w:val="00520D82"/>
    <w:rsid w:val="0052324B"/>
    <w:rsid w:val="0052509E"/>
    <w:rsid w:val="005264FD"/>
    <w:rsid w:val="0053277C"/>
    <w:rsid w:val="00534BC9"/>
    <w:rsid w:val="00535DAB"/>
    <w:rsid w:val="0053692E"/>
    <w:rsid w:val="00537407"/>
    <w:rsid w:val="00542557"/>
    <w:rsid w:val="00544FBB"/>
    <w:rsid w:val="00545F2E"/>
    <w:rsid w:val="00545F73"/>
    <w:rsid w:val="00546E5D"/>
    <w:rsid w:val="00547160"/>
    <w:rsid w:val="00547BE9"/>
    <w:rsid w:val="0055094F"/>
    <w:rsid w:val="00551787"/>
    <w:rsid w:val="00552E28"/>
    <w:rsid w:val="00553A03"/>
    <w:rsid w:val="00553C88"/>
    <w:rsid w:val="00553E6E"/>
    <w:rsid w:val="00554195"/>
    <w:rsid w:val="00554B48"/>
    <w:rsid w:val="005566A0"/>
    <w:rsid w:val="00560FEC"/>
    <w:rsid w:val="00561001"/>
    <w:rsid w:val="0056143A"/>
    <w:rsid w:val="00561C3A"/>
    <w:rsid w:val="0056403A"/>
    <w:rsid w:val="0057068E"/>
    <w:rsid w:val="005737F9"/>
    <w:rsid w:val="00573998"/>
    <w:rsid w:val="005759AC"/>
    <w:rsid w:val="0057628D"/>
    <w:rsid w:val="00577AEA"/>
    <w:rsid w:val="00582D5E"/>
    <w:rsid w:val="005858D3"/>
    <w:rsid w:val="00587CDB"/>
    <w:rsid w:val="00587F08"/>
    <w:rsid w:val="005905B7"/>
    <w:rsid w:val="00592B69"/>
    <w:rsid w:val="00593661"/>
    <w:rsid w:val="00595A92"/>
    <w:rsid w:val="00595F01"/>
    <w:rsid w:val="005A076C"/>
    <w:rsid w:val="005A0EC9"/>
    <w:rsid w:val="005A3047"/>
    <w:rsid w:val="005A7418"/>
    <w:rsid w:val="005B04DF"/>
    <w:rsid w:val="005B1D96"/>
    <w:rsid w:val="005C7024"/>
    <w:rsid w:val="005C7A5D"/>
    <w:rsid w:val="005C7C62"/>
    <w:rsid w:val="005D002A"/>
    <w:rsid w:val="005D0A2D"/>
    <w:rsid w:val="005D1213"/>
    <w:rsid w:val="005D1426"/>
    <w:rsid w:val="005D1A0D"/>
    <w:rsid w:val="005D387B"/>
    <w:rsid w:val="005D6784"/>
    <w:rsid w:val="005D76FC"/>
    <w:rsid w:val="005E0436"/>
    <w:rsid w:val="005E0FF7"/>
    <w:rsid w:val="005E5FF0"/>
    <w:rsid w:val="005E6B7E"/>
    <w:rsid w:val="005F2F7C"/>
    <w:rsid w:val="005F45CA"/>
    <w:rsid w:val="005F5638"/>
    <w:rsid w:val="005F7855"/>
    <w:rsid w:val="00600B35"/>
    <w:rsid w:val="00600BCD"/>
    <w:rsid w:val="00601E2C"/>
    <w:rsid w:val="00602F48"/>
    <w:rsid w:val="00612D38"/>
    <w:rsid w:val="0061372F"/>
    <w:rsid w:val="0062014D"/>
    <w:rsid w:val="00620701"/>
    <w:rsid w:val="00623980"/>
    <w:rsid w:val="00624237"/>
    <w:rsid w:val="006266B4"/>
    <w:rsid w:val="006317FF"/>
    <w:rsid w:val="00631AC4"/>
    <w:rsid w:val="00633BDB"/>
    <w:rsid w:val="00634E1B"/>
    <w:rsid w:val="006356A5"/>
    <w:rsid w:val="00637A7F"/>
    <w:rsid w:val="00640099"/>
    <w:rsid w:val="006414DC"/>
    <w:rsid w:val="00641FC6"/>
    <w:rsid w:val="00642AFF"/>
    <w:rsid w:val="00642E79"/>
    <w:rsid w:val="00644706"/>
    <w:rsid w:val="00646747"/>
    <w:rsid w:val="00646B5A"/>
    <w:rsid w:val="006475DA"/>
    <w:rsid w:val="00650571"/>
    <w:rsid w:val="00650A4E"/>
    <w:rsid w:val="006521CB"/>
    <w:rsid w:val="00652552"/>
    <w:rsid w:val="00652ACF"/>
    <w:rsid w:val="0065376D"/>
    <w:rsid w:val="00653BDF"/>
    <w:rsid w:val="00654318"/>
    <w:rsid w:val="00655AAB"/>
    <w:rsid w:val="006563C8"/>
    <w:rsid w:val="00657536"/>
    <w:rsid w:val="00657B46"/>
    <w:rsid w:val="00660975"/>
    <w:rsid w:val="006645C0"/>
    <w:rsid w:val="00665726"/>
    <w:rsid w:val="00667AF1"/>
    <w:rsid w:val="00667E3B"/>
    <w:rsid w:val="00670231"/>
    <w:rsid w:val="00670E5E"/>
    <w:rsid w:val="00672106"/>
    <w:rsid w:val="006748D2"/>
    <w:rsid w:val="00675B1A"/>
    <w:rsid w:val="0067608E"/>
    <w:rsid w:val="00676EBF"/>
    <w:rsid w:val="00680804"/>
    <w:rsid w:val="006837E9"/>
    <w:rsid w:val="00685BA0"/>
    <w:rsid w:val="00686C74"/>
    <w:rsid w:val="00690B33"/>
    <w:rsid w:val="00692D25"/>
    <w:rsid w:val="0069365F"/>
    <w:rsid w:val="00696197"/>
    <w:rsid w:val="006A21F6"/>
    <w:rsid w:val="006A42FD"/>
    <w:rsid w:val="006A490B"/>
    <w:rsid w:val="006A7AE2"/>
    <w:rsid w:val="006A7CF6"/>
    <w:rsid w:val="006B04A8"/>
    <w:rsid w:val="006B22D7"/>
    <w:rsid w:val="006B65E0"/>
    <w:rsid w:val="006C27AC"/>
    <w:rsid w:val="006C3630"/>
    <w:rsid w:val="006C3FD6"/>
    <w:rsid w:val="006C4E4E"/>
    <w:rsid w:val="006C66D4"/>
    <w:rsid w:val="006D03B9"/>
    <w:rsid w:val="006D18BF"/>
    <w:rsid w:val="006D24E2"/>
    <w:rsid w:val="006D5C1E"/>
    <w:rsid w:val="006D5CC3"/>
    <w:rsid w:val="006D6672"/>
    <w:rsid w:val="006E022C"/>
    <w:rsid w:val="006E0DD3"/>
    <w:rsid w:val="006E207E"/>
    <w:rsid w:val="006E2B3D"/>
    <w:rsid w:val="006E3853"/>
    <w:rsid w:val="006F1BE0"/>
    <w:rsid w:val="006F1DCC"/>
    <w:rsid w:val="006F234D"/>
    <w:rsid w:val="006F2F44"/>
    <w:rsid w:val="006F3217"/>
    <w:rsid w:val="006F375B"/>
    <w:rsid w:val="006F4958"/>
    <w:rsid w:val="006F4C56"/>
    <w:rsid w:val="006F59FF"/>
    <w:rsid w:val="006F7452"/>
    <w:rsid w:val="006F7640"/>
    <w:rsid w:val="0070128C"/>
    <w:rsid w:val="00701AC3"/>
    <w:rsid w:val="00703003"/>
    <w:rsid w:val="007031A0"/>
    <w:rsid w:val="007058C0"/>
    <w:rsid w:val="00710670"/>
    <w:rsid w:val="00711162"/>
    <w:rsid w:val="00711ACA"/>
    <w:rsid w:val="00715C34"/>
    <w:rsid w:val="00716267"/>
    <w:rsid w:val="007178E1"/>
    <w:rsid w:val="00720229"/>
    <w:rsid w:val="0072295E"/>
    <w:rsid w:val="00722BE6"/>
    <w:rsid w:val="00723C33"/>
    <w:rsid w:val="00725979"/>
    <w:rsid w:val="00727E73"/>
    <w:rsid w:val="0073099B"/>
    <w:rsid w:val="00732249"/>
    <w:rsid w:val="00732BF8"/>
    <w:rsid w:val="00735A1C"/>
    <w:rsid w:val="00736441"/>
    <w:rsid w:val="00736917"/>
    <w:rsid w:val="007406CC"/>
    <w:rsid w:val="007407F7"/>
    <w:rsid w:val="007423D9"/>
    <w:rsid w:val="00742854"/>
    <w:rsid w:val="007435F9"/>
    <w:rsid w:val="00744A12"/>
    <w:rsid w:val="00744CDA"/>
    <w:rsid w:val="00744E19"/>
    <w:rsid w:val="0074502E"/>
    <w:rsid w:val="00746C5F"/>
    <w:rsid w:val="00746D26"/>
    <w:rsid w:val="00751510"/>
    <w:rsid w:val="00752770"/>
    <w:rsid w:val="007535A6"/>
    <w:rsid w:val="0075533E"/>
    <w:rsid w:val="007554F0"/>
    <w:rsid w:val="00756F7A"/>
    <w:rsid w:val="007605BA"/>
    <w:rsid w:val="00763740"/>
    <w:rsid w:val="00763FF9"/>
    <w:rsid w:val="00764F39"/>
    <w:rsid w:val="00764FF0"/>
    <w:rsid w:val="00766F92"/>
    <w:rsid w:val="00767409"/>
    <w:rsid w:val="00767E64"/>
    <w:rsid w:val="00771AB4"/>
    <w:rsid w:val="00776E93"/>
    <w:rsid w:val="0078044C"/>
    <w:rsid w:val="00780A76"/>
    <w:rsid w:val="0078161E"/>
    <w:rsid w:val="00782B23"/>
    <w:rsid w:val="00783497"/>
    <w:rsid w:val="00784D6D"/>
    <w:rsid w:val="007865C0"/>
    <w:rsid w:val="00787140"/>
    <w:rsid w:val="00787A1A"/>
    <w:rsid w:val="00790E31"/>
    <w:rsid w:val="007918FD"/>
    <w:rsid w:val="007919A1"/>
    <w:rsid w:val="00791D92"/>
    <w:rsid w:val="007940F4"/>
    <w:rsid w:val="00795057"/>
    <w:rsid w:val="00795B82"/>
    <w:rsid w:val="007A06D0"/>
    <w:rsid w:val="007A076E"/>
    <w:rsid w:val="007A1430"/>
    <w:rsid w:val="007A206B"/>
    <w:rsid w:val="007A2781"/>
    <w:rsid w:val="007A7B6D"/>
    <w:rsid w:val="007B3FBA"/>
    <w:rsid w:val="007B4619"/>
    <w:rsid w:val="007B4AB7"/>
    <w:rsid w:val="007B538F"/>
    <w:rsid w:val="007B61C0"/>
    <w:rsid w:val="007B6584"/>
    <w:rsid w:val="007B6F66"/>
    <w:rsid w:val="007B7A2B"/>
    <w:rsid w:val="007C356D"/>
    <w:rsid w:val="007C3A7E"/>
    <w:rsid w:val="007C661C"/>
    <w:rsid w:val="007D3F21"/>
    <w:rsid w:val="007D5AC1"/>
    <w:rsid w:val="007E035D"/>
    <w:rsid w:val="007E081A"/>
    <w:rsid w:val="007E0FDB"/>
    <w:rsid w:val="007E487F"/>
    <w:rsid w:val="007E5640"/>
    <w:rsid w:val="007E6C31"/>
    <w:rsid w:val="007E7B03"/>
    <w:rsid w:val="007E7C8D"/>
    <w:rsid w:val="007F0AB5"/>
    <w:rsid w:val="007F1BA5"/>
    <w:rsid w:val="007F31A9"/>
    <w:rsid w:val="007F44AC"/>
    <w:rsid w:val="007F49A4"/>
    <w:rsid w:val="007F6E96"/>
    <w:rsid w:val="007F7B6F"/>
    <w:rsid w:val="007F7E3D"/>
    <w:rsid w:val="0080053F"/>
    <w:rsid w:val="0080056C"/>
    <w:rsid w:val="00801132"/>
    <w:rsid w:val="008014A1"/>
    <w:rsid w:val="00801B3E"/>
    <w:rsid w:val="00802568"/>
    <w:rsid w:val="008066B2"/>
    <w:rsid w:val="00807948"/>
    <w:rsid w:val="00810937"/>
    <w:rsid w:val="008111E0"/>
    <w:rsid w:val="008142FF"/>
    <w:rsid w:val="00814AC2"/>
    <w:rsid w:val="00815014"/>
    <w:rsid w:val="008160BE"/>
    <w:rsid w:val="00816394"/>
    <w:rsid w:val="0081717F"/>
    <w:rsid w:val="0081759C"/>
    <w:rsid w:val="00817AF7"/>
    <w:rsid w:val="0082033E"/>
    <w:rsid w:val="00820BDE"/>
    <w:rsid w:val="00821298"/>
    <w:rsid w:val="00822F13"/>
    <w:rsid w:val="008240E1"/>
    <w:rsid w:val="008255E9"/>
    <w:rsid w:val="0082673C"/>
    <w:rsid w:val="008314C1"/>
    <w:rsid w:val="00835B2B"/>
    <w:rsid w:val="0083612A"/>
    <w:rsid w:val="008369BF"/>
    <w:rsid w:val="00837EEE"/>
    <w:rsid w:val="008437A2"/>
    <w:rsid w:val="00844F22"/>
    <w:rsid w:val="0085674A"/>
    <w:rsid w:val="00856AF3"/>
    <w:rsid w:val="0085703E"/>
    <w:rsid w:val="00857304"/>
    <w:rsid w:val="00857485"/>
    <w:rsid w:val="00860E60"/>
    <w:rsid w:val="00863C27"/>
    <w:rsid w:val="0086425A"/>
    <w:rsid w:val="00864319"/>
    <w:rsid w:val="00865F97"/>
    <w:rsid w:val="00871FEF"/>
    <w:rsid w:val="00875681"/>
    <w:rsid w:val="00876F57"/>
    <w:rsid w:val="00881945"/>
    <w:rsid w:val="00881D3A"/>
    <w:rsid w:val="00882775"/>
    <w:rsid w:val="00882F7E"/>
    <w:rsid w:val="00883345"/>
    <w:rsid w:val="008860B8"/>
    <w:rsid w:val="0088733A"/>
    <w:rsid w:val="008878F9"/>
    <w:rsid w:val="00890FFC"/>
    <w:rsid w:val="0089133A"/>
    <w:rsid w:val="0089173F"/>
    <w:rsid w:val="00893408"/>
    <w:rsid w:val="00893ED6"/>
    <w:rsid w:val="00894405"/>
    <w:rsid w:val="00897FF4"/>
    <w:rsid w:val="008A2243"/>
    <w:rsid w:val="008A22ED"/>
    <w:rsid w:val="008A386A"/>
    <w:rsid w:val="008B1030"/>
    <w:rsid w:val="008B2228"/>
    <w:rsid w:val="008B4FDD"/>
    <w:rsid w:val="008B5B80"/>
    <w:rsid w:val="008C08FA"/>
    <w:rsid w:val="008C2927"/>
    <w:rsid w:val="008C3F55"/>
    <w:rsid w:val="008C4223"/>
    <w:rsid w:val="008C5046"/>
    <w:rsid w:val="008D404E"/>
    <w:rsid w:val="008D4578"/>
    <w:rsid w:val="008D560F"/>
    <w:rsid w:val="008D5C05"/>
    <w:rsid w:val="008D630C"/>
    <w:rsid w:val="008D7761"/>
    <w:rsid w:val="008E1159"/>
    <w:rsid w:val="008E4569"/>
    <w:rsid w:val="008E4D0D"/>
    <w:rsid w:val="008E745A"/>
    <w:rsid w:val="008F0CF9"/>
    <w:rsid w:val="008F2E72"/>
    <w:rsid w:val="008F3AA3"/>
    <w:rsid w:val="0090414D"/>
    <w:rsid w:val="00912012"/>
    <w:rsid w:val="009135B8"/>
    <w:rsid w:val="009249DE"/>
    <w:rsid w:val="00925BFA"/>
    <w:rsid w:val="0092612F"/>
    <w:rsid w:val="00927490"/>
    <w:rsid w:val="0093045C"/>
    <w:rsid w:val="00931D59"/>
    <w:rsid w:val="00942346"/>
    <w:rsid w:val="00945ED0"/>
    <w:rsid w:val="00947967"/>
    <w:rsid w:val="0095186D"/>
    <w:rsid w:val="00953BD4"/>
    <w:rsid w:val="009551DC"/>
    <w:rsid w:val="009552D2"/>
    <w:rsid w:val="00960854"/>
    <w:rsid w:val="009620F0"/>
    <w:rsid w:val="00963EE1"/>
    <w:rsid w:val="0096452E"/>
    <w:rsid w:val="00965B96"/>
    <w:rsid w:val="00971359"/>
    <w:rsid w:val="00975266"/>
    <w:rsid w:val="0097688F"/>
    <w:rsid w:val="009816D6"/>
    <w:rsid w:val="0098284B"/>
    <w:rsid w:val="00984C9D"/>
    <w:rsid w:val="00984FEA"/>
    <w:rsid w:val="00985D21"/>
    <w:rsid w:val="00990C7F"/>
    <w:rsid w:val="00991C30"/>
    <w:rsid w:val="009921BE"/>
    <w:rsid w:val="0099382F"/>
    <w:rsid w:val="00993DA4"/>
    <w:rsid w:val="009948E7"/>
    <w:rsid w:val="00995C95"/>
    <w:rsid w:val="00997577"/>
    <w:rsid w:val="009A02A7"/>
    <w:rsid w:val="009A4585"/>
    <w:rsid w:val="009A4A64"/>
    <w:rsid w:val="009A53E8"/>
    <w:rsid w:val="009B0281"/>
    <w:rsid w:val="009B2598"/>
    <w:rsid w:val="009B30C6"/>
    <w:rsid w:val="009B38CE"/>
    <w:rsid w:val="009B4755"/>
    <w:rsid w:val="009C010D"/>
    <w:rsid w:val="009C01F3"/>
    <w:rsid w:val="009C10F3"/>
    <w:rsid w:val="009C396E"/>
    <w:rsid w:val="009C3E9E"/>
    <w:rsid w:val="009D169A"/>
    <w:rsid w:val="009D174E"/>
    <w:rsid w:val="009D5009"/>
    <w:rsid w:val="009D615C"/>
    <w:rsid w:val="009D699A"/>
    <w:rsid w:val="009E1396"/>
    <w:rsid w:val="009E1A79"/>
    <w:rsid w:val="009E2E78"/>
    <w:rsid w:val="009E3C39"/>
    <w:rsid w:val="009E5E5A"/>
    <w:rsid w:val="009E70D3"/>
    <w:rsid w:val="009F3283"/>
    <w:rsid w:val="009F6AEA"/>
    <w:rsid w:val="00A00194"/>
    <w:rsid w:val="00A04FE7"/>
    <w:rsid w:val="00A05F3D"/>
    <w:rsid w:val="00A06DC3"/>
    <w:rsid w:val="00A10278"/>
    <w:rsid w:val="00A122A1"/>
    <w:rsid w:val="00A12AEC"/>
    <w:rsid w:val="00A1571A"/>
    <w:rsid w:val="00A15CE6"/>
    <w:rsid w:val="00A15FF7"/>
    <w:rsid w:val="00A17212"/>
    <w:rsid w:val="00A177B0"/>
    <w:rsid w:val="00A24121"/>
    <w:rsid w:val="00A251F7"/>
    <w:rsid w:val="00A30142"/>
    <w:rsid w:val="00A320A3"/>
    <w:rsid w:val="00A354BC"/>
    <w:rsid w:val="00A356EF"/>
    <w:rsid w:val="00A358DA"/>
    <w:rsid w:val="00A405A2"/>
    <w:rsid w:val="00A40E84"/>
    <w:rsid w:val="00A436A8"/>
    <w:rsid w:val="00A44513"/>
    <w:rsid w:val="00A45555"/>
    <w:rsid w:val="00A4580B"/>
    <w:rsid w:val="00A474C9"/>
    <w:rsid w:val="00A55532"/>
    <w:rsid w:val="00A55C59"/>
    <w:rsid w:val="00A6129B"/>
    <w:rsid w:val="00A61E69"/>
    <w:rsid w:val="00A6412E"/>
    <w:rsid w:val="00A64E3F"/>
    <w:rsid w:val="00A66AC6"/>
    <w:rsid w:val="00A66ACC"/>
    <w:rsid w:val="00A70DF6"/>
    <w:rsid w:val="00A728ED"/>
    <w:rsid w:val="00A83C61"/>
    <w:rsid w:val="00A84542"/>
    <w:rsid w:val="00A874CB"/>
    <w:rsid w:val="00A877A8"/>
    <w:rsid w:val="00A90854"/>
    <w:rsid w:val="00A92C71"/>
    <w:rsid w:val="00A933C5"/>
    <w:rsid w:val="00A9680C"/>
    <w:rsid w:val="00A97404"/>
    <w:rsid w:val="00AA21F0"/>
    <w:rsid w:val="00AA3725"/>
    <w:rsid w:val="00AA3D2A"/>
    <w:rsid w:val="00AA5160"/>
    <w:rsid w:val="00AA642B"/>
    <w:rsid w:val="00AA7DE6"/>
    <w:rsid w:val="00AB0DAD"/>
    <w:rsid w:val="00AB2338"/>
    <w:rsid w:val="00AB2339"/>
    <w:rsid w:val="00AB2BF6"/>
    <w:rsid w:val="00AB6202"/>
    <w:rsid w:val="00AB6FD9"/>
    <w:rsid w:val="00AC020D"/>
    <w:rsid w:val="00AC2640"/>
    <w:rsid w:val="00AC29A0"/>
    <w:rsid w:val="00AC5D0A"/>
    <w:rsid w:val="00AC5F47"/>
    <w:rsid w:val="00AD0239"/>
    <w:rsid w:val="00AD1196"/>
    <w:rsid w:val="00AD3527"/>
    <w:rsid w:val="00AD35D1"/>
    <w:rsid w:val="00AD3959"/>
    <w:rsid w:val="00AD4B2E"/>
    <w:rsid w:val="00AD5FEB"/>
    <w:rsid w:val="00AD6DDC"/>
    <w:rsid w:val="00AE1DAB"/>
    <w:rsid w:val="00AE2857"/>
    <w:rsid w:val="00AE5EDF"/>
    <w:rsid w:val="00AE63E3"/>
    <w:rsid w:val="00AE6921"/>
    <w:rsid w:val="00AE78AF"/>
    <w:rsid w:val="00AF3BC3"/>
    <w:rsid w:val="00B0330A"/>
    <w:rsid w:val="00B066F1"/>
    <w:rsid w:val="00B149A6"/>
    <w:rsid w:val="00B223C3"/>
    <w:rsid w:val="00B22D03"/>
    <w:rsid w:val="00B23224"/>
    <w:rsid w:val="00B23E7E"/>
    <w:rsid w:val="00B2443F"/>
    <w:rsid w:val="00B25278"/>
    <w:rsid w:val="00B258FE"/>
    <w:rsid w:val="00B27EA8"/>
    <w:rsid w:val="00B30092"/>
    <w:rsid w:val="00B30A94"/>
    <w:rsid w:val="00B30C9A"/>
    <w:rsid w:val="00B32431"/>
    <w:rsid w:val="00B35BA5"/>
    <w:rsid w:val="00B3602E"/>
    <w:rsid w:val="00B36360"/>
    <w:rsid w:val="00B377E4"/>
    <w:rsid w:val="00B37A7A"/>
    <w:rsid w:val="00B404D0"/>
    <w:rsid w:val="00B40D8C"/>
    <w:rsid w:val="00B4171C"/>
    <w:rsid w:val="00B41F3B"/>
    <w:rsid w:val="00B4252F"/>
    <w:rsid w:val="00B4387C"/>
    <w:rsid w:val="00B43C8B"/>
    <w:rsid w:val="00B45762"/>
    <w:rsid w:val="00B50DC3"/>
    <w:rsid w:val="00B5397A"/>
    <w:rsid w:val="00B55C4C"/>
    <w:rsid w:val="00B5678B"/>
    <w:rsid w:val="00B57789"/>
    <w:rsid w:val="00B60721"/>
    <w:rsid w:val="00B622FF"/>
    <w:rsid w:val="00B63635"/>
    <w:rsid w:val="00B64A06"/>
    <w:rsid w:val="00B650E4"/>
    <w:rsid w:val="00B67D79"/>
    <w:rsid w:val="00B72F44"/>
    <w:rsid w:val="00B739CB"/>
    <w:rsid w:val="00B74D74"/>
    <w:rsid w:val="00B756D3"/>
    <w:rsid w:val="00B76B84"/>
    <w:rsid w:val="00B776EB"/>
    <w:rsid w:val="00B872DA"/>
    <w:rsid w:val="00B90237"/>
    <w:rsid w:val="00B9026E"/>
    <w:rsid w:val="00B951AE"/>
    <w:rsid w:val="00B96F89"/>
    <w:rsid w:val="00B97E37"/>
    <w:rsid w:val="00BA254E"/>
    <w:rsid w:val="00BA3D21"/>
    <w:rsid w:val="00BA66E0"/>
    <w:rsid w:val="00BA7448"/>
    <w:rsid w:val="00BA7D30"/>
    <w:rsid w:val="00BB04FA"/>
    <w:rsid w:val="00BB14D1"/>
    <w:rsid w:val="00BB2085"/>
    <w:rsid w:val="00BB36C4"/>
    <w:rsid w:val="00BB55B1"/>
    <w:rsid w:val="00BB6CC8"/>
    <w:rsid w:val="00BB6F0F"/>
    <w:rsid w:val="00BB7095"/>
    <w:rsid w:val="00BB7145"/>
    <w:rsid w:val="00BB7B4A"/>
    <w:rsid w:val="00BC0A92"/>
    <w:rsid w:val="00BC3C8B"/>
    <w:rsid w:val="00BC6164"/>
    <w:rsid w:val="00BD0CE2"/>
    <w:rsid w:val="00BD45EF"/>
    <w:rsid w:val="00BD5DB1"/>
    <w:rsid w:val="00BD69FA"/>
    <w:rsid w:val="00BE1FBE"/>
    <w:rsid w:val="00BE3028"/>
    <w:rsid w:val="00BE6962"/>
    <w:rsid w:val="00BE6C06"/>
    <w:rsid w:val="00BE7613"/>
    <w:rsid w:val="00BE77BE"/>
    <w:rsid w:val="00BF165A"/>
    <w:rsid w:val="00BF31ED"/>
    <w:rsid w:val="00BF5647"/>
    <w:rsid w:val="00BF5F02"/>
    <w:rsid w:val="00BF62CB"/>
    <w:rsid w:val="00BF63B8"/>
    <w:rsid w:val="00BF7B3D"/>
    <w:rsid w:val="00C00570"/>
    <w:rsid w:val="00C006BE"/>
    <w:rsid w:val="00C02F4D"/>
    <w:rsid w:val="00C03B1E"/>
    <w:rsid w:val="00C0487C"/>
    <w:rsid w:val="00C063F8"/>
    <w:rsid w:val="00C105C9"/>
    <w:rsid w:val="00C10D18"/>
    <w:rsid w:val="00C11F3C"/>
    <w:rsid w:val="00C12B5C"/>
    <w:rsid w:val="00C17B26"/>
    <w:rsid w:val="00C21E3F"/>
    <w:rsid w:val="00C22ED9"/>
    <w:rsid w:val="00C236AF"/>
    <w:rsid w:val="00C23C44"/>
    <w:rsid w:val="00C25303"/>
    <w:rsid w:val="00C26772"/>
    <w:rsid w:val="00C27783"/>
    <w:rsid w:val="00C277E7"/>
    <w:rsid w:val="00C27D9E"/>
    <w:rsid w:val="00C3061F"/>
    <w:rsid w:val="00C30727"/>
    <w:rsid w:val="00C30C37"/>
    <w:rsid w:val="00C3566E"/>
    <w:rsid w:val="00C36790"/>
    <w:rsid w:val="00C37430"/>
    <w:rsid w:val="00C379A6"/>
    <w:rsid w:val="00C40B09"/>
    <w:rsid w:val="00C41F3D"/>
    <w:rsid w:val="00C43068"/>
    <w:rsid w:val="00C430C7"/>
    <w:rsid w:val="00C43D59"/>
    <w:rsid w:val="00C453B5"/>
    <w:rsid w:val="00C45526"/>
    <w:rsid w:val="00C4576B"/>
    <w:rsid w:val="00C45B6E"/>
    <w:rsid w:val="00C4725C"/>
    <w:rsid w:val="00C5145B"/>
    <w:rsid w:val="00C5281F"/>
    <w:rsid w:val="00C52AB2"/>
    <w:rsid w:val="00C57EBF"/>
    <w:rsid w:val="00C6118D"/>
    <w:rsid w:val="00C631A1"/>
    <w:rsid w:val="00C633A6"/>
    <w:rsid w:val="00C63F7A"/>
    <w:rsid w:val="00C662BA"/>
    <w:rsid w:val="00C66664"/>
    <w:rsid w:val="00C67F23"/>
    <w:rsid w:val="00C71BED"/>
    <w:rsid w:val="00C71D08"/>
    <w:rsid w:val="00C72379"/>
    <w:rsid w:val="00C74AA4"/>
    <w:rsid w:val="00C74DC7"/>
    <w:rsid w:val="00C82289"/>
    <w:rsid w:val="00C83503"/>
    <w:rsid w:val="00C83713"/>
    <w:rsid w:val="00C83E69"/>
    <w:rsid w:val="00C85C31"/>
    <w:rsid w:val="00C8675D"/>
    <w:rsid w:val="00C871C6"/>
    <w:rsid w:val="00C87FE5"/>
    <w:rsid w:val="00C90251"/>
    <w:rsid w:val="00C904D9"/>
    <w:rsid w:val="00C91036"/>
    <w:rsid w:val="00C91108"/>
    <w:rsid w:val="00C91863"/>
    <w:rsid w:val="00C9196F"/>
    <w:rsid w:val="00C91CF5"/>
    <w:rsid w:val="00C94520"/>
    <w:rsid w:val="00C94597"/>
    <w:rsid w:val="00C9483C"/>
    <w:rsid w:val="00C96AA0"/>
    <w:rsid w:val="00C96AC7"/>
    <w:rsid w:val="00CA1698"/>
    <w:rsid w:val="00CA17BA"/>
    <w:rsid w:val="00CA32D1"/>
    <w:rsid w:val="00CA4D6B"/>
    <w:rsid w:val="00CA5DA9"/>
    <w:rsid w:val="00CA62E9"/>
    <w:rsid w:val="00CA7626"/>
    <w:rsid w:val="00CB02A5"/>
    <w:rsid w:val="00CB02B2"/>
    <w:rsid w:val="00CB244D"/>
    <w:rsid w:val="00CB2653"/>
    <w:rsid w:val="00CB3023"/>
    <w:rsid w:val="00CB3D49"/>
    <w:rsid w:val="00CB4ADA"/>
    <w:rsid w:val="00CB71EB"/>
    <w:rsid w:val="00CB7858"/>
    <w:rsid w:val="00CC141C"/>
    <w:rsid w:val="00CC223E"/>
    <w:rsid w:val="00CC56CA"/>
    <w:rsid w:val="00CD2B43"/>
    <w:rsid w:val="00CD5D77"/>
    <w:rsid w:val="00CD7E5D"/>
    <w:rsid w:val="00CE01C1"/>
    <w:rsid w:val="00CE06F6"/>
    <w:rsid w:val="00CE1274"/>
    <w:rsid w:val="00CE2717"/>
    <w:rsid w:val="00CE40A4"/>
    <w:rsid w:val="00CE5DF1"/>
    <w:rsid w:val="00CE77F7"/>
    <w:rsid w:val="00CF3ABF"/>
    <w:rsid w:val="00CF3F97"/>
    <w:rsid w:val="00CF41B5"/>
    <w:rsid w:val="00CF43BB"/>
    <w:rsid w:val="00CF5CB9"/>
    <w:rsid w:val="00CF64CB"/>
    <w:rsid w:val="00CF6AB9"/>
    <w:rsid w:val="00D00120"/>
    <w:rsid w:val="00D01504"/>
    <w:rsid w:val="00D01F8D"/>
    <w:rsid w:val="00D14249"/>
    <w:rsid w:val="00D14A13"/>
    <w:rsid w:val="00D154A8"/>
    <w:rsid w:val="00D15945"/>
    <w:rsid w:val="00D202C9"/>
    <w:rsid w:val="00D20A7E"/>
    <w:rsid w:val="00D20EA9"/>
    <w:rsid w:val="00D21770"/>
    <w:rsid w:val="00D33152"/>
    <w:rsid w:val="00D3607F"/>
    <w:rsid w:val="00D36759"/>
    <w:rsid w:val="00D37A67"/>
    <w:rsid w:val="00D37EA0"/>
    <w:rsid w:val="00D40F45"/>
    <w:rsid w:val="00D426E8"/>
    <w:rsid w:val="00D44336"/>
    <w:rsid w:val="00D44EC6"/>
    <w:rsid w:val="00D45C13"/>
    <w:rsid w:val="00D45C90"/>
    <w:rsid w:val="00D528E8"/>
    <w:rsid w:val="00D52A19"/>
    <w:rsid w:val="00D54EB0"/>
    <w:rsid w:val="00D55035"/>
    <w:rsid w:val="00D555AA"/>
    <w:rsid w:val="00D567CF"/>
    <w:rsid w:val="00D5758B"/>
    <w:rsid w:val="00D6125B"/>
    <w:rsid w:val="00D63F1C"/>
    <w:rsid w:val="00D65DD1"/>
    <w:rsid w:val="00D73F1F"/>
    <w:rsid w:val="00D800EA"/>
    <w:rsid w:val="00D83198"/>
    <w:rsid w:val="00D83D9C"/>
    <w:rsid w:val="00D85321"/>
    <w:rsid w:val="00D8597B"/>
    <w:rsid w:val="00D91540"/>
    <w:rsid w:val="00D91A16"/>
    <w:rsid w:val="00D91E56"/>
    <w:rsid w:val="00D92D4B"/>
    <w:rsid w:val="00D93113"/>
    <w:rsid w:val="00D934FA"/>
    <w:rsid w:val="00D96BE5"/>
    <w:rsid w:val="00D96D7E"/>
    <w:rsid w:val="00DA3967"/>
    <w:rsid w:val="00DA3BA9"/>
    <w:rsid w:val="00DA5176"/>
    <w:rsid w:val="00DA57D7"/>
    <w:rsid w:val="00DA6A1C"/>
    <w:rsid w:val="00DA7D38"/>
    <w:rsid w:val="00DB148E"/>
    <w:rsid w:val="00DB2960"/>
    <w:rsid w:val="00DB5253"/>
    <w:rsid w:val="00DB7432"/>
    <w:rsid w:val="00DC1954"/>
    <w:rsid w:val="00DC1C4A"/>
    <w:rsid w:val="00DC36A0"/>
    <w:rsid w:val="00DC4109"/>
    <w:rsid w:val="00DC48AC"/>
    <w:rsid w:val="00DC7A1C"/>
    <w:rsid w:val="00DD1609"/>
    <w:rsid w:val="00DD1EEF"/>
    <w:rsid w:val="00DD3081"/>
    <w:rsid w:val="00DD3430"/>
    <w:rsid w:val="00DD39C5"/>
    <w:rsid w:val="00DD3B4D"/>
    <w:rsid w:val="00DD6AEB"/>
    <w:rsid w:val="00DD72F6"/>
    <w:rsid w:val="00DD73F3"/>
    <w:rsid w:val="00DE095A"/>
    <w:rsid w:val="00DE318E"/>
    <w:rsid w:val="00DE521D"/>
    <w:rsid w:val="00DE5C6C"/>
    <w:rsid w:val="00DF2F3E"/>
    <w:rsid w:val="00DF3B4D"/>
    <w:rsid w:val="00DF42FE"/>
    <w:rsid w:val="00DF5D4F"/>
    <w:rsid w:val="00DF73C1"/>
    <w:rsid w:val="00E01A1C"/>
    <w:rsid w:val="00E03AD7"/>
    <w:rsid w:val="00E07AD7"/>
    <w:rsid w:val="00E11146"/>
    <w:rsid w:val="00E12027"/>
    <w:rsid w:val="00E1276B"/>
    <w:rsid w:val="00E145B9"/>
    <w:rsid w:val="00E157C0"/>
    <w:rsid w:val="00E1682D"/>
    <w:rsid w:val="00E1756A"/>
    <w:rsid w:val="00E20B59"/>
    <w:rsid w:val="00E21940"/>
    <w:rsid w:val="00E22C7B"/>
    <w:rsid w:val="00E23A67"/>
    <w:rsid w:val="00E23AA9"/>
    <w:rsid w:val="00E23FC3"/>
    <w:rsid w:val="00E24E31"/>
    <w:rsid w:val="00E24EF5"/>
    <w:rsid w:val="00E26AAE"/>
    <w:rsid w:val="00E27A5B"/>
    <w:rsid w:val="00E3077B"/>
    <w:rsid w:val="00E307B6"/>
    <w:rsid w:val="00E30CB1"/>
    <w:rsid w:val="00E33DD0"/>
    <w:rsid w:val="00E345B1"/>
    <w:rsid w:val="00E3726D"/>
    <w:rsid w:val="00E375D3"/>
    <w:rsid w:val="00E40E5D"/>
    <w:rsid w:val="00E40F71"/>
    <w:rsid w:val="00E41979"/>
    <w:rsid w:val="00E42989"/>
    <w:rsid w:val="00E43B34"/>
    <w:rsid w:val="00E54408"/>
    <w:rsid w:val="00E57B9B"/>
    <w:rsid w:val="00E57C3B"/>
    <w:rsid w:val="00E63574"/>
    <w:rsid w:val="00E63948"/>
    <w:rsid w:val="00E63C89"/>
    <w:rsid w:val="00E6459C"/>
    <w:rsid w:val="00E64AA0"/>
    <w:rsid w:val="00E66305"/>
    <w:rsid w:val="00E72924"/>
    <w:rsid w:val="00E72E60"/>
    <w:rsid w:val="00E73BD4"/>
    <w:rsid w:val="00E8147F"/>
    <w:rsid w:val="00E81739"/>
    <w:rsid w:val="00E82855"/>
    <w:rsid w:val="00E82A0B"/>
    <w:rsid w:val="00E83EA2"/>
    <w:rsid w:val="00E84EA3"/>
    <w:rsid w:val="00E90A76"/>
    <w:rsid w:val="00E90F66"/>
    <w:rsid w:val="00E9196D"/>
    <w:rsid w:val="00E92CBA"/>
    <w:rsid w:val="00E937B6"/>
    <w:rsid w:val="00E94AB8"/>
    <w:rsid w:val="00E97965"/>
    <w:rsid w:val="00EA028E"/>
    <w:rsid w:val="00EA0BDA"/>
    <w:rsid w:val="00EA2393"/>
    <w:rsid w:val="00EA28DA"/>
    <w:rsid w:val="00EA5E9C"/>
    <w:rsid w:val="00EA5FE1"/>
    <w:rsid w:val="00EA6436"/>
    <w:rsid w:val="00EA6656"/>
    <w:rsid w:val="00EA777E"/>
    <w:rsid w:val="00EB3101"/>
    <w:rsid w:val="00EB341A"/>
    <w:rsid w:val="00EB4A57"/>
    <w:rsid w:val="00EB5698"/>
    <w:rsid w:val="00EB64E4"/>
    <w:rsid w:val="00EC06BE"/>
    <w:rsid w:val="00EC0A8D"/>
    <w:rsid w:val="00EC4581"/>
    <w:rsid w:val="00EC5443"/>
    <w:rsid w:val="00ED09DC"/>
    <w:rsid w:val="00ED11A5"/>
    <w:rsid w:val="00ED325B"/>
    <w:rsid w:val="00ED3997"/>
    <w:rsid w:val="00ED776E"/>
    <w:rsid w:val="00EE0952"/>
    <w:rsid w:val="00EE0FA1"/>
    <w:rsid w:val="00EE12C0"/>
    <w:rsid w:val="00EE7E15"/>
    <w:rsid w:val="00EF0BB4"/>
    <w:rsid w:val="00EF5F66"/>
    <w:rsid w:val="00EF7AAD"/>
    <w:rsid w:val="00EF7D84"/>
    <w:rsid w:val="00F0248E"/>
    <w:rsid w:val="00F039CA"/>
    <w:rsid w:val="00F03F49"/>
    <w:rsid w:val="00F04900"/>
    <w:rsid w:val="00F0575C"/>
    <w:rsid w:val="00F1481A"/>
    <w:rsid w:val="00F1490F"/>
    <w:rsid w:val="00F202E0"/>
    <w:rsid w:val="00F2057C"/>
    <w:rsid w:val="00F207B6"/>
    <w:rsid w:val="00F21CBD"/>
    <w:rsid w:val="00F23CE6"/>
    <w:rsid w:val="00F25AF0"/>
    <w:rsid w:val="00F25D5C"/>
    <w:rsid w:val="00F266E4"/>
    <w:rsid w:val="00F2743A"/>
    <w:rsid w:val="00F30389"/>
    <w:rsid w:val="00F31E43"/>
    <w:rsid w:val="00F341AF"/>
    <w:rsid w:val="00F34897"/>
    <w:rsid w:val="00F3723A"/>
    <w:rsid w:val="00F37411"/>
    <w:rsid w:val="00F37D9A"/>
    <w:rsid w:val="00F37EE0"/>
    <w:rsid w:val="00F37F74"/>
    <w:rsid w:val="00F424ED"/>
    <w:rsid w:val="00F4451B"/>
    <w:rsid w:val="00F44B4A"/>
    <w:rsid w:val="00F45198"/>
    <w:rsid w:val="00F4623F"/>
    <w:rsid w:val="00F47104"/>
    <w:rsid w:val="00F50881"/>
    <w:rsid w:val="00F547DF"/>
    <w:rsid w:val="00F55763"/>
    <w:rsid w:val="00F578A7"/>
    <w:rsid w:val="00F5795E"/>
    <w:rsid w:val="00F63A83"/>
    <w:rsid w:val="00F63C6F"/>
    <w:rsid w:val="00F63D05"/>
    <w:rsid w:val="00F65C96"/>
    <w:rsid w:val="00F66A30"/>
    <w:rsid w:val="00F67FA4"/>
    <w:rsid w:val="00F715B7"/>
    <w:rsid w:val="00F71A9F"/>
    <w:rsid w:val="00F72829"/>
    <w:rsid w:val="00F72A87"/>
    <w:rsid w:val="00F73115"/>
    <w:rsid w:val="00F7570D"/>
    <w:rsid w:val="00F76C26"/>
    <w:rsid w:val="00F76D37"/>
    <w:rsid w:val="00F778F6"/>
    <w:rsid w:val="00F779CF"/>
    <w:rsid w:val="00F77B10"/>
    <w:rsid w:val="00F80272"/>
    <w:rsid w:val="00F81D3D"/>
    <w:rsid w:val="00F82171"/>
    <w:rsid w:val="00F82D40"/>
    <w:rsid w:val="00F8376E"/>
    <w:rsid w:val="00F90E4A"/>
    <w:rsid w:val="00F9148A"/>
    <w:rsid w:val="00F930CA"/>
    <w:rsid w:val="00F96953"/>
    <w:rsid w:val="00FA175B"/>
    <w:rsid w:val="00FA1E6F"/>
    <w:rsid w:val="00FA26FB"/>
    <w:rsid w:val="00FA2749"/>
    <w:rsid w:val="00FA3ACA"/>
    <w:rsid w:val="00FA42BC"/>
    <w:rsid w:val="00FA4D82"/>
    <w:rsid w:val="00FB26F3"/>
    <w:rsid w:val="00FB327A"/>
    <w:rsid w:val="00FB361C"/>
    <w:rsid w:val="00FB7B80"/>
    <w:rsid w:val="00FC090B"/>
    <w:rsid w:val="00FC0D90"/>
    <w:rsid w:val="00FC0F4B"/>
    <w:rsid w:val="00FC2BB2"/>
    <w:rsid w:val="00FC33C9"/>
    <w:rsid w:val="00FC360B"/>
    <w:rsid w:val="00FC4349"/>
    <w:rsid w:val="00FC585A"/>
    <w:rsid w:val="00FC5B01"/>
    <w:rsid w:val="00FD1434"/>
    <w:rsid w:val="00FD2304"/>
    <w:rsid w:val="00FD4F1C"/>
    <w:rsid w:val="00FD58EC"/>
    <w:rsid w:val="00FD5CBF"/>
    <w:rsid w:val="00FD67BD"/>
    <w:rsid w:val="00FD6C04"/>
    <w:rsid w:val="00FD7072"/>
    <w:rsid w:val="00FD70B8"/>
    <w:rsid w:val="00FE0C31"/>
    <w:rsid w:val="00FE3F45"/>
    <w:rsid w:val="00FE6388"/>
    <w:rsid w:val="00FE7B97"/>
    <w:rsid w:val="00FF0771"/>
    <w:rsid w:val="00FF0B6D"/>
    <w:rsid w:val="00FF1B2B"/>
    <w:rsid w:val="00FF1D9E"/>
    <w:rsid w:val="00FF1E49"/>
    <w:rsid w:val="00FF280E"/>
    <w:rsid w:val="00FF2F2A"/>
    <w:rsid w:val="00FF53BE"/>
    <w:rsid w:val="00FF7D9D"/>
  </w:rsids>
  <m:mathPr>
    <m:mathFont m:val="Cambria Math"/>
    <m:brkBin m:val="before"/>
    <m:brkBinSub m:val="--"/>
    <m:smallFrac m:val="off"/>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Calibri" w:hAnsi="Times New Roman" w:cs="Times New Roman"/>
        <w:lang w:val="vi-VN" w:eastAsia="vi-V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20" w:line="276" w:lineRule="auto"/>
    </w:pPr>
    <w:rPr>
      <w:sz w:val="28"/>
      <w:szCs w:val="22"/>
      <w:lang w:val="en-US" w:eastAsia="en-US"/>
    </w:rPr>
  </w:style>
  <w:style w:type="paragraph" w:styleId="Heading2">
    <w:name w:val="heading 2"/>
    <w:basedOn w:val="Normal"/>
    <w:next w:val="Normal"/>
    <w:link w:val="Heading2Char"/>
    <w:uiPriority w:val="9"/>
    <w:semiHidden/>
    <w:unhideWhenUsed/>
    <w:qFormat/>
    <w:rsid w:val="007F7B6F"/>
    <w:pPr>
      <w:keepNext/>
      <w:spacing w:before="240" w:after="60" w:line="240" w:lineRule="auto"/>
      <w:outlineLvl w:val="1"/>
    </w:pPr>
    <w:rPr>
      <w:rFonts w:ascii="Cambria" w:eastAsia="Times New Roman" w:hAnsi="Cambria"/>
      <w:b/>
      <w:bCs/>
      <w:i/>
      <w:iCs/>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02524"/>
    <w:pPr>
      <w:spacing w:before="100" w:beforeAutospacing="1" w:after="100" w:afterAutospacing="1" w:line="240" w:lineRule="auto"/>
    </w:pPr>
    <w:rPr>
      <w:rFonts w:eastAsia="Times New Roman"/>
      <w:sz w:val="24"/>
      <w:szCs w:val="24"/>
    </w:rPr>
  </w:style>
  <w:style w:type="character" w:styleId="Hyperlink">
    <w:name w:val="Hyperlink"/>
    <w:uiPriority w:val="99"/>
    <w:semiHidden/>
    <w:unhideWhenUsed/>
    <w:rsid w:val="00002524"/>
    <w:rPr>
      <w:color w:val="0000FF"/>
      <w:u w:val="single"/>
    </w:rPr>
  </w:style>
  <w:style w:type="character" w:customStyle="1" w:styleId="Heading2Char">
    <w:name w:val="Heading 2 Char"/>
    <w:link w:val="Heading2"/>
    <w:uiPriority w:val="9"/>
    <w:semiHidden/>
    <w:rsid w:val="007F7B6F"/>
    <w:rPr>
      <w:rFonts w:ascii="Cambria" w:eastAsia="Times New Roman" w:hAnsi="Cambria" w:cs="Times New Roman"/>
      <w:b/>
      <w:bCs/>
      <w:i/>
      <w:iCs/>
      <w:szCs w:val="28"/>
    </w:rPr>
  </w:style>
  <w:style w:type="paragraph" w:styleId="BodyText">
    <w:name w:val="Body Text"/>
    <w:basedOn w:val="Normal"/>
    <w:link w:val="BodyTextChar"/>
    <w:uiPriority w:val="99"/>
    <w:semiHidden/>
    <w:unhideWhenUsed/>
    <w:rsid w:val="007F7B6F"/>
    <w:pPr>
      <w:spacing w:line="240" w:lineRule="auto"/>
    </w:pPr>
    <w:rPr>
      <w:rFonts w:eastAsia="Times New Roman"/>
      <w:szCs w:val="28"/>
    </w:rPr>
  </w:style>
  <w:style w:type="character" w:customStyle="1" w:styleId="BodyTextChar">
    <w:name w:val="Body Text Char"/>
    <w:link w:val="BodyText"/>
    <w:uiPriority w:val="99"/>
    <w:semiHidden/>
    <w:rsid w:val="007F7B6F"/>
    <w:rPr>
      <w:rFonts w:eastAsia="Times New Roman" w:cs="Times New Roman"/>
      <w:szCs w:val="28"/>
    </w:rPr>
  </w:style>
  <w:style w:type="paragraph" w:styleId="Header">
    <w:name w:val="header"/>
    <w:basedOn w:val="Normal"/>
    <w:link w:val="HeaderChar"/>
    <w:uiPriority w:val="99"/>
    <w:unhideWhenUsed/>
    <w:rsid w:val="000E3312"/>
    <w:pPr>
      <w:tabs>
        <w:tab w:val="center" w:pos="4680"/>
        <w:tab w:val="right" w:pos="9360"/>
      </w:tabs>
      <w:spacing w:after="0" w:line="240" w:lineRule="auto"/>
    </w:pPr>
  </w:style>
  <w:style w:type="character" w:customStyle="1" w:styleId="HeaderChar">
    <w:name w:val="Header Char"/>
    <w:basedOn w:val="DefaultParagraphFont"/>
    <w:link w:val="Header"/>
    <w:uiPriority w:val="99"/>
    <w:rsid w:val="000E3312"/>
  </w:style>
  <w:style w:type="paragraph" w:styleId="Footer">
    <w:name w:val="footer"/>
    <w:basedOn w:val="Normal"/>
    <w:link w:val="FooterChar"/>
    <w:uiPriority w:val="99"/>
    <w:unhideWhenUsed/>
    <w:rsid w:val="000E331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E3312"/>
  </w:style>
  <w:style w:type="paragraph" w:styleId="BalloonText">
    <w:name w:val="Balloon Text"/>
    <w:basedOn w:val="Normal"/>
    <w:link w:val="BalloonTextChar"/>
    <w:uiPriority w:val="99"/>
    <w:semiHidden/>
    <w:unhideWhenUsed/>
    <w:rsid w:val="0056403A"/>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56403A"/>
    <w:rPr>
      <w:rFonts w:ascii="Tahoma" w:hAnsi="Tahoma" w:cs="Tahoma"/>
      <w:sz w:val="16"/>
      <w:szCs w:val="16"/>
    </w:rPr>
  </w:style>
  <w:style w:type="paragraph" w:styleId="ListParagraph">
    <w:name w:val="List Paragraph"/>
    <w:basedOn w:val="Normal"/>
    <w:uiPriority w:val="34"/>
    <w:qFormat/>
    <w:rsid w:val="0070128C"/>
    <w:pPr>
      <w:ind w:left="720"/>
      <w:contextualSpacing/>
    </w:pPr>
  </w:style>
  <w:style w:type="table" w:styleId="TableGrid">
    <w:name w:val="Table Grid"/>
    <w:basedOn w:val="TableNormal"/>
    <w:uiPriority w:val="59"/>
    <w:rsid w:val="00592B6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626351508">
      <w:bodyDiv w:val="1"/>
      <w:marLeft w:val="0"/>
      <w:marRight w:val="0"/>
      <w:marTop w:val="0"/>
      <w:marBottom w:val="0"/>
      <w:divBdr>
        <w:top w:val="none" w:sz="0" w:space="0" w:color="auto"/>
        <w:left w:val="none" w:sz="0" w:space="0" w:color="auto"/>
        <w:bottom w:val="none" w:sz="0" w:space="0" w:color="auto"/>
        <w:right w:val="none" w:sz="0" w:space="0" w:color="auto"/>
      </w:divBdr>
    </w:div>
    <w:div w:id="630939165">
      <w:bodyDiv w:val="1"/>
      <w:marLeft w:val="0"/>
      <w:marRight w:val="0"/>
      <w:marTop w:val="0"/>
      <w:marBottom w:val="0"/>
      <w:divBdr>
        <w:top w:val="none" w:sz="0" w:space="0" w:color="auto"/>
        <w:left w:val="none" w:sz="0" w:space="0" w:color="auto"/>
        <w:bottom w:val="none" w:sz="0" w:space="0" w:color="auto"/>
        <w:right w:val="none" w:sz="0" w:space="0" w:color="auto"/>
      </w:divBdr>
    </w:div>
    <w:div w:id="1381586842">
      <w:bodyDiv w:val="1"/>
      <w:marLeft w:val="0"/>
      <w:marRight w:val="0"/>
      <w:marTop w:val="0"/>
      <w:marBottom w:val="0"/>
      <w:divBdr>
        <w:top w:val="none" w:sz="0" w:space="0" w:color="auto"/>
        <w:left w:val="none" w:sz="0" w:space="0" w:color="auto"/>
        <w:bottom w:val="none" w:sz="0" w:space="0" w:color="auto"/>
        <w:right w:val="none" w:sz="0" w:space="0" w:color="auto"/>
      </w:divBdr>
    </w:div>
    <w:div w:id="1394692706">
      <w:bodyDiv w:val="1"/>
      <w:marLeft w:val="0"/>
      <w:marRight w:val="0"/>
      <w:marTop w:val="0"/>
      <w:marBottom w:val="0"/>
      <w:divBdr>
        <w:top w:val="none" w:sz="0" w:space="0" w:color="auto"/>
        <w:left w:val="none" w:sz="0" w:space="0" w:color="auto"/>
        <w:bottom w:val="none" w:sz="0" w:space="0" w:color="auto"/>
        <w:right w:val="none" w:sz="0" w:space="0" w:color="auto"/>
      </w:divBdr>
    </w:div>
    <w:div w:id="1848061863">
      <w:bodyDiv w:val="1"/>
      <w:marLeft w:val="0"/>
      <w:marRight w:val="0"/>
      <w:marTop w:val="0"/>
      <w:marBottom w:val="0"/>
      <w:divBdr>
        <w:top w:val="none" w:sz="0" w:space="0" w:color="auto"/>
        <w:left w:val="none" w:sz="0" w:space="0" w:color="auto"/>
        <w:bottom w:val="none" w:sz="0" w:space="0" w:color="auto"/>
        <w:right w:val="none" w:sz="0" w:space="0" w:color="auto"/>
      </w:divBdr>
    </w:div>
    <w:div w:id="19462323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targetScreenSz w:val="1024x768"/>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thuvienphapluat.vn/van-ban/tien-te-ngan-hang/nghi-dinh-156-2013-nd-cp-quy-dinh-chuc-nang-nhiem-vu-to-chuc-ngan-hang-nha-nuoc-viet-nam-213153.aspx" TargetMode="Externa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Unknown Document Type" ma:contentTypeID="0x010104" ma:contentTypeVersion="0" ma:contentTypeDescription="" ma:contentTypeScope="" ma:versionID="05d83ceaa0bbd2e3bc716e6e66bd857a">
  <xsd:schema xmlns:xsd="http://www.w3.org/2001/XMLSchema" xmlns:xs="http://www.w3.org/2001/XMLSchema" xmlns:p="http://schemas.microsoft.com/office/2006/metadata/properties" targetNamespace="http://schemas.microsoft.com/office/2006/metadata/properties" ma:root="true" ma:fieldsID="b3d69fe45253d5ff147bb69036b756a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documentManagement/>
</p:properties>
</file>

<file path=customXml/itemProps1.xml><?xml version="1.0" encoding="utf-8"?>
<ds:datastoreItem xmlns:ds="http://schemas.openxmlformats.org/officeDocument/2006/customXml" ds:itemID="{ABEEB109-D720-42BD-96B7-5E0DF367C34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7A165987-63EF-4E6A-BAB9-B04AE748BB4F}">
  <ds:schemaRefs>
    <ds:schemaRef ds:uri="http://schemas.microsoft.com/sharepoint/v3/contenttype/forms"/>
  </ds:schemaRefs>
</ds:datastoreItem>
</file>

<file path=customXml/itemProps3.xml><?xml version="1.0" encoding="utf-8"?>
<ds:datastoreItem xmlns:ds="http://schemas.openxmlformats.org/officeDocument/2006/customXml" ds:itemID="{56F6FBFB-59A8-4143-AA20-E2C793DF3F80}">
  <ds:schemaRefs>
    <ds:schemaRef ds:uri="http://schemas.openxmlformats.org/officeDocument/2006/bibliography"/>
  </ds:schemaRefs>
</ds:datastoreItem>
</file>

<file path=customXml/itemProps4.xml><?xml version="1.0" encoding="utf-8"?>
<ds:datastoreItem xmlns:ds="http://schemas.openxmlformats.org/officeDocument/2006/customXml" ds:itemID="{C5003FFF-D392-45DF-90B1-4E29215422EA}">
  <ds:schemaRefs>
    <ds:schemaRef ds:uri="http://schemas.microsoft.com/office/2006/metadata/propertie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1744</Words>
  <Characters>9945</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11666</CharactersWithSpaces>
  <SharedDoc>false</SharedDoc>
  <HLinks>
    <vt:vector size="6" baseType="variant">
      <vt:variant>
        <vt:i4>5636101</vt:i4>
      </vt:variant>
      <vt:variant>
        <vt:i4>0</vt:i4>
      </vt:variant>
      <vt:variant>
        <vt:i4>0</vt:i4>
      </vt:variant>
      <vt:variant>
        <vt:i4>5</vt:i4>
      </vt:variant>
      <vt:variant>
        <vt:lpwstr>https://thuvienphapluat.vn/van-ban/tien-te-ngan-hang/nghi-dinh-156-2013-nd-cp-quy-dinh-chuc-nang-nhiem-vu-to-chuc-ngan-hang-nha-nuoc-viet-nam-213153.aspx</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nhiha</dc:creator>
  <cp:lastModifiedBy>ha.trinhviet</cp:lastModifiedBy>
  <cp:revision>2</cp:revision>
  <cp:lastPrinted>2020-03-13T02:31:00Z</cp:lastPrinted>
  <dcterms:created xsi:type="dcterms:W3CDTF">2020-03-13T07:49:00Z</dcterms:created>
  <dcterms:modified xsi:type="dcterms:W3CDTF">2020-03-13T07:49:00Z</dcterms:modified>
</cp:coreProperties>
</file>