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insideH w:val="nil"/>
          <w:insideV w:val="nil"/>
        </w:tblBorders>
        <w:tblCellMar>
          <w:left w:w="0" w:type="dxa"/>
          <w:right w:w="0" w:type="dxa"/>
        </w:tblCellMar>
        <w:tblLook w:val="04A0" w:firstRow="1" w:lastRow="0" w:firstColumn="1" w:lastColumn="0" w:noHBand="0" w:noVBand="1"/>
      </w:tblPr>
      <w:tblGrid>
        <w:gridCol w:w="3538"/>
        <w:gridCol w:w="5822"/>
      </w:tblGrid>
      <w:tr w:rsidR="006021FE" w:rsidRPr="006021FE" w:rsidTr="006021FE">
        <w:tc>
          <w:tcPr>
            <w:tcW w:w="1890" w:type="pct"/>
            <w:tcBorders>
              <w:top w:val="nil"/>
              <w:left w:val="nil"/>
              <w:bottom w:val="nil"/>
              <w:right w:val="nil"/>
            </w:tcBorders>
            <w:tcMar>
              <w:top w:w="0" w:type="dxa"/>
              <w:left w:w="108" w:type="dxa"/>
              <w:bottom w:w="0" w:type="dxa"/>
              <w:right w:w="108" w:type="dxa"/>
            </w:tcMar>
            <w:hideMark/>
          </w:tcPr>
          <w:p w:rsidR="006021FE" w:rsidRPr="006021FE" w:rsidRDefault="006021FE" w:rsidP="006021FE">
            <w:pPr>
              <w:spacing w:after="0" w:line="240" w:lineRule="auto"/>
              <w:jc w:val="center"/>
              <w:rPr>
                <w:rFonts w:ascii="Times New Roman" w:eastAsia="Times New Roman" w:hAnsi="Times New Roman" w:cs="Times New Roman"/>
                <w:sz w:val="26"/>
                <w:szCs w:val="24"/>
                <w:lang w:val="vi-VN" w:eastAsia="vi-VN"/>
              </w:rPr>
            </w:pPr>
            <w:r w:rsidRPr="006021FE">
              <w:rPr>
                <w:rFonts w:ascii="Times New Roman" w:eastAsia="Times New Roman" w:hAnsi="Times New Roman" w:cs="Times New Roman"/>
                <w:noProof/>
                <w:sz w:val="24"/>
                <w:szCs w:val="24"/>
                <w:lang w:val="vi-VN" w:eastAsia="vi-VN"/>
              </w:rPr>
              <mc:AlternateContent>
                <mc:Choice Requires="wps">
                  <w:drawing>
                    <wp:anchor distT="0" distB="0" distL="114300" distR="114300" simplePos="0" relativeHeight="251659264" behindDoc="0" locked="0" layoutInCell="1" allowOverlap="1" wp14:anchorId="02C36B97" wp14:editId="79AD9602">
                      <wp:simplePos x="0" y="0"/>
                      <wp:positionH relativeFrom="column">
                        <wp:posOffset>654050</wp:posOffset>
                      </wp:positionH>
                      <wp:positionV relativeFrom="paragraph">
                        <wp:posOffset>390525</wp:posOffset>
                      </wp:positionV>
                      <wp:extent cx="80581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5A3A7"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30.75pt" to="114.9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"/>
                  </w:pict>
                </mc:Fallback>
              </mc:AlternateContent>
            </w:r>
            <w:r w:rsidRPr="006021FE">
              <w:rPr>
                <w:rFonts w:ascii="Times New Roman" w:eastAsia="Times New Roman" w:hAnsi="Times New Roman" w:cs="Times New Roman"/>
                <w:b/>
                <w:bCs/>
                <w:sz w:val="26"/>
                <w:szCs w:val="24"/>
                <w:lang w:val="vi-VN" w:eastAsia="vi-VN"/>
              </w:rPr>
              <w:t>NGÂN HÀNG NHÀ NƯỚC</w:t>
            </w:r>
            <w:r w:rsidRPr="006021FE">
              <w:rPr>
                <w:rFonts w:ascii="Times New Roman" w:eastAsia="Times New Roman" w:hAnsi="Times New Roman" w:cs="Times New Roman"/>
                <w:b/>
                <w:bCs/>
                <w:sz w:val="26"/>
                <w:szCs w:val="24"/>
                <w:lang w:val="vi-VN" w:eastAsia="vi-VN"/>
              </w:rPr>
              <w:br/>
              <w:t>VIỆT NAM</w:t>
            </w:r>
            <w:r w:rsidRPr="006021FE">
              <w:rPr>
                <w:rFonts w:ascii="Times New Roman" w:eastAsia="Times New Roman" w:hAnsi="Times New Roman" w:cs="Times New Roman"/>
                <w:b/>
                <w:bCs/>
                <w:sz w:val="26"/>
                <w:szCs w:val="24"/>
                <w:lang w:val="vi-VN" w:eastAsia="vi-VN"/>
              </w:rPr>
              <w:br/>
            </w:r>
          </w:p>
        </w:tc>
        <w:tc>
          <w:tcPr>
            <w:tcW w:w="3110" w:type="pct"/>
            <w:tcBorders>
              <w:top w:val="nil"/>
              <w:left w:val="nil"/>
              <w:bottom w:val="nil"/>
              <w:right w:val="nil"/>
            </w:tcBorders>
            <w:tcMar>
              <w:top w:w="0" w:type="dxa"/>
              <w:left w:w="108" w:type="dxa"/>
              <w:bottom w:w="0" w:type="dxa"/>
              <w:right w:w="108" w:type="dxa"/>
            </w:tcMar>
            <w:hideMark/>
          </w:tcPr>
          <w:p w:rsidR="006021FE" w:rsidRPr="006021FE" w:rsidRDefault="006021FE" w:rsidP="006021FE">
            <w:pPr>
              <w:spacing w:after="0" w:line="240" w:lineRule="auto"/>
              <w:jc w:val="center"/>
              <w:rPr>
                <w:rFonts w:ascii="Times New Roman" w:eastAsia="Times New Roman" w:hAnsi="Times New Roman" w:cs="Times New Roman"/>
                <w:sz w:val="26"/>
                <w:szCs w:val="24"/>
                <w:lang w:val="vi-VN" w:eastAsia="vi-VN"/>
              </w:rPr>
            </w:pPr>
            <w:r w:rsidRPr="006021FE">
              <w:rPr>
                <w:rFonts w:ascii="Times New Roman" w:eastAsia="Times New Roman" w:hAnsi="Times New Roman" w:cs="Times New Roman"/>
                <w:noProof/>
                <w:sz w:val="24"/>
                <w:szCs w:val="24"/>
                <w:lang w:val="vi-VN" w:eastAsia="vi-VN"/>
              </w:rPr>
              <mc:AlternateContent>
                <mc:Choice Requires="wps">
                  <w:drawing>
                    <wp:anchor distT="0" distB="0" distL="114300" distR="114300" simplePos="0" relativeHeight="251660288" behindDoc="0" locked="0" layoutInCell="1" allowOverlap="1" wp14:anchorId="1E033ECC" wp14:editId="1B908A4D">
                      <wp:simplePos x="0" y="0"/>
                      <wp:positionH relativeFrom="column">
                        <wp:posOffset>701675</wp:posOffset>
                      </wp:positionH>
                      <wp:positionV relativeFrom="paragraph">
                        <wp:posOffset>396875</wp:posOffset>
                      </wp:positionV>
                      <wp:extent cx="213296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2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5BB73"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5pt,31.25pt" to="223.2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"/>
                  </w:pict>
                </mc:Fallback>
              </mc:AlternateContent>
            </w:r>
            <w:r w:rsidRPr="006021FE">
              <w:rPr>
                <w:rFonts w:ascii="Times New Roman" w:eastAsia="Times New Roman" w:hAnsi="Times New Roman" w:cs="Times New Roman"/>
                <w:b/>
                <w:bCs/>
                <w:sz w:val="26"/>
                <w:szCs w:val="24"/>
                <w:lang w:val="vi-VN" w:eastAsia="vi-VN"/>
              </w:rPr>
              <w:t>CỘNG HÒA XÃ HỘI CHỦ NGHĨA VIỆT NAM</w:t>
            </w:r>
            <w:r w:rsidRPr="006021FE">
              <w:rPr>
                <w:rFonts w:ascii="Times New Roman" w:eastAsia="Times New Roman" w:hAnsi="Times New Roman" w:cs="Times New Roman"/>
                <w:b/>
                <w:bCs/>
                <w:sz w:val="26"/>
                <w:szCs w:val="24"/>
                <w:lang w:val="vi-VN" w:eastAsia="vi-VN"/>
              </w:rPr>
              <w:br/>
            </w:r>
            <w:r w:rsidRPr="006021FE">
              <w:rPr>
                <w:rFonts w:ascii="Times New Roman" w:eastAsia="Times New Roman" w:hAnsi="Times New Roman" w:cs="Times New Roman"/>
                <w:b/>
                <w:bCs/>
                <w:sz w:val="28"/>
                <w:szCs w:val="24"/>
                <w:lang w:val="vi-VN" w:eastAsia="vi-VN"/>
              </w:rPr>
              <w:t xml:space="preserve">Độc lập - Tự do - Hạnh phúc </w:t>
            </w:r>
            <w:r w:rsidRPr="006021FE">
              <w:rPr>
                <w:rFonts w:ascii="Times New Roman" w:eastAsia="Times New Roman" w:hAnsi="Times New Roman" w:cs="Times New Roman"/>
                <w:b/>
                <w:bCs/>
                <w:sz w:val="26"/>
                <w:szCs w:val="24"/>
                <w:lang w:val="vi-VN" w:eastAsia="vi-VN"/>
              </w:rPr>
              <w:br/>
            </w:r>
          </w:p>
        </w:tc>
      </w:tr>
      <w:tr w:rsidR="006021FE" w:rsidRPr="006021FE" w:rsidTr="006021FE">
        <w:tc>
          <w:tcPr>
            <w:tcW w:w="1890" w:type="pct"/>
            <w:tcBorders>
              <w:top w:val="nil"/>
              <w:left w:val="nil"/>
              <w:bottom w:val="nil"/>
              <w:right w:val="nil"/>
            </w:tcBorders>
            <w:tcMar>
              <w:top w:w="0" w:type="dxa"/>
              <w:left w:w="108" w:type="dxa"/>
              <w:bottom w:w="0" w:type="dxa"/>
              <w:right w:w="108" w:type="dxa"/>
            </w:tcMar>
            <w:hideMark/>
          </w:tcPr>
          <w:p w:rsidR="006021FE" w:rsidRPr="006021FE" w:rsidRDefault="006021FE" w:rsidP="006021FE">
            <w:pPr>
              <w:spacing w:after="0" w:line="240" w:lineRule="auto"/>
              <w:jc w:val="center"/>
              <w:rPr>
                <w:rFonts w:ascii="Times New Roman" w:eastAsia="Times New Roman" w:hAnsi="Times New Roman" w:cs="Times New Roman"/>
                <w:sz w:val="28"/>
                <w:szCs w:val="28"/>
                <w:lang w:val="vi-VN" w:eastAsia="vi-VN"/>
              </w:rPr>
            </w:pPr>
            <w:r w:rsidRPr="006021FE">
              <w:rPr>
                <w:rFonts w:ascii="Times New Roman" w:eastAsia="Times New Roman" w:hAnsi="Times New Roman" w:cs="Times New Roman"/>
                <w:sz w:val="28"/>
                <w:szCs w:val="28"/>
                <w:lang w:val="vi-VN" w:eastAsia="vi-VN"/>
              </w:rPr>
              <w:t>Số</w:t>
            </w:r>
            <w:r w:rsidRPr="006021FE">
              <w:rPr>
                <w:rFonts w:ascii="Times New Roman" w:eastAsia="Times New Roman" w:hAnsi="Times New Roman" w:cs="Times New Roman"/>
                <w:sz w:val="28"/>
                <w:szCs w:val="28"/>
                <w:lang w:eastAsia="vi-VN"/>
              </w:rPr>
              <w:t>: 04</w:t>
            </w:r>
            <w:r w:rsidRPr="006021FE">
              <w:rPr>
                <w:rFonts w:ascii="Times New Roman" w:eastAsia="Times New Roman" w:hAnsi="Times New Roman" w:cs="Times New Roman"/>
                <w:sz w:val="28"/>
                <w:szCs w:val="28"/>
                <w:lang w:val="vi-VN" w:eastAsia="vi-VN"/>
              </w:rPr>
              <w:t>/</w:t>
            </w:r>
            <w:r w:rsidRPr="006021FE">
              <w:rPr>
                <w:rFonts w:ascii="Times New Roman" w:eastAsia="Times New Roman" w:hAnsi="Times New Roman" w:cs="Times New Roman"/>
                <w:sz w:val="28"/>
                <w:szCs w:val="28"/>
                <w:lang w:eastAsia="vi-VN"/>
              </w:rPr>
              <w:t>2020/</w:t>
            </w:r>
            <w:r w:rsidRPr="006021FE">
              <w:rPr>
                <w:rFonts w:ascii="Times New Roman" w:eastAsia="Times New Roman" w:hAnsi="Times New Roman" w:cs="Times New Roman"/>
                <w:sz w:val="28"/>
                <w:szCs w:val="28"/>
                <w:lang w:val="vi-VN" w:eastAsia="vi-VN"/>
              </w:rPr>
              <w:t>TT-NHNN</w:t>
            </w:r>
          </w:p>
        </w:tc>
        <w:tc>
          <w:tcPr>
            <w:tcW w:w="3110" w:type="pct"/>
            <w:tcBorders>
              <w:top w:val="nil"/>
              <w:left w:val="nil"/>
              <w:bottom w:val="nil"/>
              <w:right w:val="nil"/>
            </w:tcBorders>
            <w:tcMar>
              <w:top w:w="0" w:type="dxa"/>
              <w:left w:w="108" w:type="dxa"/>
              <w:bottom w:w="0" w:type="dxa"/>
              <w:right w:w="108" w:type="dxa"/>
            </w:tcMar>
            <w:hideMark/>
          </w:tcPr>
          <w:p w:rsidR="006021FE" w:rsidRPr="006021FE" w:rsidRDefault="006021FE" w:rsidP="006021FE">
            <w:pPr>
              <w:spacing w:after="0" w:line="240" w:lineRule="auto"/>
              <w:ind w:firstLine="33"/>
              <w:jc w:val="center"/>
              <w:rPr>
                <w:rFonts w:ascii="Times New Roman" w:eastAsia="Times New Roman" w:hAnsi="Times New Roman" w:cs="Times New Roman"/>
                <w:sz w:val="28"/>
                <w:szCs w:val="28"/>
                <w:lang w:val="vi-VN" w:eastAsia="vi-VN"/>
              </w:rPr>
            </w:pPr>
            <w:r w:rsidRPr="006021FE">
              <w:rPr>
                <w:rFonts w:ascii="Times New Roman" w:eastAsia="Times New Roman" w:hAnsi="Times New Roman" w:cs="Times New Roman"/>
                <w:i/>
                <w:iCs/>
                <w:sz w:val="28"/>
                <w:szCs w:val="28"/>
                <w:lang w:val="vi-VN" w:eastAsia="vi-VN"/>
              </w:rPr>
              <w:t>Hà Nội, ngày 31 tháng 3 năm 2020</w:t>
            </w:r>
          </w:p>
        </w:tc>
      </w:tr>
    </w:tbl>
    <w:p w:rsidR="006021FE" w:rsidRPr="006021FE" w:rsidRDefault="006021FE" w:rsidP="006021FE">
      <w:pPr>
        <w:spacing w:before="600" w:after="120" w:line="268" w:lineRule="auto"/>
        <w:ind w:firstLine="709"/>
        <w:rPr>
          <w:rFonts w:ascii="Times New Roman" w:eastAsia="Times New Roman" w:hAnsi="Times New Roman" w:cs="Times New Roman"/>
          <w:b/>
          <w:sz w:val="28"/>
          <w:szCs w:val="24"/>
          <w:lang w:val="vi-VN" w:eastAsia="vi-VN"/>
        </w:rPr>
      </w:pPr>
      <w:bookmarkStart w:id="0" w:name="loai_1"/>
      <w:r w:rsidRPr="006021FE">
        <w:rPr>
          <w:rFonts w:ascii="Times New Roman" w:eastAsia="Times New Roman" w:hAnsi="Times New Roman" w:cs="Times New Roman"/>
          <w:b/>
          <w:bCs/>
          <w:sz w:val="28"/>
          <w:szCs w:val="24"/>
          <w:lang w:val="vi-VN" w:eastAsia="vi-VN"/>
        </w:rPr>
        <w:t xml:space="preserve">                                            THÔNG TƯ</w:t>
      </w:r>
      <w:bookmarkEnd w:id="0"/>
    </w:p>
    <w:p w:rsidR="006021FE" w:rsidRPr="006021FE" w:rsidRDefault="006021FE" w:rsidP="006021FE">
      <w:pPr>
        <w:spacing w:after="0" w:line="360" w:lineRule="exact"/>
        <w:jc w:val="center"/>
        <w:rPr>
          <w:rFonts w:ascii="Times New Roman" w:eastAsia="Times New Roman" w:hAnsi="Times New Roman" w:cs="Times New Roman"/>
          <w:b/>
          <w:sz w:val="28"/>
          <w:szCs w:val="24"/>
          <w:lang w:val="vi-VN" w:eastAsia="vi-VN"/>
        </w:rPr>
      </w:pPr>
      <w:bookmarkStart w:id="1" w:name="loai_1_name"/>
      <w:r w:rsidRPr="006021FE">
        <w:rPr>
          <w:rFonts w:ascii="Times New Roman" w:eastAsia="Times New Roman" w:hAnsi="Times New Roman" w:cs="Times New Roman"/>
          <w:b/>
          <w:sz w:val="28"/>
          <w:szCs w:val="24"/>
          <w:lang w:val="vi-VN" w:eastAsia="vi-VN"/>
        </w:rPr>
        <w:t xml:space="preserve">Sửa đổi, bổ sung một số điều của </w:t>
      </w:r>
      <w:bookmarkEnd w:id="1"/>
      <w:r w:rsidRPr="006021FE">
        <w:rPr>
          <w:rFonts w:ascii="Times New Roman" w:eastAsia="Times New Roman" w:hAnsi="Times New Roman" w:cs="Times New Roman"/>
          <w:b/>
          <w:iCs/>
          <w:sz w:val="28"/>
          <w:szCs w:val="24"/>
          <w:lang w:val="vi-VN" w:eastAsia="vi-VN"/>
        </w:rPr>
        <w:t>Thông tư số 26/2013/TT-NHNN</w:t>
      </w:r>
    </w:p>
    <w:p w:rsidR="006021FE" w:rsidRPr="006021FE" w:rsidRDefault="006021FE" w:rsidP="006021FE">
      <w:pPr>
        <w:spacing w:after="0" w:line="360" w:lineRule="exact"/>
        <w:jc w:val="center"/>
        <w:rPr>
          <w:rFonts w:ascii="Times New Roman" w:eastAsia="Times New Roman" w:hAnsi="Times New Roman" w:cs="Times New Roman"/>
          <w:b/>
          <w:bCs/>
          <w:sz w:val="28"/>
          <w:szCs w:val="24"/>
          <w:lang w:val="vi-VN" w:eastAsia="vi-VN"/>
        </w:rPr>
      </w:pPr>
      <w:r w:rsidRPr="006021FE">
        <w:rPr>
          <w:rFonts w:ascii="Times New Roman" w:eastAsia="Times New Roman" w:hAnsi="Times New Roman" w:cs="Times New Roman"/>
          <w:b/>
          <w:iCs/>
          <w:sz w:val="28"/>
          <w:szCs w:val="24"/>
          <w:lang w:val="vi-VN" w:eastAsia="vi-VN"/>
        </w:rPr>
        <w:t>ngày 05 tháng 12 năm 2013 của Ngân hàng Nhà nước Việt Nam ban hành</w:t>
      </w:r>
      <w:r w:rsidRPr="006021FE">
        <w:rPr>
          <w:rFonts w:ascii="Times New Roman" w:eastAsia="Times New Roman" w:hAnsi="Times New Roman" w:cs="Times New Roman"/>
          <w:b/>
          <w:bCs/>
          <w:sz w:val="28"/>
          <w:szCs w:val="24"/>
          <w:lang w:val="vi-VN" w:eastAsia="vi-VN"/>
        </w:rPr>
        <w:t xml:space="preserve"> Biểu phí dịch vụ thanh toán qua Ngân hàng Nhà nước Việt Nam</w:t>
      </w:r>
      <w:r w:rsidRPr="006021FE">
        <w:rPr>
          <w:rFonts w:ascii="Times New Roman" w:eastAsia="Times New Roman" w:hAnsi="Times New Roman" w:cs="Times New Roman"/>
          <w:b/>
          <w:sz w:val="28"/>
          <w:szCs w:val="24"/>
          <w:lang w:val="vi-VN" w:eastAsia="vi-VN"/>
        </w:rPr>
        <w:t xml:space="preserve"> </w:t>
      </w:r>
    </w:p>
    <w:p w:rsidR="006021FE" w:rsidRPr="006021FE" w:rsidRDefault="006021FE" w:rsidP="006021FE">
      <w:pPr>
        <w:spacing w:before="480" w:after="0" w:line="400" w:lineRule="exact"/>
        <w:ind w:firstLine="709"/>
        <w:jc w:val="both"/>
        <w:rPr>
          <w:rFonts w:ascii="Times New Roman" w:eastAsia="Times New Roman" w:hAnsi="Times New Roman" w:cs="Times New Roman"/>
          <w:i/>
          <w:sz w:val="28"/>
          <w:szCs w:val="24"/>
          <w:lang w:val="vi-VN" w:eastAsia="vi-VN"/>
        </w:rPr>
      </w:pPr>
      <w:r w:rsidRPr="006021FE">
        <w:rPr>
          <w:rFonts w:ascii="Times New Roman" w:eastAsia="Times New Roman" w:hAnsi="Times New Roman" w:cs="Times New Roman"/>
          <w:i/>
          <w:iCs/>
          <w:sz w:val="28"/>
          <w:szCs w:val="24"/>
          <w:lang w:val="vi-VN" w:eastAsia="vi-VN"/>
        </w:rPr>
        <w:t xml:space="preserve">Căn cứ Luật Ngân hàng Nhà nước Việt Nam ngày 16 </w:t>
      </w:r>
      <w:r w:rsidRPr="006021FE">
        <w:rPr>
          <w:rFonts w:ascii="Times New Roman" w:eastAsia="Times New Roman" w:hAnsi="Times New Roman" w:cs="Times New Roman"/>
          <w:i/>
          <w:iCs/>
          <w:sz w:val="28"/>
          <w:szCs w:val="24"/>
          <w:shd w:val="solid" w:color="FFFFFF" w:fill="auto"/>
          <w:lang w:val="vi-VN" w:eastAsia="vi-VN"/>
        </w:rPr>
        <w:t>tháng</w:t>
      </w:r>
      <w:r w:rsidRPr="006021FE">
        <w:rPr>
          <w:rFonts w:ascii="Times New Roman" w:eastAsia="Times New Roman" w:hAnsi="Times New Roman" w:cs="Times New Roman"/>
          <w:i/>
          <w:iCs/>
          <w:sz w:val="28"/>
          <w:szCs w:val="24"/>
          <w:lang w:val="vi-VN" w:eastAsia="vi-VN"/>
        </w:rPr>
        <w:t xml:space="preserve"> 6 năm 2010;</w:t>
      </w:r>
    </w:p>
    <w:p w:rsidR="006021FE" w:rsidRPr="006021FE" w:rsidRDefault="006021FE" w:rsidP="006021FE">
      <w:pPr>
        <w:spacing w:before="120" w:after="0" w:line="400" w:lineRule="exact"/>
        <w:ind w:firstLine="709"/>
        <w:jc w:val="both"/>
        <w:rPr>
          <w:rFonts w:ascii="Times New Roman" w:eastAsia="Times New Roman" w:hAnsi="Times New Roman" w:cs="Times New Roman"/>
          <w:i/>
          <w:iCs/>
          <w:sz w:val="28"/>
          <w:szCs w:val="24"/>
          <w:lang w:val="vi-VN" w:eastAsia="vi-VN"/>
        </w:rPr>
      </w:pPr>
      <w:r w:rsidRPr="006021FE">
        <w:rPr>
          <w:rFonts w:ascii="Times New Roman" w:eastAsia="Times New Roman" w:hAnsi="Times New Roman" w:cs="Times New Roman"/>
          <w:i/>
          <w:iCs/>
          <w:sz w:val="28"/>
          <w:szCs w:val="24"/>
          <w:lang w:val="vi-VN" w:eastAsia="vi-VN"/>
        </w:rPr>
        <w:t xml:space="preserve">Căn cứ Luật </w:t>
      </w:r>
      <w:r w:rsidRPr="006021FE">
        <w:rPr>
          <w:rFonts w:ascii="Times New Roman" w:eastAsia="Times New Roman" w:hAnsi="Times New Roman" w:cs="Times New Roman"/>
          <w:i/>
          <w:iCs/>
          <w:sz w:val="28"/>
          <w:szCs w:val="24"/>
          <w:lang w:eastAsia="vi-VN"/>
        </w:rPr>
        <w:t>C</w:t>
      </w:r>
      <w:r w:rsidRPr="006021FE">
        <w:rPr>
          <w:rFonts w:ascii="Times New Roman" w:eastAsia="Times New Roman" w:hAnsi="Times New Roman" w:cs="Times New Roman"/>
          <w:i/>
          <w:iCs/>
          <w:sz w:val="28"/>
          <w:szCs w:val="24"/>
          <w:lang w:val="vi-VN" w:eastAsia="vi-VN"/>
        </w:rPr>
        <w:t xml:space="preserve">ác tổ chức tín dụng ngày 16 tháng 6 năm 2010; Luật sửa đổi, bổ sung một số điều của Luật </w:t>
      </w:r>
      <w:r w:rsidRPr="006021FE">
        <w:rPr>
          <w:rFonts w:ascii="Times New Roman" w:eastAsia="Times New Roman" w:hAnsi="Times New Roman" w:cs="Times New Roman"/>
          <w:i/>
          <w:iCs/>
          <w:sz w:val="28"/>
          <w:szCs w:val="24"/>
          <w:lang w:eastAsia="vi-VN"/>
        </w:rPr>
        <w:t>C</w:t>
      </w:r>
      <w:r w:rsidRPr="006021FE">
        <w:rPr>
          <w:rFonts w:ascii="Times New Roman" w:eastAsia="Times New Roman" w:hAnsi="Times New Roman" w:cs="Times New Roman"/>
          <w:i/>
          <w:iCs/>
          <w:sz w:val="28"/>
          <w:szCs w:val="24"/>
          <w:lang w:val="vi-VN" w:eastAsia="vi-VN"/>
        </w:rPr>
        <w:t>ác tổ chức tín dụng ngày 20 tháng 11 năm 2017;</w:t>
      </w:r>
    </w:p>
    <w:p w:rsidR="006021FE" w:rsidRPr="006021FE" w:rsidRDefault="006021FE" w:rsidP="006021FE">
      <w:pPr>
        <w:spacing w:before="120" w:after="0" w:line="400" w:lineRule="exact"/>
        <w:ind w:firstLine="709"/>
        <w:jc w:val="both"/>
        <w:rPr>
          <w:rFonts w:ascii="Times New Roman" w:eastAsia="Times New Roman" w:hAnsi="Times New Roman" w:cs="Times New Roman"/>
          <w:i/>
          <w:iCs/>
          <w:sz w:val="28"/>
          <w:szCs w:val="24"/>
          <w:lang w:val="vi-VN" w:eastAsia="vi-VN"/>
        </w:rPr>
      </w:pPr>
      <w:r w:rsidRPr="006021FE">
        <w:rPr>
          <w:rFonts w:ascii="Times New Roman" w:eastAsia="Times New Roman" w:hAnsi="Times New Roman" w:cs="Times New Roman"/>
          <w:i/>
          <w:iCs/>
          <w:sz w:val="28"/>
          <w:szCs w:val="24"/>
          <w:lang w:val="vi-VN" w:eastAsia="vi-VN"/>
        </w:rPr>
        <w:t xml:space="preserve">Căn cứ </w:t>
      </w:r>
      <w:r w:rsidRPr="006021FE">
        <w:rPr>
          <w:rFonts w:ascii="Times New Roman" w:eastAsia="Times New Roman" w:hAnsi="Times New Roman" w:cs="Times New Roman"/>
          <w:i/>
          <w:iCs/>
          <w:sz w:val="28"/>
          <w:szCs w:val="24"/>
          <w:shd w:val="solid" w:color="FFFFFF" w:fill="auto"/>
          <w:lang w:val="vi-VN" w:eastAsia="vi-VN"/>
        </w:rPr>
        <w:t>Nghị định số</w:t>
      </w:r>
      <w:r w:rsidRPr="006021FE">
        <w:rPr>
          <w:rFonts w:ascii="Times New Roman" w:eastAsia="Times New Roman" w:hAnsi="Times New Roman" w:cs="Times New Roman"/>
          <w:i/>
          <w:iCs/>
          <w:sz w:val="28"/>
          <w:szCs w:val="24"/>
          <w:lang w:val="vi-VN" w:eastAsia="vi-VN"/>
        </w:rPr>
        <w:t xml:space="preserve"> 101/2012/NĐ-CP ngày 22 </w:t>
      </w:r>
      <w:r w:rsidRPr="006021FE">
        <w:rPr>
          <w:rFonts w:ascii="Times New Roman" w:eastAsia="Times New Roman" w:hAnsi="Times New Roman" w:cs="Times New Roman"/>
          <w:i/>
          <w:iCs/>
          <w:sz w:val="28"/>
          <w:szCs w:val="24"/>
          <w:shd w:val="solid" w:color="FFFFFF" w:fill="auto"/>
          <w:lang w:val="vi-VN" w:eastAsia="vi-VN"/>
        </w:rPr>
        <w:t>tháng</w:t>
      </w:r>
      <w:r w:rsidRPr="006021FE">
        <w:rPr>
          <w:rFonts w:ascii="Times New Roman" w:eastAsia="Times New Roman" w:hAnsi="Times New Roman" w:cs="Times New Roman"/>
          <w:i/>
          <w:iCs/>
          <w:sz w:val="28"/>
          <w:szCs w:val="24"/>
          <w:lang w:val="vi-VN" w:eastAsia="vi-VN"/>
        </w:rPr>
        <w:t xml:space="preserve"> 11 năm 2012 của Chính phủ về thanh toán không dùng tiền mặt; Nghị định số 80/2016/NĐ-CP ngày 01 tháng 7 năm 2016 của Chính phủ sửa đổi, bổ sung một số điều của Nghị định số 101/2012/NĐ-CP ngày 22 tháng 11 năm 2012 của Chính phủ về thanh toán không dùng tiền mặt;</w:t>
      </w:r>
    </w:p>
    <w:p w:rsidR="006021FE" w:rsidRPr="006021FE" w:rsidRDefault="006021FE" w:rsidP="006021FE">
      <w:pPr>
        <w:spacing w:before="120" w:after="0" w:line="400" w:lineRule="exact"/>
        <w:ind w:firstLine="709"/>
        <w:jc w:val="both"/>
        <w:rPr>
          <w:rFonts w:ascii="Times New Roman" w:eastAsia="Times New Roman" w:hAnsi="Times New Roman" w:cs="Times New Roman"/>
          <w:sz w:val="28"/>
          <w:szCs w:val="24"/>
          <w:lang w:val="vi-VN" w:eastAsia="vi-VN"/>
        </w:rPr>
      </w:pPr>
      <w:r w:rsidRPr="006021FE">
        <w:rPr>
          <w:rFonts w:ascii="Times New Roman" w:eastAsia="Times New Roman" w:hAnsi="Times New Roman" w:cs="Times New Roman"/>
          <w:i/>
          <w:iCs/>
          <w:sz w:val="28"/>
          <w:szCs w:val="24"/>
          <w:lang w:val="vi-VN" w:eastAsia="vi-VN"/>
        </w:rPr>
        <w:t xml:space="preserve">Căn cứ </w:t>
      </w:r>
      <w:r w:rsidRPr="006021FE">
        <w:rPr>
          <w:rFonts w:ascii="Times New Roman" w:eastAsia="Times New Roman" w:hAnsi="Times New Roman" w:cs="Times New Roman"/>
          <w:i/>
          <w:iCs/>
          <w:sz w:val="28"/>
          <w:szCs w:val="24"/>
          <w:shd w:val="solid" w:color="FFFFFF" w:fill="auto"/>
          <w:lang w:val="vi-VN" w:eastAsia="vi-VN"/>
        </w:rPr>
        <w:t>Nghị định số</w:t>
      </w:r>
      <w:r w:rsidRPr="006021FE">
        <w:rPr>
          <w:rFonts w:ascii="Times New Roman" w:eastAsia="Times New Roman" w:hAnsi="Times New Roman" w:cs="Times New Roman"/>
          <w:i/>
          <w:iCs/>
          <w:sz w:val="28"/>
          <w:szCs w:val="24"/>
          <w:lang w:val="vi-VN" w:eastAsia="vi-VN"/>
        </w:rPr>
        <w:t xml:space="preserve"> 16/2017/NĐ-CP ngày 17 tháng 02 năm 2017 của Chính phủ quy định chức năng, nhiệm vụ, quyền hạn và cơ cấu tổ chức của Ngân hàng Nhà nước Việt Nam;</w:t>
      </w:r>
    </w:p>
    <w:p w:rsidR="006021FE" w:rsidRPr="006021FE" w:rsidRDefault="006021FE" w:rsidP="006021FE">
      <w:pPr>
        <w:spacing w:before="120" w:after="0" w:line="400" w:lineRule="exact"/>
        <w:ind w:firstLine="709"/>
        <w:jc w:val="both"/>
        <w:rPr>
          <w:rFonts w:ascii="Times New Roman" w:eastAsia="Times New Roman" w:hAnsi="Times New Roman" w:cs="Times New Roman"/>
          <w:sz w:val="28"/>
          <w:szCs w:val="24"/>
          <w:lang w:val="vi-VN" w:eastAsia="vi-VN"/>
        </w:rPr>
      </w:pPr>
      <w:r w:rsidRPr="006021FE">
        <w:rPr>
          <w:rFonts w:ascii="Times New Roman" w:eastAsia="Times New Roman" w:hAnsi="Times New Roman" w:cs="Times New Roman"/>
          <w:i/>
          <w:iCs/>
          <w:sz w:val="28"/>
          <w:szCs w:val="24"/>
          <w:lang w:val="vi-VN" w:eastAsia="vi-VN"/>
        </w:rPr>
        <w:t>Theo đề nghị của Vụ trưởng Vụ Thanh toán;</w:t>
      </w:r>
    </w:p>
    <w:p w:rsidR="006021FE" w:rsidRPr="006021FE" w:rsidRDefault="006021FE" w:rsidP="006021FE">
      <w:pPr>
        <w:spacing w:before="120" w:after="0" w:line="400" w:lineRule="exact"/>
        <w:ind w:firstLine="709"/>
        <w:jc w:val="both"/>
        <w:rPr>
          <w:rFonts w:ascii="Times New Roman" w:eastAsia="Times New Roman" w:hAnsi="Times New Roman" w:cs="Times New Roman"/>
          <w:i/>
          <w:sz w:val="28"/>
          <w:szCs w:val="24"/>
          <w:lang w:val="vi-VN" w:eastAsia="vi-VN"/>
        </w:rPr>
      </w:pPr>
      <w:r w:rsidRPr="006021FE">
        <w:rPr>
          <w:rFonts w:ascii="Times New Roman" w:eastAsia="Times New Roman" w:hAnsi="Times New Roman" w:cs="Times New Roman"/>
          <w:i/>
          <w:iCs/>
          <w:sz w:val="28"/>
          <w:szCs w:val="24"/>
          <w:lang w:val="vi-VN" w:eastAsia="vi-VN"/>
        </w:rPr>
        <w:t xml:space="preserve">Thống đốc Ngân hàng Nhà nước Việt Nam ban hành Thông tư </w:t>
      </w:r>
      <w:r w:rsidRPr="006021FE">
        <w:rPr>
          <w:rFonts w:ascii="Times New Roman" w:eastAsia="Times New Roman" w:hAnsi="Times New Roman" w:cs="Times New Roman"/>
          <w:i/>
          <w:sz w:val="28"/>
          <w:szCs w:val="24"/>
          <w:lang w:val="vi-VN" w:eastAsia="vi-VN"/>
        </w:rPr>
        <w:t xml:space="preserve">sửa đổi, bổ sung một số điều của </w:t>
      </w:r>
      <w:r w:rsidRPr="006021FE">
        <w:rPr>
          <w:rFonts w:ascii="Times New Roman" w:eastAsia="Times New Roman" w:hAnsi="Times New Roman" w:cs="Times New Roman"/>
          <w:i/>
          <w:iCs/>
          <w:sz w:val="28"/>
          <w:szCs w:val="24"/>
          <w:lang w:val="vi-VN" w:eastAsia="vi-VN"/>
        </w:rPr>
        <w:t>Thông tư số 26/2013/TT-NHNN ngày 05 tháng 12 năm 2013 của Ngân hàng Nhà nước Việt Nam</w:t>
      </w:r>
      <w:bookmarkStart w:id="2" w:name="dieu_1"/>
      <w:r w:rsidRPr="006021FE">
        <w:rPr>
          <w:rFonts w:ascii="Times New Roman" w:eastAsia="Times New Roman" w:hAnsi="Times New Roman" w:cs="Times New Roman"/>
          <w:i/>
          <w:iCs/>
          <w:sz w:val="28"/>
          <w:szCs w:val="24"/>
          <w:lang w:val="vi-VN" w:eastAsia="vi-VN"/>
        </w:rPr>
        <w:t xml:space="preserve"> ban hành </w:t>
      </w:r>
      <w:r w:rsidRPr="006021FE">
        <w:rPr>
          <w:rFonts w:ascii="Times New Roman" w:eastAsia="Times New Roman" w:hAnsi="Times New Roman" w:cs="Times New Roman"/>
          <w:bCs/>
          <w:i/>
          <w:sz w:val="28"/>
          <w:szCs w:val="24"/>
          <w:lang w:val="vi-VN" w:eastAsia="vi-VN"/>
        </w:rPr>
        <w:t>Biểu phí dịch vụ thanh toán qua Ngân hàng Nhà nước Việt Nam (sau đây gọi tắt là Thông tư số 26/2013/</w:t>
      </w:r>
      <w:r w:rsidRPr="006021FE">
        <w:rPr>
          <w:rFonts w:ascii="Times New Roman" w:eastAsia="Times New Roman" w:hAnsi="Times New Roman" w:cs="Times New Roman"/>
          <w:bCs/>
          <w:i/>
          <w:sz w:val="28"/>
          <w:szCs w:val="24"/>
          <w:lang w:val="vi-VN" w:eastAsia="vi-VN"/>
        </w:rPr>
        <w:br/>
        <w:t>TT-NHNN)</w:t>
      </w:r>
      <w:r w:rsidRPr="006021FE">
        <w:rPr>
          <w:rFonts w:ascii="Times New Roman" w:eastAsia="Times New Roman" w:hAnsi="Times New Roman" w:cs="Times New Roman"/>
          <w:i/>
          <w:sz w:val="28"/>
          <w:szCs w:val="24"/>
          <w:lang w:val="vi-VN" w:eastAsia="vi-VN"/>
        </w:rPr>
        <w:t>.</w:t>
      </w:r>
    </w:p>
    <w:p w:rsidR="006021FE" w:rsidRPr="006021FE" w:rsidRDefault="006021FE" w:rsidP="006021FE">
      <w:pPr>
        <w:spacing w:before="120" w:after="0" w:line="400" w:lineRule="exact"/>
        <w:ind w:firstLine="709"/>
        <w:jc w:val="both"/>
        <w:rPr>
          <w:rFonts w:ascii="Times New Roman" w:eastAsia="Times New Roman" w:hAnsi="Times New Roman" w:cs="Times New Roman"/>
          <w:b/>
          <w:bCs/>
          <w:sz w:val="28"/>
          <w:szCs w:val="24"/>
          <w:lang w:val="vi-VN" w:eastAsia="vi-VN"/>
        </w:rPr>
      </w:pPr>
      <w:r w:rsidRPr="006021FE">
        <w:rPr>
          <w:rFonts w:ascii="Times New Roman" w:eastAsia="Times New Roman" w:hAnsi="Times New Roman" w:cs="Times New Roman"/>
          <w:b/>
          <w:bCs/>
          <w:sz w:val="28"/>
          <w:szCs w:val="24"/>
          <w:lang w:val="vi-VN" w:eastAsia="vi-VN"/>
        </w:rPr>
        <w:t xml:space="preserve">Điều 1. </w:t>
      </w:r>
      <w:bookmarkEnd w:id="2"/>
      <w:r w:rsidRPr="006021FE">
        <w:rPr>
          <w:rFonts w:ascii="Times New Roman" w:eastAsia="Times New Roman" w:hAnsi="Times New Roman" w:cs="Times New Roman"/>
          <w:b/>
          <w:bCs/>
          <w:sz w:val="28"/>
          <w:szCs w:val="24"/>
          <w:lang w:val="vi-VN" w:eastAsia="vi-VN"/>
        </w:rPr>
        <w:t>Sửa đổi, bổ sung một số điều của Thông tư số 26/2013/TT-NHNN như sau:</w:t>
      </w:r>
    </w:p>
    <w:p w:rsidR="006021FE" w:rsidRPr="006021FE" w:rsidRDefault="006021FE" w:rsidP="006021FE">
      <w:pPr>
        <w:spacing w:before="120" w:after="0" w:line="400" w:lineRule="exact"/>
        <w:ind w:firstLine="709"/>
        <w:jc w:val="both"/>
        <w:rPr>
          <w:rFonts w:ascii="Times New Roman" w:eastAsia="Times New Roman" w:hAnsi="Times New Roman" w:cs="Times New Roman"/>
          <w:sz w:val="28"/>
          <w:szCs w:val="28"/>
          <w:lang w:val="vi-VN" w:eastAsia="vi-VN"/>
        </w:rPr>
      </w:pPr>
      <w:bookmarkStart w:id="3" w:name="dieu_20"/>
      <w:r w:rsidRPr="006021FE">
        <w:rPr>
          <w:rFonts w:ascii="Times New Roman" w:eastAsia="Times New Roman" w:hAnsi="Times New Roman" w:cs="Times New Roman"/>
          <w:sz w:val="28"/>
          <w:szCs w:val="28"/>
          <w:lang w:val="vi-VN" w:eastAsia="vi-VN"/>
        </w:rPr>
        <w:t xml:space="preserve"> Bổ sung Điều 1a như sau:</w:t>
      </w:r>
    </w:p>
    <w:p w:rsidR="006021FE" w:rsidRPr="006021FE" w:rsidRDefault="006021FE" w:rsidP="006021FE">
      <w:pPr>
        <w:spacing w:before="120" w:after="0" w:line="400" w:lineRule="exact"/>
        <w:ind w:firstLine="709"/>
        <w:jc w:val="both"/>
        <w:rPr>
          <w:rFonts w:ascii="Times New Roman" w:eastAsia="Times New Roman" w:hAnsi="Times New Roman" w:cs="Times New Roman"/>
          <w:sz w:val="28"/>
          <w:szCs w:val="28"/>
          <w:lang w:val="vi-VN" w:eastAsia="vi-VN"/>
        </w:rPr>
      </w:pPr>
      <w:r w:rsidRPr="006021FE">
        <w:rPr>
          <w:rFonts w:ascii="Times New Roman" w:eastAsia="Times New Roman" w:hAnsi="Times New Roman" w:cs="Times New Roman"/>
          <w:sz w:val="28"/>
          <w:szCs w:val="28"/>
          <w:lang w:val="vi-VN" w:eastAsia="vi-VN"/>
        </w:rPr>
        <w:lastRenderedPageBreak/>
        <w:t>“</w:t>
      </w:r>
      <w:r w:rsidRPr="006021FE">
        <w:rPr>
          <w:rFonts w:ascii="Times New Roman" w:eastAsia="Times New Roman" w:hAnsi="Times New Roman" w:cs="Times New Roman"/>
          <w:b/>
          <w:sz w:val="28"/>
          <w:szCs w:val="28"/>
          <w:lang w:val="vi-VN" w:eastAsia="vi-VN"/>
        </w:rPr>
        <w:t>Điều 1a.</w:t>
      </w:r>
      <w:r w:rsidRPr="006021FE">
        <w:rPr>
          <w:rFonts w:ascii="Times New Roman" w:eastAsia="Times New Roman" w:hAnsi="Times New Roman" w:cs="Times New Roman"/>
          <w:sz w:val="28"/>
          <w:szCs w:val="28"/>
          <w:lang w:val="vi-VN" w:eastAsia="vi-VN"/>
        </w:rPr>
        <w:t xml:space="preserve"> Giảm 50% mức phí thanh toán tại điểm 1.1, 1.2 Mục 1 “Phí giao dịch thanh toán qua Hệ thống thanh toán điện tử liên ngân hàng” tại Phần III “Phí dịch vụ thanh toán trong nước” Biểu phí dịch vụ thanh toán qua Ngân hàng Nhà nước Việt Nam ban hành kèm theo Thông tư này trong khoảng thời gian từ ngày 01/4/2020 đến hết ngày 31/12/2020.”.</w:t>
      </w:r>
    </w:p>
    <w:p w:rsidR="006021FE" w:rsidRPr="006021FE" w:rsidRDefault="006021FE" w:rsidP="006021FE">
      <w:pPr>
        <w:spacing w:before="120" w:after="0" w:line="400" w:lineRule="exact"/>
        <w:ind w:firstLine="720"/>
        <w:jc w:val="both"/>
        <w:rPr>
          <w:rFonts w:ascii="Times New Roman" w:eastAsia="Times New Roman" w:hAnsi="Times New Roman" w:cs="Times New Roman"/>
          <w:sz w:val="28"/>
          <w:szCs w:val="28"/>
          <w:lang w:val="vi-VN" w:eastAsia="vi-VN"/>
        </w:rPr>
      </w:pPr>
      <w:r w:rsidRPr="006021FE">
        <w:rPr>
          <w:rFonts w:ascii="Times New Roman" w:eastAsia="Times New Roman" w:hAnsi="Times New Roman" w:cs="Times New Roman"/>
          <w:b/>
          <w:bCs/>
          <w:sz w:val="28"/>
          <w:szCs w:val="28"/>
          <w:lang w:val="vi-VN" w:eastAsia="vi-VN"/>
        </w:rPr>
        <w:t xml:space="preserve">Điều 2. Trách nhiệm tổ chức </w:t>
      </w:r>
      <w:r w:rsidRPr="006021FE">
        <w:rPr>
          <w:rFonts w:ascii="Times New Roman" w:eastAsia="Times New Roman" w:hAnsi="Times New Roman" w:cs="Times New Roman"/>
          <w:b/>
          <w:bCs/>
          <w:sz w:val="28"/>
          <w:szCs w:val="28"/>
          <w:shd w:val="solid" w:color="FFFFFF" w:fill="auto"/>
          <w:lang w:val="vi-VN" w:eastAsia="vi-VN"/>
        </w:rPr>
        <w:t>thực hiện</w:t>
      </w:r>
      <w:bookmarkEnd w:id="3"/>
    </w:p>
    <w:p w:rsidR="006021FE" w:rsidRPr="006021FE" w:rsidRDefault="006021FE" w:rsidP="006021FE">
      <w:pPr>
        <w:spacing w:before="120" w:after="0" w:line="400" w:lineRule="exact"/>
        <w:ind w:firstLine="709"/>
        <w:jc w:val="both"/>
        <w:rPr>
          <w:rFonts w:ascii="Times New Roman" w:eastAsia="Times New Roman" w:hAnsi="Times New Roman" w:cs="Times New Roman"/>
          <w:b/>
          <w:bCs/>
          <w:sz w:val="28"/>
          <w:szCs w:val="28"/>
          <w:lang w:val="vi-VN" w:eastAsia="vi-VN"/>
        </w:rPr>
      </w:pPr>
      <w:r w:rsidRPr="006021FE">
        <w:rPr>
          <w:rFonts w:ascii="Times New Roman" w:eastAsia="Times New Roman" w:hAnsi="Times New Roman" w:cs="Times New Roman"/>
          <w:sz w:val="28"/>
          <w:szCs w:val="28"/>
          <w:lang w:val="vi-VN" w:eastAsia="vi-VN"/>
        </w:rPr>
        <w:t xml:space="preserve">Chánh Văn phòng, Vụ trưởng Vụ Thanh toán, Cục trưởng Cục Công nghệ thông tin, Thủ trưởng các đơn vị thuộc Ngân hàng Nhà nước; Giám đốc Ngân hàng Nhà nước chi nhánh tỉnh, thành phố trực thuộc Trung ương; Chủ tịch Hội đồng quản trị, Chủ tịch Hội đồng thành viên, Tổng Giám đốc (Giám đốc) ngân hàng, chi nhánh ngân hàng nước ngoài, </w:t>
      </w:r>
      <w:r w:rsidRPr="006021FE">
        <w:rPr>
          <w:rFonts w:ascii="Times New Roman" w:eastAsia="Times New Roman" w:hAnsi="Times New Roman" w:cs="Times New Roman"/>
          <w:sz w:val="28"/>
          <w:szCs w:val="24"/>
          <w:lang w:val="vi-VN" w:eastAsia="vi-VN"/>
        </w:rPr>
        <w:t>Kho bạc Nhà nước và các tổ chức khác sử dụng dịch vụ thanh toán qua Ngân hàng Nhà nước Việt Nam chịu trách nhiệm tổ chức thực hiện Thông tư này</w:t>
      </w:r>
      <w:r w:rsidRPr="006021FE">
        <w:rPr>
          <w:rFonts w:ascii="Times New Roman" w:eastAsia="Times New Roman" w:hAnsi="Times New Roman" w:cs="Times New Roman"/>
          <w:sz w:val="28"/>
          <w:szCs w:val="28"/>
          <w:lang w:val="vi-VN" w:eastAsia="vi-VN"/>
        </w:rPr>
        <w:t>.</w:t>
      </w:r>
      <w:r w:rsidRPr="006021FE">
        <w:rPr>
          <w:rFonts w:ascii="Times New Roman" w:eastAsia="Times New Roman" w:hAnsi="Times New Roman" w:cs="Times New Roman"/>
          <w:b/>
          <w:bCs/>
          <w:sz w:val="28"/>
          <w:szCs w:val="28"/>
          <w:lang w:val="vi-VN" w:eastAsia="vi-VN"/>
        </w:rPr>
        <w:t xml:space="preserve"> </w:t>
      </w:r>
    </w:p>
    <w:p w:rsidR="006021FE" w:rsidRPr="006021FE" w:rsidRDefault="006021FE" w:rsidP="006021FE">
      <w:pPr>
        <w:spacing w:before="120" w:after="0" w:line="400" w:lineRule="exact"/>
        <w:ind w:firstLine="709"/>
        <w:jc w:val="both"/>
        <w:rPr>
          <w:rFonts w:ascii="Times New Roman" w:eastAsia="Times New Roman" w:hAnsi="Times New Roman" w:cs="Times New Roman"/>
          <w:b/>
          <w:bCs/>
          <w:sz w:val="28"/>
          <w:szCs w:val="28"/>
          <w:lang w:val="vi-VN" w:eastAsia="vi-VN"/>
        </w:rPr>
      </w:pPr>
      <w:r w:rsidRPr="006021FE">
        <w:rPr>
          <w:rFonts w:ascii="Times New Roman" w:eastAsia="Times New Roman" w:hAnsi="Times New Roman" w:cs="Times New Roman"/>
          <w:b/>
          <w:bCs/>
          <w:sz w:val="28"/>
          <w:szCs w:val="28"/>
          <w:lang w:val="vi-VN" w:eastAsia="vi-VN"/>
        </w:rPr>
        <w:t>Điều 3. Điều khoản thi hành</w:t>
      </w:r>
    </w:p>
    <w:p w:rsidR="006021FE" w:rsidRPr="006021FE" w:rsidRDefault="006021FE" w:rsidP="006021FE">
      <w:pPr>
        <w:spacing w:before="120" w:after="0" w:line="400" w:lineRule="exact"/>
        <w:ind w:firstLine="709"/>
        <w:jc w:val="both"/>
        <w:rPr>
          <w:rFonts w:ascii="Times New Roman" w:eastAsia="Times New Roman" w:hAnsi="Times New Roman" w:cs="Times New Roman"/>
          <w:sz w:val="28"/>
          <w:szCs w:val="28"/>
          <w:lang w:val="vi-VN" w:eastAsia="vi-VN"/>
        </w:rPr>
      </w:pPr>
      <w:r w:rsidRPr="006021FE">
        <w:rPr>
          <w:rFonts w:ascii="Times New Roman" w:eastAsia="Times New Roman" w:hAnsi="Times New Roman" w:cs="Times New Roman"/>
          <w:sz w:val="28"/>
          <w:szCs w:val="28"/>
          <w:lang w:val="vi-VN" w:eastAsia="vi-VN"/>
        </w:rPr>
        <w:t xml:space="preserve">Thông tư này có hiệu lực thi hành kể từ ngày 01/4/2020. </w:t>
      </w:r>
    </w:p>
    <w:p w:rsidR="006021FE" w:rsidRPr="006021FE" w:rsidRDefault="006021FE" w:rsidP="006021FE">
      <w:pPr>
        <w:spacing w:before="120" w:after="0"/>
        <w:ind w:firstLine="709"/>
        <w:jc w:val="both"/>
        <w:rPr>
          <w:rFonts w:ascii="Times New Roman" w:eastAsia="Times New Roman" w:hAnsi="Times New Roman" w:cs="Times New Roman"/>
          <w:sz w:val="28"/>
          <w:szCs w:val="28"/>
          <w:lang w:val="vi-VN" w:eastAsia="vi-VN"/>
        </w:rPr>
      </w:pPr>
    </w:p>
    <w:tbl>
      <w:tblPr>
        <w:tblW w:w="5000" w:type="pct"/>
        <w:tblBorders>
          <w:insideH w:val="nil"/>
          <w:insideV w:val="nil"/>
        </w:tblBorders>
        <w:tblCellMar>
          <w:left w:w="0" w:type="dxa"/>
          <w:right w:w="0" w:type="dxa"/>
        </w:tblCellMar>
        <w:tblLook w:val="04A0" w:firstRow="1" w:lastRow="0" w:firstColumn="1" w:lastColumn="0" w:noHBand="0" w:noVBand="1"/>
      </w:tblPr>
      <w:tblGrid>
        <w:gridCol w:w="4680"/>
        <w:gridCol w:w="4680"/>
      </w:tblGrid>
      <w:tr w:rsidR="006021FE" w:rsidRPr="006021FE" w:rsidTr="006021FE">
        <w:tc>
          <w:tcPr>
            <w:tcW w:w="2500" w:type="pct"/>
            <w:tcBorders>
              <w:top w:val="nil"/>
              <w:left w:val="nil"/>
              <w:bottom w:val="nil"/>
              <w:right w:val="nil"/>
            </w:tcBorders>
            <w:tcMar>
              <w:top w:w="0" w:type="dxa"/>
              <w:left w:w="108" w:type="dxa"/>
              <w:bottom w:w="0" w:type="dxa"/>
              <w:right w:w="108" w:type="dxa"/>
            </w:tcMar>
            <w:hideMark/>
          </w:tcPr>
          <w:p w:rsidR="006021FE" w:rsidRPr="006021FE" w:rsidRDefault="006021FE" w:rsidP="006021FE">
            <w:pPr>
              <w:spacing w:after="0" w:line="240" w:lineRule="auto"/>
              <w:ind w:firstLine="709"/>
              <w:rPr>
                <w:rFonts w:ascii="Times New Roman" w:eastAsia="Times New Roman" w:hAnsi="Times New Roman" w:cs="Times New Roman"/>
                <w:szCs w:val="24"/>
                <w:lang w:val="vi-VN" w:eastAsia="vi-VN"/>
              </w:rPr>
            </w:pPr>
            <w:r w:rsidRPr="006021FE">
              <w:rPr>
                <w:rFonts w:ascii="Times New Roman" w:eastAsia="Times New Roman" w:hAnsi="Times New Roman" w:cs="Times New Roman"/>
                <w:b/>
                <w:bCs/>
                <w:sz w:val="28"/>
                <w:szCs w:val="24"/>
                <w:lang w:val="vi-VN" w:eastAsia="vi-VN"/>
              </w:rPr>
              <w:tab/>
            </w:r>
            <w:r w:rsidRPr="006021FE">
              <w:rPr>
                <w:rFonts w:ascii="Times New Roman" w:eastAsia="Times New Roman" w:hAnsi="Times New Roman" w:cs="Times New Roman"/>
                <w:szCs w:val="24"/>
                <w:lang w:val="vi-VN" w:eastAsia="vi-VN"/>
              </w:rPr>
              <w:br/>
            </w:r>
            <w:r w:rsidRPr="006021FE">
              <w:rPr>
                <w:rFonts w:ascii="Times New Roman" w:eastAsia="Times New Roman" w:hAnsi="Times New Roman" w:cs="Times New Roman"/>
                <w:b/>
                <w:bCs/>
                <w:i/>
                <w:iCs/>
                <w:sz w:val="24"/>
                <w:szCs w:val="24"/>
                <w:lang w:val="vi-VN" w:eastAsia="vi-VN"/>
              </w:rPr>
              <w:t>Nơi nhận:</w:t>
            </w:r>
            <w:r w:rsidRPr="006021FE">
              <w:rPr>
                <w:rFonts w:ascii="Times New Roman" w:eastAsia="Times New Roman" w:hAnsi="Times New Roman" w:cs="Times New Roman"/>
                <w:b/>
                <w:bCs/>
                <w:i/>
                <w:iCs/>
                <w:szCs w:val="24"/>
                <w:lang w:val="vi-VN" w:eastAsia="vi-VN"/>
              </w:rPr>
              <w:br/>
            </w:r>
            <w:r w:rsidRPr="006021FE">
              <w:rPr>
                <w:rFonts w:ascii="Times New Roman" w:eastAsia="Times New Roman" w:hAnsi="Times New Roman" w:cs="Times New Roman"/>
                <w:szCs w:val="24"/>
                <w:lang w:val="vi-VN" w:eastAsia="vi-VN"/>
              </w:rPr>
              <w:t>- Như Điều 2;</w:t>
            </w:r>
            <w:r w:rsidRPr="006021FE">
              <w:rPr>
                <w:rFonts w:ascii="Times New Roman" w:eastAsia="Times New Roman" w:hAnsi="Times New Roman" w:cs="Times New Roman"/>
                <w:szCs w:val="24"/>
                <w:lang w:val="vi-VN" w:eastAsia="vi-VN"/>
              </w:rPr>
              <w:br/>
              <w:t>- Ban lãnh đạo NHNN;</w:t>
            </w:r>
            <w:r w:rsidRPr="006021FE">
              <w:rPr>
                <w:rFonts w:ascii="Times New Roman" w:eastAsia="Times New Roman" w:hAnsi="Times New Roman" w:cs="Times New Roman"/>
                <w:szCs w:val="24"/>
                <w:lang w:val="vi-VN" w:eastAsia="vi-VN"/>
              </w:rPr>
              <w:br/>
              <w:t xml:space="preserve">- Văn phòng </w:t>
            </w:r>
            <w:r w:rsidRPr="006021FE">
              <w:rPr>
                <w:rFonts w:ascii="Times New Roman" w:eastAsia="Times New Roman" w:hAnsi="Times New Roman" w:cs="Times New Roman"/>
                <w:szCs w:val="24"/>
                <w:shd w:val="solid" w:color="FFFFFF" w:fill="auto"/>
                <w:lang w:val="vi-VN" w:eastAsia="vi-VN"/>
              </w:rPr>
              <w:t>Chính phủ</w:t>
            </w:r>
            <w:r w:rsidRPr="006021FE">
              <w:rPr>
                <w:rFonts w:ascii="Times New Roman" w:eastAsia="Times New Roman" w:hAnsi="Times New Roman" w:cs="Times New Roman"/>
                <w:szCs w:val="24"/>
                <w:lang w:val="vi-VN" w:eastAsia="vi-VN"/>
              </w:rPr>
              <w:t>;</w:t>
            </w:r>
            <w:r w:rsidRPr="006021FE">
              <w:rPr>
                <w:rFonts w:ascii="Times New Roman" w:eastAsia="Times New Roman" w:hAnsi="Times New Roman" w:cs="Times New Roman"/>
                <w:szCs w:val="24"/>
                <w:lang w:val="vi-VN" w:eastAsia="vi-VN"/>
              </w:rPr>
              <w:br/>
              <w:t>- Bộ Tư pháp (để kiểm tra);</w:t>
            </w:r>
          </w:p>
          <w:p w:rsidR="006021FE" w:rsidRPr="006021FE" w:rsidRDefault="006021FE" w:rsidP="006021FE">
            <w:pPr>
              <w:spacing w:after="0" w:line="240" w:lineRule="auto"/>
              <w:rPr>
                <w:rFonts w:ascii="Times New Roman" w:eastAsia="Times New Roman" w:hAnsi="Times New Roman" w:cs="Times New Roman"/>
                <w:szCs w:val="24"/>
                <w:lang w:val="vi-VN" w:eastAsia="vi-VN"/>
              </w:rPr>
            </w:pPr>
            <w:r w:rsidRPr="006021FE">
              <w:rPr>
                <w:rFonts w:ascii="Times New Roman" w:eastAsia="Times New Roman" w:hAnsi="Times New Roman" w:cs="Times New Roman"/>
                <w:szCs w:val="24"/>
                <w:lang w:val="vi-VN" w:eastAsia="vi-VN"/>
              </w:rPr>
              <w:t>- Công báo;</w:t>
            </w:r>
            <w:r w:rsidRPr="006021FE">
              <w:rPr>
                <w:rFonts w:ascii="Times New Roman" w:eastAsia="Times New Roman" w:hAnsi="Times New Roman" w:cs="Times New Roman"/>
                <w:szCs w:val="24"/>
                <w:lang w:val="vi-VN" w:eastAsia="vi-VN"/>
              </w:rPr>
              <w:br/>
              <w:t xml:space="preserve">- Cổng thông tin điện tử NHNN; </w:t>
            </w:r>
            <w:r w:rsidRPr="006021FE">
              <w:rPr>
                <w:rFonts w:ascii="Times New Roman" w:eastAsia="Times New Roman" w:hAnsi="Times New Roman" w:cs="Times New Roman"/>
                <w:szCs w:val="24"/>
                <w:lang w:val="vi-VN" w:eastAsia="vi-VN"/>
              </w:rPr>
              <w:br/>
              <w:t>- Lưu: VP, PC, TT.</w:t>
            </w:r>
          </w:p>
        </w:tc>
        <w:tc>
          <w:tcPr>
            <w:tcW w:w="2500" w:type="pct"/>
            <w:tcBorders>
              <w:top w:val="nil"/>
              <w:left w:val="nil"/>
              <w:bottom w:val="nil"/>
              <w:right w:val="nil"/>
            </w:tcBorders>
            <w:tcMar>
              <w:top w:w="0" w:type="dxa"/>
              <w:left w:w="108" w:type="dxa"/>
              <w:bottom w:w="0" w:type="dxa"/>
              <w:right w:w="108" w:type="dxa"/>
            </w:tcMar>
          </w:tcPr>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eastAsia="vi-VN"/>
              </w:rPr>
            </w:pPr>
            <w:r w:rsidRPr="006021FE">
              <w:rPr>
                <w:rFonts w:ascii="Times New Roman" w:eastAsia="Times New Roman" w:hAnsi="Times New Roman" w:cs="Times New Roman"/>
                <w:b/>
                <w:bCs/>
                <w:sz w:val="26"/>
                <w:szCs w:val="24"/>
                <w:lang w:eastAsia="vi-VN"/>
              </w:rPr>
              <w:t xml:space="preserve">KT. </w:t>
            </w:r>
            <w:r w:rsidRPr="006021FE">
              <w:rPr>
                <w:rFonts w:ascii="Times New Roman" w:eastAsia="Times New Roman" w:hAnsi="Times New Roman" w:cs="Times New Roman"/>
                <w:b/>
                <w:bCs/>
                <w:sz w:val="26"/>
                <w:szCs w:val="24"/>
                <w:lang w:val="vi-VN" w:eastAsia="vi-VN"/>
              </w:rPr>
              <w:t>THỐNG ĐỐC</w:t>
            </w:r>
          </w:p>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eastAsia="vi-VN"/>
              </w:rPr>
            </w:pPr>
            <w:r w:rsidRPr="006021FE">
              <w:rPr>
                <w:rFonts w:ascii="Times New Roman" w:eastAsia="Times New Roman" w:hAnsi="Times New Roman" w:cs="Times New Roman"/>
                <w:b/>
                <w:bCs/>
                <w:sz w:val="26"/>
                <w:szCs w:val="24"/>
                <w:lang w:eastAsia="vi-VN"/>
              </w:rPr>
              <w:t>PHÓ THỐNG ĐỐC</w:t>
            </w:r>
          </w:p>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eastAsia="vi-VN"/>
              </w:rPr>
            </w:pPr>
          </w:p>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eastAsia="vi-VN"/>
              </w:rPr>
            </w:pPr>
          </w:p>
          <w:p w:rsidR="006021FE" w:rsidRPr="006021FE" w:rsidRDefault="006021FE" w:rsidP="006021FE">
            <w:pPr>
              <w:spacing w:after="0" w:line="240" w:lineRule="auto"/>
              <w:ind w:firstLine="709"/>
              <w:jc w:val="center"/>
              <w:rPr>
                <w:rFonts w:ascii="Times New Roman" w:eastAsia="Times New Roman" w:hAnsi="Times New Roman" w:cs="Times New Roman"/>
                <w:b/>
                <w:bCs/>
                <w:sz w:val="28"/>
                <w:szCs w:val="28"/>
                <w:lang w:eastAsia="vi-VN"/>
              </w:rPr>
            </w:pPr>
            <w:r w:rsidRPr="006021FE">
              <w:rPr>
                <w:rFonts w:ascii="Times New Roman" w:eastAsia="Times New Roman" w:hAnsi="Times New Roman" w:cs="Times New Roman"/>
                <w:b/>
                <w:bCs/>
                <w:sz w:val="28"/>
                <w:szCs w:val="28"/>
                <w:lang w:eastAsia="vi-VN"/>
              </w:rPr>
              <w:t>(Đã ký)</w:t>
            </w:r>
          </w:p>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eastAsia="vi-VN"/>
              </w:rPr>
            </w:pPr>
          </w:p>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eastAsia="vi-VN"/>
              </w:rPr>
            </w:pPr>
          </w:p>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eastAsia="vi-VN"/>
              </w:rPr>
            </w:pPr>
          </w:p>
          <w:p w:rsidR="006021FE" w:rsidRPr="006021FE" w:rsidRDefault="006021FE" w:rsidP="006021FE">
            <w:pPr>
              <w:spacing w:after="0" w:line="240" w:lineRule="auto"/>
              <w:ind w:firstLine="709"/>
              <w:jc w:val="center"/>
              <w:rPr>
                <w:rFonts w:ascii="Times New Roman" w:eastAsia="Times New Roman" w:hAnsi="Times New Roman" w:cs="Times New Roman"/>
                <w:b/>
                <w:bCs/>
                <w:sz w:val="28"/>
                <w:szCs w:val="28"/>
                <w:lang w:val="vi-VN" w:eastAsia="vi-VN"/>
              </w:rPr>
            </w:pPr>
            <w:r w:rsidRPr="006021FE">
              <w:rPr>
                <w:rFonts w:ascii="Times New Roman" w:eastAsia="Times New Roman" w:hAnsi="Times New Roman" w:cs="Times New Roman"/>
                <w:b/>
                <w:bCs/>
                <w:sz w:val="28"/>
                <w:szCs w:val="28"/>
                <w:lang w:eastAsia="vi-VN"/>
              </w:rPr>
              <w:t>Nguyễn Kim Anh</w:t>
            </w:r>
            <w:r w:rsidRPr="006021FE">
              <w:rPr>
                <w:rFonts w:ascii="Times New Roman" w:eastAsia="Times New Roman" w:hAnsi="Times New Roman" w:cs="Times New Roman"/>
                <w:b/>
                <w:bCs/>
                <w:sz w:val="28"/>
                <w:szCs w:val="28"/>
                <w:lang w:val="vi-VN" w:eastAsia="vi-VN"/>
              </w:rPr>
              <w:br/>
            </w:r>
            <w:r w:rsidRPr="006021FE">
              <w:rPr>
                <w:rFonts w:ascii="Times New Roman" w:eastAsia="Times New Roman" w:hAnsi="Times New Roman" w:cs="Times New Roman"/>
                <w:b/>
                <w:bCs/>
                <w:sz w:val="28"/>
                <w:szCs w:val="28"/>
                <w:lang w:val="vi-VN" w:eastAsia="vi-VN"/>
              </w:rPr>
              <w:br/>
            </w:r>
            <w:r w:rsidRPr="006021FE">
              <w:rPr>
                <w:rFonts w:ascii="Times New Roman" w:eastAsia="Times New Roman" w:hAnsi="Times New Roman" w:cs="Times New Roman"/>
                <w:b/>
                <w:bCs/>
                <w:sz w:val="28"/>
                <w:szCs w:val="28"/>
                <w:lang w:val="vi-VN" w:eastAsia="vi-VN"/>
              </w:rPr>
              <w:br/>
            </w:r>
          </w:p>
          <w:p w:rsidR="006021FE" w:rsidRPr="006021FE" w:rsidRDefault="006021FE" w:rsidP="006021FE">
            <w:pPr>
              <w:spacing w:after="0" w:line="240" w:lineRule="auto"/>
              <w:ind w:firstLine="709"/>
              <w:jc w:val="center"/>
              <w:rPr>
                <w:rFonts w:ascii="Times New Roman" w:eastAsia="Times New Roman" w:hAnsi="Times New Roman" w:cs="Times New Roman"/>
                <w:b/>
                <w:bCs/>
                <w:sz w:val="26"/>
                <w:szCs w:val="24"/>
                <w:lang w:val="vi-VN" w:eastAsia="vi-VN"/>
              </w:rPr>
            </w:pPr>
          </w:p>
          <w:p w:rsidR="006021FE" w:rsidRPr="006021FE" w:rsidRDefault="006021FE" w:rsidP="006021FE">
            <w:pPr>
              <w:spacing w:after="0" w:line="240" w:lineRule="auto"/>
              <w:ind w:firstLine="709"/>
              <w:rPr>
                <w:rFonts w:ascii="Times New Roman" w:eastAsia="Times New Roman" w:hAnsi="Times New Roman" w:cs="Times New Roman"/>
                <w:sz w:val="26"/>
                <w:szCs w:val="24"/>
                <w:lang w:eastAsia="vi-VN"/>
              </w:rPr>
            </w:pPr>
          </w:p>
        </w:tc>
      </w:tr>
    </w:tbl>
    <w:p w:rsidR="00255441" w:rsidRDefault="00255441">
      <w:bookmarkStart w:id="4" w:name="_GoBack"/>
      <w:bookmarkEnd w:id="4"/>
    </w:p>
    <w:sectPr w:rsidR="0025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FE"/>
    <w:rsid w:val="00255441"/>
    <w:rsid w:val="0060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50980-703A-4FE2-898F-830468F9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0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63367-B706-4C84-97BE-9F828C8FCE28}"/>
</file>

<file path=customXml/itemProps2.xml><?xml version="1.0" encoding="utf-8"?>
<ds:datastoreItem xmlns:ds="http://schemas.openxmlformats.org/officeDocument/2006/customXml" ds:itemID="{3310321B-6838-47CE-A88F-4F09DCB42F7E}"/>
</file>

<file path=customXml/itemProps3.xml><?xml version="1.0" encoding="utf-8"?>
<ds:datastoreItem xmlns:ds="http://schemas.openxmlformats.org/officeDocument/2006/customXml" ds:itemID="{12BEE9C6-E7FE-4763-A189-62A4B7668AEB}"/>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Thị Thu Hương</dc:creator>
  <cp:keywords/>
  <dc:description/>
  <cp:lastModifiedBy>Đoàn Thị Thu Hương</cp:lastModifiedBy>
  <cp:revision>1</cp:revision>
  <dcterms:created xsi:type="dcterms:W3CDTF">2020-04-01T07:37:00Z</dcterms:created>
  <dcterms:modified xsi:type="dcterms:W3CDTF">2020-04-01T07:39:00Z</dcterms:modified>
</cp:coreProperties>
</file>