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6"/>
              </w:rPr>
              <w:t>ĐẢNG BỘ TỈNH KHÁNH HOÀ</w:t>
            </w:r>
          </w:p>
          <w:p>
            <w:pPr>
              <w:spacing w:lineRule="auto" w:line="252" w:before="0" w:after="20"/>
              <w:jc w:val="center"/>
            </w:pPr>
            <w:r>
              <w:rPr>
                <w:rFonts w:ascii="Times New Roman" w:hAnsi="Times New Roman"/>
                <w:b/>
                <w:sz w:val="26"/>
              </w:rPr>
              <w:t>ĐẢNG UỶ XÃ CÔNG HẢI</w:t>
            </w:r>
          </w:p>
          <w:p>
            <w:pPr>
              <w:spacing w:lineRule="auto" w:line="240" w:before="0" w:after="40"/>
              <w:jc w:val="center"/>
            </w:pPr>
            <w:r>
              <w:rPr>
                <w:rFonts w:ascii="Times New Roman" w:hAnsi="Times New Roman"/>
                <w:b/>
                <w:sz w:val="24"/>
              </w:rPr>
              <w:t>*</w:t>
            </w:r>
          </w:p>
          <w:p>
            <w:pPr>
              <w:spacing w:lineRule="auto" w:line="252" w:before="0" w:after="60"/>
              <w:jc w:val="center"/>
            </w:pPr>
            <w:r>
              <w:rPr>
                <w:rFonts w:ascii="Times New Roman" w:hAnsi="Times New Roman"/>
                <w:sz w:val="27"/>
              </w:rPr>
              <w:t>Số       -TB/ĐU</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86pt,0" strokecolor="#000000" strokeweight="0.75pt"/>
              </w:pict>
            </w:r>
          </w:p>
          <w:p>
            <w:pPr>
              <w:spacing w:lineRule="auto" w:line="252" w:before="0" w:after="0"/>
              <w:jc w:val="right"/>
            </w:pPr>
            <w:r>
              <w:rPr>
                <w:rFonts w:ascii="Times New Roman" w:hAnsi="Times New Roman"/>
                <w:i/>
                <w:sz w:val="27"/>
              </w:rPr>
              <w:t>Công Hải, ngày   tháng   năm 2026</w:t>
            </w:r>
          </w:p>
        </w:tc>
      </w:tr>
    </w:tbl>
    <w:p>
      <w:pPr>
        <w:spacing w:before="0" w:after="120" w:lineRule="auto" w:line="240"/>
      </w:pPr>
    </w:p>
    <w:p>
      <w:pPr>
        <w:spacing w:before="120" w:after="80" w:lineRule="auto" w:line="276"/>
        <w:jc w:val="center"/>
      </w:pPr>
      <w:r>
        <w:rPr>
          <w:rFonts w:ascii="Times New Roman" w:hAnsi="Times New Roman"/>
          <w:b/>
          <w:sz w:val="30"/>
        </w:rPr>
        <w:t>THÔNG BÁO</w:t>
      </w:r>
    </w:p>
    <w:p>
      <w:pPr>
        <w:spacing w:before="0" w:after="200" w:lineRule="auto" w:line="276"/>
        <w:jc w:val="center"/>
      </w:pPr>
      <w:r>
        <w:rPr>
          <w:rFonts w:ascii="Times New Roman" w:hAnsi="Times New Roman"/>
          <w:b/>
          <w:sz w:val="28"/>
        </w:rPr>
        <w:t>Kết luận kiểm tra việc lãnh đạo, chỉ đạo triển khai thực hiện công tác phòng, chống tham nhũng, lãng phí, tiêu cực đối với Chi bộ Trường Mẫu giáo Công Hải</w:t>
      </w:r>
    </w:p>
    <w:p>
      <w:pPr>
        <w:spacing w:before="120" w:after="120" w:lineRule="exact" w:line="360"/>
        <w:ind w:left="0" w:right="0" w:firstLine="567"/>
        <w:jc w:val="both"/>
      </w:pPr>
      <w:r>
        <w:rPr>
          <w:rFonts w:ascii="Times New Roman" w:hAnsi="Times New Roman"/>
          <w:b w:val="0"/>
          <w:i/>
          <w:color w:val="000000"/>
          <w:sz w:val="28"/>
        </w:rPr>
        <w:t>Căn cứ Điều lệ Đảng Cộng sản Việt Nam;</w:t>
      </w:r>
    </w:p>
    <w:p>
      <w:pPr>
        <w:spacing w:before="120" w:after="120" w:lineRule="exact" w:line="360"/>
        <w:ind w:left="0" w:right="0" w:firstLine="567"/>
        <w:jc w:val="both"/>
      </w:pPr>
      <w:r>
        <w:rPr>
          <w:rFonts w:ascii="Times New Roman" w:hAnsi="Times New Roman"/>
          <w:b w:val="0"/>
          <w:i/>
          <w:color w:val="000000"/>
          <w:sz w:val="28"/>
        </w:rPr>
        <w:t>Căn cứ Quy chế làm việc số 01-QC/ĐU ngày 02/7/2025 của Ban Chấp hành Đảng bộ xã Công Hải khoá I, nhiệm kỳ 2025 - 2030;</w:t>
      </w:r>
    </w:p>
    <w:p>
      <w:pPr>
        <w:spacing w:before="120" w:after="120" w:lineRule="exact" w:line="360"/>
        <w:ind w:left="0" w:right="0" w:firstLine="567"/>
        <w:jc w:val="both"/>
      </w:pPr>
      <w:r>
        <w:rPr>
          <w:rFonts w:ascii="Times New Roman" w:hAnsi="Times New Roman"/>
          <w:b w:val="0"/>
          <w:i/>
          <w:color w:val="000000"/>
          <w:sz w:val="28"/>
        </w:rPr>
        <w:t>Thực hiện Chương trình kiểm tra, giám sát năm 2026 của Ban Thường vụ Đảng uỷ xã; xét Báo cáo kết quả kiểm tra của Đoàn kiểm tra theo Quyết định số 57-QĐ/ĐU ngày 15/8/2026 và ý kiến thảo luận của Ban Thường vụ Đảng uỷ tại phiên họp ngày .../.../2026,</w:t>
      </w:r>
    </w:p>
    <w:p>
      <w:pPr>
        <w:spacing w:before="120" w:after="120" w:lineRule="exact" w:line="360"/>
        <w:ind w:left="0" w:right="0" w:firstLine="567"/>
        <w:jc w:val="both"/>
      </w:pPr>
      <w:r>
        <w:rPr>
          <w:rFonts w:ascii="Times New Roman" w:hAnsi="Times New Roman"/>
          <w:b w:val="0"/>
          <w:i/>
          <w:color w:val="000000"/>
          <w:sz w:val="28"/>
        </w:rPr>
        <w:t>Ban Thường vụ Đảng uỷ thông báo kết luận kiểm tra đối với Chi bộ Trường Mẫu giáo Công Hải như sau:</w:t>
      </w:r>
    </w:p>
    <w:p>
      <w:pPr>
        <w:spacing w:before="120" w:after="120" w:lineRule="exact" w:line="360"/>
        <w:ind w:left="0" w:right="0" w:firstLine="567"/>
        <w:jc w:val="both"/>
      </w:pPr>
      <w:r>
        <w:rPr>
          <w:rFonts w:ascii="Times New Roman" w:hAnsi="Times New Roman"/>
          <w:b/>
          <w:i w:val="0"/>
          <w:color w:val="000000"/>
          <w:sz w:val="28"/>
        </w:rPr>
        <w:t xml:space="preserve">1. Ưu điểm: </w:t>
      </w:r>
      <w:r>
        <w:rPr>
          <w:rFonts w:ascii="Times New Roman" w:hAnsi="Times New Roman"/>
          <w:b w:val="0"/>
          <w:i w:val="0"/>
          <w:color w:val="000000"/>
          <w:sz w:val="28"/>
        </w:rPr>
        <w:t>Chi bộ đã quan tâm quán triệt, tuyên truyền về công tác phòng, chống tham nhũng, lãng phí, tiêu cực; thực hiện công khai, minh bạch trong hoạt động, quản lý tài chính, tài sản và các chế độ, chính sách; quan tâm giáo dục chính trị tư tưởng, đạo đức, lối sống, trách nhiệm nêu gương của cán bộ, đảng viên, giáo viên và thực hiện kê khai, công khai tài sản, thu nhập theo quy định. Công tác tự kiểm tra, giám sát, nắm tình hình và nhắc nhở, chấn chỉnh việc thực hiện nhiệm vụ được quan tâm. Người đứng đầu đơn vị cơ bản thực hiện tốt chức trách, nhiệm vụ được giao; trong thời gian kiểm tra, chưa phát hiện vụ việc tham nhũng, lãng phí, tiêu cực thuộc phạm vi lãnh đạo, quản lý của chi bộ phải xem xét, xử lý.</w:t>
      </w:r>
    </w:p>
    <w:p>
      <w:pPr>
        <w:spacing w:before="120" w:after="120" w:lineRule="exact" w:line="360"/>
        <w:ind w:left="0" w:right="0" w:firstLine="567"/>
        <w:jc w:val="both"/>
      </w:pPr>
      <w:r>
        <w:rPr>
          <w:rFonts w:ascii="Times New Roman" w:hAnsi="Times New Roman"/>
          <w:b/>
          <w:i w:val="0"/>
          <w:color w:val="000000"/>
          <w:sz w:val="28"/>
        </w:rPr>
        <w:t xml:space="preserve">2. Về hạn chế, tồn tại: </w:t>
      </w:r>
    </w:p>
    <w:p>
      <w:pPr>
        <w:spacing w:before="120" w:after="120" w:lineRule="exact" w:line="360"/>
        <w:ind w:left="0" w:right="0" w:firstLine="567"/>
        <w:jc w:val="both"/>
      </w:pPr>
      <w:r>
        <w:rPr>
          <w:rFonts w:ascii="Times New Roman" w:hAnsi="Times New Roman"/>
          <w:b w:val="0"/>
          <w:i w:val="0"/>
          <w:color w:val="000000"/>
          <w:sz w:val="28"/>
        </w:rPr>
        <w:t>- Chưa cụ thể hóa, ban hành kịp thời văn bản lãnh đạo, chỉ đạo triển khai thực hiện công tác phòng, chống tham nhũng, lãng phí, tiêu cực của chi bộ phù hợp với đặc thù đơn vị sự nghiệp giáo dục.</w:t>
      </w:r>
    </w:p>
    <w:p>
      <w:pPr>
        <w:spacing w:before="120" w:after="120" w:lineRule="exact" w:line="360"/>
        <w:ind w:left="0" w:right="0" w:firstLine="567"/>
        <w:jc w:val="both"/>
      </w:pPr>
      <w:r>
        <w:rPr>
          <w:rFonts w:ascii="Times New Roman" w:hAnsi="Times New Roman"/>
          <w:b w:val="0"/>
          <w:i w:val="0"/>
          <w:color w:val="000000"/>
          <w:sz w:val="28"/>
        </w:rPr>
        <w:t>- Nội dung kiểm tra, giám sát nội bộ chưa xây dựng thành chuyên đề riêng về công tác phòng, chống tham nhũng, lãng phí, tiêu cực.</w:t>
      </w:r>
    </w:p>
    <w:p>
      <w:pPr>
        <w:spacing w:before="120" w:after="120" w:lineRule="exact" w:line="360"/>
        <w:ind w:left="0" w:right="0" w:firstLine="567"/>
        <w:jc w:val="both"/>
      </w:pPr>
      <w:r>
        <w:rPr>
          <w:rFonts w:ascii="Times New Roman" w:hAnsi="Times New Roman"/>
          <w:b w:val="0"/>
          <w:i w:val="0"/>
          <w:color w:val="000000"/>
          <w:sz w:val="28"/>
        </w:rPr>
        <w:t>- Công tác rà soát, điều chỉnh, bổ sung Quy chế làm việc, Quy chế chi tiêu nội bộ và Chương trình kiểm tra, giám sát của chi bộ sau sáp nhập chưa thật sự kịp thời, chặt chẽ.</w:t>
      </w:r>
    </w:p>
    <w:p>
      <w:pPr>
        <w:spacing w:before="120" w:after="120" w:lineRule="exact" w:line="360"/>
        <w:ind w:left="0" w:right="0" w:firstLine="567"/>
        <w:jc w:val="both"/>
      </w:pPr>
      <w:r>
        <w:rPr>
          <w:rFonts w:ascii="Times New Roman" w:hAnsi="Times New Roman"/>
          <w:b/>
          <w:i w:val="0"/>
          <w:color w:val="000000"/>
          <w:sz w:val="28"/>
        </w:rPr>
        <w:t xml:space="preserve">3. Ban Thường vụ Đảng uỷ yêu cầu: </w:t>
      </w:r>
    </w:p>
    <w:p>
      <w:pPr>
        <w:spacing w:before="120" w:after="120" w:lineRule="exact" w:line="360"/>
        <w:ind w:left="0" w:right="0" w:firstLine="567"/>
        <w:jc w:val="both"/>
      </w:pPr>
      <w:r>
        <w:rPr>
          <w:rFonts w:ascii="Times New Roman" w:hAnsi="Times New Roman"/>
          <w:b w:val="0"/>
          <w:i w:val="0"/>
          <w:color w:val="000000"/>
          <w:sz w:val="28"/>
        </w:rPr>
        <w:t>Chi bộ Trường Mẫu giáo Công Hải tiếp tục phát huy những ưu điểm, tập trung khắc phục những hạn chế, tồn tại nêu trên và thực hiện tốt một số nội dung sau:</w:t>
      </w:r>
    </w:p>
    <w:p>
      <w:pPr>
        <w:spacing w:before="120" w:after="120" w:lineRule="exact" w:line="360"/>
        <w:ind w:left="0" w:right="0" w:firstLine="567"/>
        <w:jc w:val="both"/>
      </w:pPr>
      <w:r>
        <w:rPr>
          <w:rFonts w:ascii="Times New Roman" w:hAnsi="Times New Roman"/>
          <w:b w:val="0"/>
          <w:i w:val="0"/>
          <w:color w:val="000000"/>
          <w:sz w:val="28"/>
        </w:rPr>
        <w:t>- Tiếp tục quán triệt, triển khai thực hiện nghiêm các chủ trương, quy định của Đảng, chính sách, pháp luật của Nhà nước về công tác phòng, chống tham nhũng, lãng phí, tiêu cực; nâng cao nhận thức của cấp uỷ, người đứng đầu, cán bộ, đảng viên, giáo viên, nhân viên về vai trò, ý nghĩa, tầm quan trọng của công tác phòng, chống tham nhũng, lãng phí, tiêu cực gắn với công tác xây dựng Đảng và thực hiện nhiệm vụ chính trị, chuyên môn chăm sóc, giáo dục trẻ; kịp thời cụ thể hóa, ban hành các văn bản triển khai thực hiện sát hợp với thực tế nhà trường.</w:t>
      </w:r>
    </w:p>
    <w:p>
      <w:pPr>
        <w:spacing w:before="120" w:after="120" w:lineRule="exact" w:line="360"/>
        <w:ind w:left="0" w:right="0" w:firstLine="567"/>
        <w:jc w:val="both"/>
      </w:pPr>
      <w:r>
        <w:rPr>
          <w:rFonts w:ascii="Times New Roman" w:hAnsi="Times New Roman"/>
          <w:b w:val="0"/>
          <w:i w:val="0"/>
          <w:color w:val="000000"/>
          <w:sz w:val="28"/>
        </w:rPr>
        <w:t>- Khẩn trương rà soát, điều chỉnh, bổ sung, hoàn thiện và tổ chức thực hiện nghiêm Quy chế làm việc, Quy chế chi tiêu nội bộ, Chương trình kiểm tra, giám sát của chi bộ sau sáp nhập bảo đảm công khai, dân chủ, đúng quy định.</w:t>
      </w:r>
    </w:p>
    <w:p>
      <w:pPr>
        <w:spacing w:before="120" w:after="120" w:lineRule="exact" w:line="360"/>
        <w:ind w:left="0" w:right="0" w:firstLine="567"/>
        <w:jc w:val="both"/>
      </w:pPr>
      <w:r>
        <w:rPr>
          <w:rFonts w:ascii="Times New Roman" w:hAnsi="Times New Roman"/>
          <w:b w:val="0"/>
          <w:i w:val="0"/>
          <w:color w:val="000000"/>
          <w:sz w:val="28"/>
        </w:rPr>
        <w:t>- Tập trung kiểm tra, giám sát chuyên đề về công tác phòng, chống tham nhũng, lãng phí, tiêu cực, nhất là trong quản lý các nguồn thu, chi thỏa thuận, bán trú, mua sắm trang thiết bị giáo dục; kịp thời chấn chỉnh những hạn chế, thiếu sót trong quá trình thực hiện.</w:t>
      </w:r>
    </w:p>
    <w:p>
      <w:pPr>
        <w:spacing w:before="120" w:after="120" w:lineRule="exact" w:line="360"/>
        <w:ind w:left="0" w:right="0" w:firstLine="567"/>
        <w:jc w:val="both"/>
      </w:pPr>
      <w:r>
        <w:rPr>
          <w:rFonts w:ascii="Times New Roman" w:hAnsi="Times New Roman"/>
          <w:b w:val="0"/>
          <w:i w:val="0"/>
          <w:color w:val="000000"/>
          <w:sz w:val="28"/>
        </w:rPr>
        <w:t>- Chi bộ nghiêm túc rà soát, xây dựng Kế hoạch khắc phục đầy đủ các hạn chế, khuyết điểm được Đoàn Kiểm tra chỉ ra và báo cáo kết quả khắc phục theo quy định.</w:t>
      </w:r>
    </w:p>
    <w:p>
      <w:pPr>
        <w:spacing w:before="120" w:after="120" w:lineRule="exact" w:line="360"/>
        <w:ind w:left="0" w:right="0" w:firstLine="567"/>
        <w:jc w:val="both"/>
      </w:pPr>
      <w:r>
        <w:rPr>
          <w:rFonts w:ascii="Times New Roman" w:hAnsi="Times New Roman"/>
          <w:b w:val="0"/>
          <w:i w:val="0"/>
          <w:color w:val="000000"/>
          <w:sz w:val="28"/>
        </w:rPr>
        <w:t>- Thực hiện công khai, minh bạch về tài chính, tài sản và các khoản thu, chi của nhà trường và chi bộ; thực hiện nghiêm trách nhiệm nêu gương của cán bộ, đảng viên, nhất là người đứng đầu cấp uỷ, ban giám hiệu.</w:t>
      </w:r>
    </w:p>
    <w:p>
      <w:pPr>
        <w:spacing w:before="120" w:after="120" w:lineRule="exact" w:line="360"/>
        <w:ind w:left="0" w:right="0" w:firstLine="567"/>
        <w:jc w:val="both"/>
      </w:pPr>
      <w:r>
        <w:rPr>
          <w:rFonts w:ascii="Times New Roman" w:hAnsi="Times New Roman"/>
          <w:b w:val="0"/>
          <w:i w:val="0"/>
          <w:color w:val="000000"/>
          <w:sz w:val="28"/>
        </w:rPr>
        <w:t>- Người đứng đầu chi bộ, ban giám hiệu tăng cường lãnh đạo, chỉ đạo việc thực hiện công tác phòng, chống tham nhũng, lãng phí, tiêu cực; chủ động kiểm tra, kịp thời chấn chỉnh những biểu hiện thiếu trách nhiệm, vi phạm quy định của cán bộ, giáo viên, nhân viên thuộc phạm vi quản lý.</w:t>
      </w:r>
    </w:p>
    <w:p>
      <w:pPr>
        <w:spacing w:before="120" w:after="120" w:lineRule="exact" w:line="360"/>
        <w:ind w:left="0" w:right="0" w:firstLine="567"/>
        <w:jc w:val="both"/>
      </w:pPr>
      <w:r>
        <w:rPr>
          <w:rFonts w:ascii="Times New Roman" w:hAnsi="Times New Roman"/>
          <w:b/>
          <w:i w:val="0"/>
          <w:color w:val="000000"/>
          <w:sz w:val="28"/>
        </w:rPr>
        <w:t xml:space="preserve">4. Tổ chức thực hiện: </w:t>
      </w:r>
    </w:p>
    <w:p>
      <w:pPr>
        <w:spacing w:before="120" w:after="120" w:lineRule="exact" w:line="360"/>
        <w:ind w:left="0" w:right="0" w:firstLine="567"/>
        <w:jc w:val="both"/>
      </w:pPr>
      <w:r>
        <w:rPr>
          <w:rFonts w:ascii="Times New Roman" w:hAnsi="Times New Roman"/>
          <w:b w:val="0"/>
          <w:i w:val="0"/>
          <w:color w:val="000000"/>
          <w:sz w:val="28"/>
        </w:rPr>
        <w:t xml:space="preserve">- Giao Chi bộ Trường Mẫu giáo Công Hải khẩn trương xây dựng Kế hoạch khắc phục và báo cáo kết quả về Ban Thường vụ Đảng uỷ </w:t>
      </w:r>
      <w:r>
        <w:rPr>
          <w:rFonts w:ascii="Times New Roman" w:hAnsi="Times New Roman"/>
          <w:b/>
          <w:i w:val="0"/>
          <w:color w:val="000000"/>
          <w:sz w:val="28"/>
        </w:rPr>
        <w:t>trước ngày 30/11/2026</w:t>
      </w:r>
      <w:r>
        <w:rPr>
          <w:rFonts w:ascii="Times New Roman" w:hAnsi="Times New Roman"/>
          <w:b w:val="0"/>
          <w:i w:val="0"/>
          <w:color w:val="000000"/>
          <w:sz w:val="28"/>
        </w:rPr>
        <w:t>.</w:t>
      </w:r>
    </w:p>
    <w:p>
      <w:pPr>
        <w:spacing w:before="120" w:after="120" w:lineRule="exact" w:line="360"/>
        <w:ind w:left="0" w:right="0" w:firstLine="567"/>
        <w:jc w:val="both"/>
      </w:pPr>
      <w:r>
        <w:rPr>
          <w:rFonts w:ascii="Times New Roman" w:hAnsi="Times New Roman"/>
          <w:b w:val="0"/>
          <w:i w:val="0"/>
          <w:color w:val="000000"/>
          <w:sz w:val="28"/>
        </w:rPr>
        <w:t>- Giao Uỷ ban Kiểm tra Đảng uỷ xã chủ trì theo dõi, hướng dẫn, kiểm tra và đôn đốc Chi bộ Trường Mẫu giáo Công Hải triển khai thực hiện nghiêm túc Thông báo kết luận này.</w:t>
      </w:r>
    </w:p>
    <w:p>
      <w:pPr>
        <w:spacing w:before="120" w:after="120" w:lineRule="exact" w:line="360"/>
        <w:ind w:left="0" w:right="0" w:firstLine="567"/>
        <w:jc w:val="both"/>
      </w:pPr>
      <w:r>
        <w:rPr>
          <w:rFonts w:ascii="Times New Roman" w:hAnsi="Times New Roman"/>
          <w:b w:val="0"/>
          <w:i w:val="0"/>
          <w:color w:val="000000"/>
          <w:sz w:val="28"/>
        </w:rPr>
        <w:t>- Đề nghị Uỷ ban nhân dân xã chỉ đạo bộ phận chuyên môn phối hợp hướng dẫn nhà trường hoàn thiện Quy chế chi tiêu nội bộ, quản lý tài sản công đúng quy định pháp luật.</w:t>
      </w:r>
    </w:p>
    <w:p>
      <w:pPr>
        <w:spacing w:before="120" w:after="120" w:lineRule="exact" w:line="360"/>
        <w:ind w:left="0" w:right="0" w:firstLine="567"/>
        <w:jc w:val="both"/>
      </w:pPr>
      <w:r>
        <w:rPr>
          <w:rFonts w:ascii="Times New Roman" w:hAnsi="Times New Roman"/>
          <w:b w:val="0"/>
          <w:i w:val="0"/>
          <w:color w:val="000000"/>
          <w:sz w:val="28"/>
        </w:rPr>
        <w:t>- Đề nghị đồng chí Đảng uỷ viên phụ trách trường học/lĩnh vực văn hóa - xã hội thường xuyên theo dõi, giám sát chi bộ thực hiện khắc phục kết luận kiểm tra.</w:t>
      </w:r>
    </w:p>
    <w:p>
      <w:pPr>
        <w:spacing w:before="120" w:after="120" w:lineRule="exact" w:line="360"/>
        <w:ind w:left="0" w:right="0" w:firstLine="567"/>
        <w:jc w:val="both"/>
      </w:pPr>
      <w:r>
        <w:rPr>
          <w:rFonts w:ascii="Times New Roman" w:hAnsi="Times New Roman"/>
          <w:b w:val="0"/>
          <w:i w:val="0"/>
          <w:color w:val="000000"/>
          <w:sz w:val="28"/>
        </w:rPr>
        <w:t>Ban Thường vụ Đảng uỷ thông báo để Chi bộ Trường Mẫu giáo Công Hải và các cơ quan, đơn vị liên quan biết, nghiêm túc triển khai thực hiện./.</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Uỷ ban Kiểm tra Tỉnh uỷ;</w:t>
            </w:r>
          </w:p>
          <w:p>
            <w:pPr>
              <w:spacing w:lineRule="auto" w:line="252" w:before="0" w:after="20"/>
              <w:jc w:val="left"/>
            </w:pPr>
            <w:r>
              <w:rPr>
                <w:rFonts w:ascii="Times New Roman" w:hAnsi="Times New Roman"/>
                <w:sz w:val="24"/>
              </w:rPr>
              <w:t>- Các đồng chí UVTV Đảng uỷ;</w:t>
            </w:r>
          </w:p>
          <w:p>
            <w:pPr>
              <w:spacing w:lineRule="auto" w:line="252" w:before="0" w:after="20"/>
              <w:jc w:val="left"/>
            </w:pPr>
            <w:r>
              <w:rPr>
                <w:rFonts w:ascii="Times New Roman" w:hAnsi="Times New Roman"/>
                <w:sz w:val="24"/>
              </w:rPr>
              <w:t>- Uỷ ban Kiểm tra Đảng uỷ;</w:t>
            </w:r>
          </w:p>
          <w:p>
            <w:pPr>
              <w:spacing w:lineRule="auto" w:line="252" w:before="0" w:after="20"/>
              <w:jc w:val="left"/>
            </w:pPr>
            <w:r>
              <w:rPr>
                <w:rFonts w:ascii="Times New Roman" w:hAnsi="Times New Roman"/>
                <w:sz w:val="24"/>
              </w:rPr>
              <w:t>- Uỷ ban nhân dân xã;</w:t>
            </w:r>
          </w:p>
          <w:p>
            <w:pPr>
              <w:spacing w:lineRule="auto" w:line="252" w:before="0" w:after="20"/>
              <w:jc w:val="left"/>
            </w:pPr>
            <w:r>
              <w:rPr>
                <w:rFonts w:ascii="Times New Roman" w:hAnsi="Times New Roman"/>
                <w:sz w:val="24"/>
              </w:rPr>
              <w:t>- Ban Xây dựng Đảng;</w:t>
            </w:r>
          </w:p>
          <w:p>
            <w:pPr>
              <w:spacing w:lineRule="auto" w:line="252" w:before="0" w:after="20"/>
              <w:jc w:val="left"/>
            </w:pPr>
            <w:r>
              <w:rPr>
                <w:rFonts w:ascii="Times New Roman" w:hAnsi="Times New Roman"/>
                <w:sz w:val="24"/>
              </w:rPr>
              <w:t>- Đồng chí ĐUV phụ trách trường học;</w:t>
            </w:r>
          </w:p>
          <w:p>
            <w:pPr>
              <w:spacing w:lineRule="auto" w:line="252" w:before="0" w:after="20"/>
              <w:jc w:val="left"/>
            </w:pPr>
            <w:r>
              <w:rPr>
                <w:rFonts w:ascii="Times New Roman" w:hAnsi="Times New Roman"/>
                <w:sz w:val="24"/>
              </w:rPr>
              <w:t>- Chi bộ Trường Mẫu giáo Công Hải;</w:t>
            </w:r>
          </w:p>
          <w:p>
            <w:pPr>
              <w:spacing w:lineRule="auto" w:line="252" w:before="0" w:after="20"/>
              <w:jc w:val="left"/>
            </w:pPr>
            <w:r>
              <w:rPr>
                <w:rFonts w:ascii="Times New Roman" w:hAnsi="Times New Roman"/>
                <w:sz w:val="24"/>
              </w:rPr>
              <w:t>- Lưu VPĐU, HSKT (TB-2026).</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T/M BAN THƯỜNG VỤ</w:t>
            </w:r>
          </w:p>
          <w:p>
            <w:pPr>
              <w:spacing w:lineRule="auto" w:line="252" w:before="0" w:after="0"/>
              <w:jc w:val="center"/>
            </w:pPr>
            <w:r>
              <w:rPr>
                <w:rFonts w:ascii="Times New Roman" w:hAnsi="Times New Roman"/>
                <w:b w:val="0"/>
                <w:sz w:val="27"/>
              </w:rPr>
              <w:t>BÍ THƯ</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Vũ Thị Thuỳ Trang</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