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BỘ TỈNH KHÁNH HOÀ</w:t>
            </w:r>
          </w:p>
          <w:p>
            <w:pPr>
              <w:spacing w:lineRule="auto" w:line="252" w:before="0" w:after="20"/>
              <w:jc w:val="center"/>
            </w:pPr>
            <w:r>
              <w:rPr>
                <w:rFonts w:ascii="Times New Roman" w:hAnsi="Times New Roman"/>
                <w:b/>
                <w:sz w:val="28"/>
              </w:rPr>
              <w:t>ĐẢNG UỶ XÃ CÔNG HẢI</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08-CTr/ĐU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CHƯƠNG TRÌNH</w:t>
      </w:r>
    </w:p>
    <w:p>
      <w:pPr>
        <w:spacing w:before="0" w:after="200" w:lineRule="auto" w:line="276"/>
        <w:jc w:val="center"/>
      </w:pPr>
      <w:r>
        <w:rPr>
          <w:rFonts w:ascii="Times New Roman" w:hAnsi="Times New Roman"/>
          <w:b/>
          <w:sz w:val="28"/>
        </w:rPr>
        <w:t>Thực hiện Nghị quyết Đại hội Đảng bộ tỉnh Khánh Hoà lần thứ XIX về chuyển đổi số</w:t>
      </w:r>
    </w:p>
    <w:p>
      <w:pPr>
        <w:spacing w:before="120" w:after="120" w:lineRule="exact" w:line="360"/>
        <w:ind w:left="0" w:right="0" w:firstLine="567"/>
        <w:jc w:val="both"/>
      </w:pPr>
      <w:r>
        <w:rPr>
          <w:rFonts w:ascii="Times New Roman" w:hAnsi="Times New Roman"/>
          <w:b w:val="0"/>
          <w:i/>
          <w:color w:val="000000"/>
          <w:sz w:val="28"/>
        </w:rPr>
        <w:t>Căn cứ Điều lệ Đảng Cộng sản Việt Nam;</w:t>
      </w:r>
    </w:p>
    <w:p>
      <w:pPr>
        <w:spacing w:before="120" w:after="120" w:lineRule="exact" w:line="360"/>
        <w:ind w:left="0" w:right="0" w:firstLine="567"/>
        <w:jc w:val="both"/>
      </w:pPr>
      <w:r>
        <w:rPr>
          <w:rFonts w:ascii="Times New Roman" w:hAnsi="Times New Roman"/>
          <w:b w:val="0"/>
          <w:i/>
          <w:color w:val="000000"/>
          <w:sz w:val="28"/>
        </w:rPr>
        <w:t>Căn cứ Nghị quyết Đại hội Đảng bộ tỉnh Khánh Hoà lần thứ XIX, nhiệm kỳ 2025 - 2030;</w:t>
      </w:r>
    </w:p>
    <w:p>
      <w:pPr>
        <w:spacing w:before="120" w:after="120" w:lineRule="exact" w:line="360"/>
        <w:ind w:left="0" w:right="0" w:firstLine="567"/>
        <w:jc w:val="both"/>
      </w:pPr>
      <w:r>
        <w:rPr>
          <w:rFonts w:ascii="Times New Roman" w:hAnsi="Times New Roman"/>
          <w:b w:val="0"/>
          <w:i w:val="0"/>
          <w:color w:val="000000"/>
          <w:sz w:val="28"/>
        </w:rPr>
        <w:t>Thực hiện Nghị quyết Đại hội Đảng bộ tỉnh về chuyển đổi số toàn diện, Ban Chấp hành Đảng bộ xã Công Hải ban hành Chương trình hành động như sau:</w:t>
      </w:r>
    </w:p>
    <w:p>
      <w:pPr>
        <w:spacing w:before="120" w:after="120" w:lineRule="exact" w:line="360"/>
        <w:ind w:left="0" w:right="0" w:firstLine="567"/>
        <w:jc w:val="both"/>
      </w:pPr>
      <w:r>
        <w:rPr>
          <w:rFonts w:ascii="Times New Roman" w:hAnsi="Times New Roman"/>
          <w:b/>
          <w:i w:val="0"/>
          <w:color w:val="000000"/>
          <w:sz w:val="28"/>
        </w:rPr>
        <w:t>I. MỤC TIÊU VÀ CHỈ TIÊU CỐT LÕI</w:t>
      </w:r>
    </w:p>
    <w:p>
      <w:pPr>
        <w:spacing w:before="120" w:after="120" w:lineRule="exact" w:line="360"/>
        <w:ind w:left="0" w:right="0" w:firstLine="567"/>
        <w:jc w:val="both"/>
      </w:pPr>
      <w:r>
        <w:rPr>
          <w:rFonts w:ascii="Times New Roman" w:hAnsi="Times New Roman"/>
          <w:b/>
          <w:i w:val="0"/>
          <w:color w:val="000000"/>
          <w:sz w:val="28"/>
        </w:rPr>
        <w:t xml:space="preserve">1. Mục tiêu tổng quát: </w:t>
      </w:r>
      <w:r>
        <w:rPr>
          <w:rFonts w:ascii="Times New Roman" w:hAnsi="Times New Roman"/>
          <w:b w:val="0"/>
          <w:i w:val="0"/>
          <w:color w:val="000000"/>
          <w:sz w:val="28"/>
        </w:rPr>
        <w:t>Phấn đấu đến năm 2030, xã Công Hải cơ bản hoàn thành chuyển đổi số trong các cơ quan đảng và hệ thống chính trị.</w:t>
      </w:r>
    </w:p>
    <w:p>
      <w:pPr>
        <w:spacing w:before="120" w:after="120" w:lineRule="exact" w:line="360"/>
        <w:ind w:left="0" w:right="0" w:firstLine="567"/>
        <w:jc w:val="both"/>
      </w:pPr>
      <w:r>
        <w:rPr>
          <w:rFonts w:ascii="Times New Roman" w:hAnsi="Times New Roman"/>
          <w:b/>
          <w:i w:val="0"/>
          <w:color w:val="000000"/>
          <w:sz w:val="28"/>
        </w:rPr>
        <w:t xml:space="preserve">2. Chỉ tiêu cụ thể: </w:t>
      </w:r>
    </w:p>
    <w:p>
      <w:pPr>
        <w:spacing w:before="120" w:after="120" w:lineRule="exact" w:line="360"/>
        <w:ind w:left="0" w:right="0" w:firstLine="567"/>
        <w:jc w:val="both"/>
      </w:pPr>
      <w:r>
        <w:rPr>
          <w:rFonts w:ascii="Times New Roman" w:hAnsi="Times New Roman"/>
          <w:b w:val="0"/>
          <w:i w:val="0"/>
          <w:color w:val="000000"/>
          <w:sz w:val="28"/>
        </w:rPr>
        <w:t>- 100% văn bản trao đổi giữa các cơ quan đảng được ký số điện tử.</w:t>
      </w:r>
    </w:p>
    <w:p>
      <w:pPr>
        <w:spacing w:before="120" w:after="120" w:lineRule="exact" w:line="360"/>
        <w:ind w:left="0" w:right="0" w:firstLine="567"/>
        <w:jc w:val="both"/>
      </w:pPr>
      <w:r>
        <w:rPr>
          <w:rFonts w:ascii="Times New Roman" w:hAnsi="Times New Roman"/>
          <w:b w:val="0"/>
          <w:i w:val="0"/>
          <w:color w:val="000000"/>
          <w:sz w:val="28"/>
        </w:rPr>
        <w:t>- 100% cán bộ, công chức sử dụng thành thạo nền tảng số.</w:t>
      </w:r>
    </w:p>
    <w:p>
      <w:pPr>
        <w:spacing w:before="120" w:after="120" w:lineRule="exact" w:line="360"/>
        <w:ind w:left="0" w:right="0" w:firstLine="567"/>
        <w:jc w:val="both"/>
      </w:pPr>
      <w:r>
        <w:rPr>
          <w:rFonts w:ascii="Times New Roman" w:hAnsi="Times New Roman"/>
          <w:b/>
          <w:i w:val="0"/>
          <w:color w:val="000000"/>
          <w:sz w:val="28"/>
        </w:rPr>
        <w:t>II. TỔ CHỨC THỰC HIỆN</w:t>
      </w:r>
    </w:p>
    <w:p>
      <w:pPr>
        <w:spacing w:before="120" w:after="120" w:lineRule="exact" w:line="360"/>
        <w:ind w:left="0" w:right="0" w:firstLine="567"/>
        <w:jc w:val="both"/>
      </w:pPr>
      <w:r>
        <w:rPr>
          <w:rFonts w:ascii="Times New Roman" w:hAnsi="Times New Roman"/>
          <w:b/>
          <w:i w:val="0"/>
          <w:color w:val="000000"/>
          <w:sz w:val="28"/>
        </w:rPr>
        <w:t xml:space="preserve">1. Ban Thường vụ Đảng uỷ: </w:t>
      </w:r>
      <w:r>
        <w:rPr>
          <w:rFonts w:ascii="Times New Roman" w:hAnsi="Times New Roman"/>
          <w:b w:val="0"/>
          <w:i w:val="0"/>
          <w:color w:val="000000"/>
          <w:sz w:val="28"/>
        </w:rPr>
        <w:t>Lãnh đạo, chỉ đạo toàn diện việc thực hiện Chương trình này.</w:t>
      </w:r>
    </w:p>
    <w:p>
      <w:pPr>
        <w:spacing w:before="120" w:after="120" w:lineRule="exact" w:line="360"/>
        <w:ind w:left="0" w:right="0" w:firstLine="567"/>
        <w:jc w:val="both"/>
      </w:pPr>
      <w:r>
        <w:rPr>
          <w:rFonts w:ascii="Times New Roman" w:hAnsi="Times New Roman"/>
          <w:b/>
          <w:i w:val="0"/>
          <w:color w:val="000000"/>
          <w:sz w:val="28"/>
        </w:rPr>
        <w:t xml:space="preserve">2. Văn phòng Đảng uỷ: </w:t>
      </w:r>
      <w:r>
        <w:rPr>
          <w:rFonts w:ascii="Times New Roman" w:hAnsi="Times New Roman"/>
          <w:b w:val="0"/>
          <w:i w:val="0"/>
          <w:color w:val="000000"/>
          <w:sz w:val="28"/>
        </w:rPr>
        <w:t>Đầu mối theo dõi, kiểm tra, tổng hợp báo cáo định kỳ.</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Tỉnh uỷ (b/c);</w:t>
            </w:r>
          </w:p>
          <w:p>
            <w:pPr>
              <w:spacing w:lineRule="auto" w:line="252" w:before="0" w:after="20"/>
              <w:jc w:val="left"/>
            </w:pPr>
            <w:r>
              <w:rPr>
                <w:rFonts w:ascii="Times New Roman" w:hAnsi="Times New Roman"/>
                <w:sz w:val="24"/>
              </w:rPr>
              <w:t>- Các đồng chí Đảng uỷ viên;</w:t>
            </w:r>
          </w:p>
          <w:p>
            <w:pPr>
              <w:spacing w:lineRule="auto" w:line="252" w:before="0" w:after="20"/>
              <w:jc w:val="left"/>
            </w:pPr>
            <w:r>
              <w:rPr>
                <w:rFonts w:ascii="Times New Roman" w:hAnsi="Times New Roman"/>
                <w:sz w:val="24"/>
              </w:rPr>
              <w:t>- HĐND, UBND xã;</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T/M ĐẢNG UỶ</w:t>
            </w:r>
          </w:p>
          <w:p>
            <w:pPr>
              <w:spacing w:lineRule="auto" w:line="252" w:before="0" w:after="0"/>
              <w:jc w:val="center"/>
            </w:pPr>
            <w:r>
              <w:rPr>
                <w:rFonts w:ascii="Times New Roman" w:hAnsi="Times New Roman"/>
                <w:b w:val="0"/>
                <w:sz w:val="27"/>
              </w:rPr>
              <w:t>BÍ THƯ</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Vũ Thị Thuỳ Trang</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