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8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gia ý kiến vào dự thảo Kế hoạch thực hiện Nghị quyết số 19-NQ/TW của Ban Chấp hành Trung ương Đảng khoá XIV và Chương trình hành động số 33-CTr/TW, ngày 28/7/2026 của Bộ Chính trị về đổi mới mô hình phát triển Việt Nam trên địa bàn xã Công Hải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Các đồng chí Uỷ viên Ban Thường vụ Đảng uỷ xã.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Thực hiện Quy chế làm việc số 01-QC/ĐU của Ban Chấp hành Đảng bộ xã khoá I, Ban Thường vụ Đảng uỷ gửi đến các đồng chí Uỷ viên Ban Thường vụ Đảng uỷ dự thảo: Kế hoạch thực hiện Nghị quyết số 19-NQ/TW của Ban Chấp hành Trung ương Đảng khoá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nghị các đồng chí nghiên cứu, tham gia ý kiến trực tiếp vào văn bản dự thảo hoặc gửi Phiếu xin ý kiến về Văn phòng Đảng uỷ trước 17 giờ 00 ngày dd/mm/2026 để tổng hợp, báo cáo Thường trực Đảng uỷ.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Thường trực Đảng uỷ (b/c);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