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252"/>
        <w:gridCol w:w="5102"/>
      </w:tblGrid>
      <w:tr>
        <w:tc>
          <w:tcPr>
            <w:tcW w:type="dxa" w:w="4252"/>
            <w:tcMar>
              <w:top w:w="0" w:type="dxa"/>
              <w:bottom w:w="0" w:type="dxa"/>
              <w:left w:w="0" w:type="dxa"/>
              <w:right w:w="70" w:type="dxa"/>
            </w:tcMar>
          </w:tcPr>
          <w:p>
            <w:pPr>
              <w:spacing w:lineRule="auto" w:line="252" w:before="0" w:after="20"/>
              <w:jc w:val="center"/>
            </w:pPr>
            <w:r>
              <w:rPr>
                <w:rFonts w:ascii="Times New Roman" w:hAnsi="Times New Roman"/>
                <w:sz w:val="28"/>
              </w:rPr>
              <w:t>ĐẢNG BỘ TỈNH KHÁNH HOÀ</w:t>
            </w:r>
          </w:p>
          <w:p>
            <w:pPr>
              <w:spacing w:lineRule="auto" w:line="252" w:before="0" w:after="2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ĐẢNG UỶ XÃ CÔNG HẢI</w:t>
            </w:r>
          </w:p>
          <w:p>
            <w:pPr>
              <w:spacing w:lineRule="auto" w:line="240" w:before="0" w:after="4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*</w:t>
            </w:r>
          </w:p>
          <w:p>
            <w:pPr>
              <w:spacing w:lineRule="auto" w:line="252" w:before="0" w:after="60"/>
              <w:jc w:val="center"/>
            </w:pPr>
            <w:r>
              <w:rPr>
                <w:rFonts w:ascii="Times New Roman" w:hAnsi="Times New Roman"/>
                <w:sz w:val="28"/>
              </w:rPr>
              <w:t>Số      -CV/ĐU</w:t>
            </w:r>
          </w:p>
          <w:p>
            <w:pPr>
              <w:spacing w:lineRule="auto" w:line="252" w:before="0" w:after="0"/>
              <w:jc w:val="center"/>
            </w:pPr>
            <w:r>
              <w:rPr>
                <w:rFonts w:ascii="Times New Roman" w:hAnsi="Times New Roman"/>
                <w:i/>
                <w:sz w:val="24"/>
              </w:rPr>
              <w:t>V/v tham gia ý kiến vào dự thảo Kế hoạch thực hiện Nghị quyết số 19-NQ/TW của Ban Chấp hành Trung ương Đảng khóa XIV và Chương trình hành động số 33-CTr/TW, ngày 28/7/2026 của Bộ Chính trị về đổi mới mô hình phát triển Việt Nam trên địa bàn xã Công Hải</w:t>
            </w:r>
          </w:p>
        </w:tc>
        <w:tc>
          <w:tcPr>
            <w:tcW w:type="dxa" w:w="5102"/>
            <w:tcMar>
              <w:top w:w="0" w:type="dxa"/>
              <w:bottom w:w="0" w:type="dxa"/>
              <w:left w:w="70" w:type="dxa"/>
              <w:right w:w="0" w:type="dxa"/>
            </w:tcMar>
          </w:tcPr>
          <w:p>
            <w:pPr>
              <w:spacing w:lineRule="auto" w:line="252" w:before="0" w:after="20"/>
              <w:jc w:val="right"/>
            </w:pPr>
            <w:r>
              <w:rPr>
                <w:rFonts w:ascii="Times New Roman" w:hAnsi="Times New Roman"/>
                <w:b/>
                <w:sz w:val="28"/>
              </w:rPr>
              <w:t>ĐẢNG CỘNG SẢN VIỆT NAM</w:t>
            </w:r>
          </w:p>
          <w:p>
            <w:pPr>
              <w:spacing w:lineRule="auto" w:line="240" w:before="0" w:after="80"/>
              <w:jc w:val="right"/>
            </w:pPr>
            <w:r>
              <w:pict>
                <v:line from="0,0" to="192pt,0" strokecolor="#000000" strokeweight="0.75pt"/>
              </w:pict>
            </w:r>
          </w:p>
          <w:p>
            <w:pPr>
              <w:spacing w:lineRule="auto" w:line="252" w:before="0" w:after="0"/>
              <w:jc w:val="right"/>
            </w:pPr>
            <w:r>
              <w:rPr>
                <w:rFonts w:ascii="Times New Roman" w:hAnsi="Times New Roman"/>
                <w:i/>
                <w:sz w:val="28"/>
              </w:rPr>
              <w:t>Công Hải, ngày   tháng   năm 2026</w:t>
            </w:r>
          </w:p>
        </w:tc>
      </w:tr>
    </w:tbl>
    <w:p>
      <w:pPr>
        <w:spacing w:before="0" w:after="120" w:lineRule="auto" w:line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51"/>
        <w:gridCol w:w="6803"/>
      </w:tblGrid>
      <w:tr>
        <w:tc>
          <w:tcPr>
            <w:tcW w:type="dxa" w:w="2551"/>
            <w:tcMar>
              <w:top w:w="0" w:type="dxa"/>
              <w:bottom w:w="0" w:type="dxa"/>
              <w:left w:w="0" w:type="dxa"/>
              <w:right w:w="40" w:type="dxa"/>
            </w:tcMar>
          </w:tcPr>
          <w:p>
            <w:pPr>
              <w:spacing w:lineRule="exact" w:line="360" w:before="120" w:after="120"/>
              <w:jc w:val="right"/>
            </w:pPr>
            <w:r>
              <w:rPr>
                <w:rFonts w:ascii="Times New Roman" w:hAnsi="Times New Roman"/>
                <w:i/>
                <w:sz w:val="28"/>
              </w:rPr>
              <w:t xml:space="preserve">Kính gửi: </w:t>
            </w:r>
          </w:p>
        </w:tc>
        <w:tc>
          <w:tcPr>
            <w:tcW w:type="dxa" w:w="6803"/>
            <w:tcMar>
              <w:top w:w="0" w:type="dxa"/>
              <w:bottom w:w="0" w:type="dxa"/>
              <w:left w:w="40" w:type="dxa"/>
              <w:right w:w="0" w:type="dxa"/>
            </w:tcMar>
          </w:tcPr>
          <w:p>
            <w:pPr>
              <w:spacing w:lineRule="exact" w:line="360" w:before="120" w:after="12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Các đồng chí Uỷ viên Ban Thường vụ Đảng uỷ xã.</w:t>
            </w:r>
          </w:p>
        </w:tc>
      </w:tr>
    </w:tbl>
    <w:p>
      <w:pPr>
        <w:spacing w:before="120" w:after="120" w:lineRule="exact" w:line="360"/>
        <w:ind w:left="0" w:righ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Thực hiện Quy chế làm việc số 01-QC/ĐU ngày 02/7/2025 của Ban Chấp hành Đảng bộ xã khoá I, Ban Thường vụ Đảng uỷ gửi đến các đồng chí Uỷ viên Ban Thường vụ Đảng uỷ dự thảo: Kế hoạch thực hiện Nghị quyết số 19-NQ/TW của Ban Chấp hành Trung ương Đảng khóa XIV và Chương trình hành động số 33-CTr/TW, ngày 28/7/2026 của Bộ Chính trị về đổi mới mô hình phát triển Việt Nam trên địa bàn xã Công Hải.</w:t>
      </w:r>
    </w:p>
    <w:p>
      <w:pPr>
        <w:spacing w:before="120" w:after="120" w:lineRule="exact" w:line="360"/>
        <w:ind w:left="0" w:righ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Đề nghị các đồng chí nghiên cứu, tham gia ý kiến trực tiếp vào văn bản dự thảo hoặc gửi Phiếu xin ý kiến về Văn phòng Đảng uỷ trước 17 giờ 00 ngày dd/mm/2026 để tổng hợp, báo cáo Thường trực Đảng uỷ.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252"/>
        <w:gridCol w:w="5102"/>
      </w:tblGrid>
      <w:tr>
        <w:tc>
          <w:tcPr>
            <w:tcW w:type="dxa" w:w="4252"/>
            <w:tcMar>
              <w:top w:w="0" w:type="dxa"/>
              <w:bottom w:w="0" w:type="dxa"/>
              <w:left w:w="0" w:type="dxa"/>
              <w:right w:w="70" w:type="dxa"/>
            </w:tcMar>
          </w:tcPr>
          <w:p>
            <w:pPr>
              <w:spacing w:lineRule="auto" w:line="252" w:before="0" w:after="40"/>
              <w:jc w:val="left"/>
            </w:pPr>
            <w:r>
              <w:rPr>
                <w:rFonts w:ascii="Times New Roman" w:hAnsi="Times New Roman"/>
                <w:sz w:val="28"/>
                <w:u w:val="single"/>
              </w:rPr>
              <w:t>Nơi nhận:</w:t>
            </w:r>
          </w:p>
          <w:p>
            <w:pPr>
              <w:spacing w:lineRule="auto" w:line="252" w:before="0" w:after="20"/>
              <w:jc w:val="left"/>
            </w:pPr>
            <w:r>
              <w:rPr>
                <w:rFonts w:ascii="Times New Roman" w:hAnsi="Times New Roman"/>
                <w:sz w:val="24"/>
              </w:rPr>
              <w:t>- Như trên;</w:t>
            </w:r>
          </w:p>
          <w:p>
            <w:pPr>
              <w:spacing w:lineRule="auto" w:line="252" w:before="0" w:after="20"/>
              <w:jc w:val="left"/>
            </w:pPr>
            <w:r>
              <w:rPr>
                <w:rFonts w:ascii="Times New Roman" w:hAnsi="Times New Roman"/>
                <w:sz w:val="24"/>
              </w:rPr>
              <w:t>- Thường trực Đảng uỷ (b/c);</w:t>
            </w:r>
          </w:p>
          <w:p>
            <w:pPr>
              <w:spacing w:lineRule="auto" w:line="252" w:before="0" w:after="20"/>
              <w:jc w:val="left"/>
            </w:pPr>
            <w:r>
              <w:rPr>
                <w:rFonts w:ascii="Times New Roman" w:hAnsi="Times New Roman"/>
                <w:sz w:val="24"/>
              </w:rPr>
              <w:t>- Lưu VPĐU.</w:t>
            </w:r>
          </w:p>
        </w:tc>
        <w:tc>
          <w:tcPr>
            <w:tcW w:type="dxa" w:w="5102"/>
            <w:tcMar>
              <w:top w:w="0" w:type="dxa"/>
              <w:bottom w:w="0" w:type="dxa"/>
              <w:left w:w="70" w:type="dxa"/>
              <w:right w:w="0" w:type="dxa"/>
            </w:tcMar>
          </w:tcPr>
          <w:p>
            <w:pPr>
              <w:spacing w:lineRule="auto" w:line="252" w:before="0" w:after="40"/>
              <w:jc w:val="center"/>
            </w:pPr>
            <w:r>
              <w:rPr>
                <w:rFonts w:ascii="Times New Roman" w:hAnsi="Times New Roman"/>
                <w:b/>
                <w:sz w:val="27"/>
              </w:rPr>
              <w:t>T/M BAN THƯỜNG VỤ</w:t>
            </w:r>
          </w:p>
          <w:p>
            <w:pPr>
              <w:spacing w:lineRule="auto" w:line="252" w:before="0" w:after="0"/>
              <w:jc w:val="center"/>
            </w:pPr>
            <w:r>
              <w:rPr>
                <w:rFonts w:ascii="Times New Roman" w:hAnsi="Times New Roman"/>
                <w:b w:val="0"/>
                <w:sz w:val="27"/>
              </w:rPr>
              <w:t>BÍ THƯ</w:t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auto" w:line="252" w:before="0" w:after="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Vũ Thị Thuỳ Trang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360" w:before="120" w:after="12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