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jc w:val="center"/>
        <w:tblLayout w:type="fixed"/>
        <w:tblLook w:val="04A0" w:firstRow="1" w:lastRow="0" w:firstColumn="1" w:lastColumn="0" w:noHBand="0" w:noVBand="1"/>
      </w:tblPr>
      <w:tblGrid>
        <w:gridCol w:w="4109"/>
        <w:gridCol w:w="5247"/>
      </w:tblGrid>
      <w:tr w:rsidR="00CC2B98" w:rsidRPr="00CC2B98" w14:paraId="09665350" w14:textId="77777777" w:rsidTr="00F20067">
        <w:trPr>
          <w:tblHeader/>
          <w:jc w:val="center"/>
        </w:trPr>
        <w:tc>
          <w:tcPr>
            <w:tcW w:w="4109" w:type="dxa"/>
            <w:vAlign w:val="center"/>
          </w:tcPr>
          <w:p w14:paraId="7F255E39" w14:textId="77777777" w:rsidR="00CC2B98" w:rsidRPr="00CC2B98" w:rsidRDefault="00CC2B98" w:rsidP="00CC2B98">
            <w:pPr>
              <w:suppressAutoHyphens/>
              <w:spacing w:after="0" w:line="240" w:lineRule="auto"/>
              <w:jc w:val="center"/>
              <w:rPr>
                <w:rFonts w:eastAsia="Times New Roman" w:cs="Cambria"/>
                <w:b/>
                <w:kern w:val="0"/>
                <w:sz w:val="28"/>
                <w:szCs w:val="28"/>
                <w14:ligatures w14:val="none"/>
              </w:rPr>
            </w:pPr>
            <w:r w:rsidRPr="00CC2B98">
              <w:rPr>
                <w:rFonts w:eastAsia="Times New Roman" w:cs="Cambria"/>
                <w:kern w:val="0"/>
                <w:sz w:val="28"/>
                <w:szCs w:val="28"/>
                <w14:ligatures w14:val="none"/>
              </w:rPr>
              <w:t>ĐẢNG BỘ TỈNH KHÁNH HÒA</w:t>
            </w:r>
            <w:r w:rsidRPr="00CC2B98">
              <w:rPr>
                <w:rFonts w:eastAsia="Times New Roman" w:cs="Cambria"/>
                <w:b/>
                <w:kern w:val="0"/>
                <w:sz w:val="28"/>
                <w:szCs w:val="28"/>
                <w14:ligatures w14:val="none"/>
              </w:rPr>
              <w:br/>
              <w:t>ĐẢNG UỶ XÃ CÔNG HẢI</w:t>
            </w:r>
          </w:p>
          <w:p w14:paraId="579CA7EB" w14:textId="77777777" w:rsidR="00CC2B98" w:rsidRPr="00CC2B98" w:rsidRDefault="00CC2B98" w:rsidP="00CC2B98">
            <w:pPr>
              <w:suppressAutoHyphens/>
              <w:spacing w:after="0" w:line="240" w:lineRule="auto"/>
              <w:jc w:val="center"/>
              <w:rPr>
                <w:rFonts w:eastAsia="Times New Roman" w:cs="Cambria"/>
                <w:b/>
                <w:kern w:val="0"/>
                <w:sz w:val="28"/>
                <w:szCs w:val="28"/>
                <w14:ligatures w14:val="none"/>
              </w:rPr>
            </w:pPr>
            <w:r w:rsidRPr="00CC2B98">
              <w:rPr>
                <w:rFonts w:eastAsia="Times New Roman" w:cs="Cambria"/>
                <w:b/>
                <w:kern w:val="0"/>
                <w:sz w:val="28"/>
                <w:szCs w:val="28"/>
                <w14:ligatures w14:val="none"/>
              </w:rPr>
              <w:t>*</w:t>
            </w:r>
          </w:p>
          <w:p w14:paraId="2FE2BBE9" w14:textId="77777777" w:rsidR="00CC2B98" w:rsidRPr="00CC2B98" w:rsidRDefault="00CC2B98" w:rsidP="00CC2B98">
            <w:pPr>
              <w:suppressAutoHyphens/>
              <w:spacing w:after="0" w:line="240" w:lineRule="auto"/>
              <w:jc w:val="center"/>
              <w:rPr>
                <w:rFonts w:eastAsia="Times New Roman" w:cs="Cambria"/>
                <w:kern w:val="0"/>
                <w:sz w:val="28"/>
                <w:szCs w:val="28"/>
                <w14:ligatures w14:val="none"/>
              </w:rPr>
            </w:pPr>
            <w:r w:rsidRPr="00CC2B98">
              <w:rPr>
                <w:rFonts w:eastAsia="Lucida Sans Unicode" w:cs="Tahoma"/>
                <w:sz w:val="28"/>
                <w:szCs w:val="28"/>
                <w14:ligatures w14:val="none"/>
              </w:rPr>
              <w:t>Số        -KH/ĐU</w:t>
            </w:r>
          </w:p>
        </w:tc>
        <w:tc>
          <w:tcPr>
            <w:tcW w:w="5247" w:type="dxa"/>
          </w:tcPr>
          <w:p w14:paraId="284FB5CF" w14:textId="5C139B32" w:rsidR="00CC2B98" w:rsidRPr="00CC2B98" w:rsidRDefault="00CC2B98" w:rsidP="00CC2B98">
            <w:pPr>
              <w:suppressAutoHyphens/>
              <w:spacing w:after="0" w:line="240" w:lineRule="auto"/>
              <w:jc w:val="center"/>
              <w:rPr>
                <w:rFonts w:eastAsia="Times New Roman" w:cs="Cambria"/>
                <w:b/>
                <w:kern w:val="0"/>
                <w:sz w:val="28"/>
                <w:szCs w:val="28"/>
                <w14:ligatures w14:val="none"/>
              </w:rPr>
            </w:pPr>
            <w:r>
              <w:rPr>
                <w:rFonts w:eastAsia="Times New Roman" w:cs="Cambria"/>
                <w:b/>
                <w:noProof/>
                <w:kern w:val="0"/>
                <w:sz w:val="28"/>
                <w:szCs w:val="28"/>
              </w:rPr>
              <mc:AlternateContent>
                <mc:Choice Requires="wps">
                  <w:drawing>
                    <wp:anchor distT="0" distB="0" distL="114300" distR="114300" simplePos="0" relativeHeight="251662336" behindDoc="0" locked="0" layoutInCell="1" allowOverlap="1" wp14:anchorId="7735ADF8" wp14:editId="58A7B4B8">
                      <wp:simplePos x="0" y="0"/>
                      <wp:positionH relativeFrom="column">
                        <wp:posOffset>748030</wp:posOffset>
                      </wp:positionH>
                      <wp:positionV relativeFrom="paragraph">
                        <wp:posOffset>194310</wp:posOffset>
                      </wp:positionV>
                      <wp:extent cx="2438400" cy="0"/>
                      <wp:effectExtent l="0" t="0" r="0" b="0"/>
                      <wp:wrapNone/>
                      <wp:docPr id="1511438937" name="Straight Connector 1"/>
                      <wp:cNvGraphicFramePr/>
                      <a:graphic xmlns:a="http://schemas.openxmlformats.org/drawingml/2006/main">
                        <a:graphicData uri="http://schemas.microsoft.com/office/word/2010/wordprocessingShape">
                          <wps:wsp>
                            <wps:cNvCnPr/>
                            <wps:spPr>
                              <a:xfrm>
                                <a:off x="0" y="0"/>
                                <a:ext cx="2438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8DAC14"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8.9pt,15.3pt" to="25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" strokecolor="black [3200]" strokeweight=".5pt">
                      <v:stroke joinstyle="miter"/>
                    </v:line>
                  </w:pict>
                </mc:Fallback>
              </mc:AlternateContent>
            </w:r>
            <w:r w:rsidRPr="00CC2B98">
              <w:rPr>
                <w:rFonts w:eastAsia="Times New Roman" w:cs="Cambria"/>
                <w:b/>
                <w:noProof/>
                <w:kern w:val="0"/>
                <w:sz w:val="28"/>
                <w:szCs w:val="28"/>
                <w14:ligatures w14:val="none"/>
              </w:rPr>
              <mc:AlternateContent>
                <mc:Choice Requires="wps">
                  <w:drawing>
                    <wp:anchor distT="0" distB="0" distL="114300" distR="114300" simplePos="0" relativeHeight="251660288" behindDoc="0" locked="0" layoutInCell="1" allowOverlap="1" wp14:anchorId="10DB9CB5" wp14:editId="5417769D">
                      <wp:simplePos x="0" y="0"/>
                      <wp:positionH relativeFrom="column">
                        <wp:posOffset>709930</wp:posOffset>
                      </wp:positionH>
                      <wp:positionV relativeFrom="paragraph">
                        <wp:posOffset>194310</wp:posOffset>
                      </wp:positionV>
                      <wp:extent cx="2419350" cy="0"/>
                      <wp:effectExtent l="0" t="0" r="0" b="0"/>
                      <wp:wrapNone/>
                      <wp:docPr id="1570863751" name="Straight Connector 2"/>
                      <wp:cNvGraphicFramePr/>
                      <a:graphic xmlns:a="http://schemas.openxmlformats.org/drawingml/2006/main">
                        <a:graphicData uri="http://schemas.microsoft.com/office/word/2010/wordprocessingShape">
                          <wps:wsp>
                            <wps:cNvCnPr/>
                            <wps:spPr>
                              <a:xfrm>
                                <a:off x="0" y="0"/>
                                <a:ext cx="2419350" cy="0"/>
                              </a:xfrm>
                              <a:prstGeom prst="line">
                                <a:avLst/>
                              </a:prstGeom>
                              <a:noFill/>
                              <a:ln w="9525" cap="flat" cmpd="sng" algn="ctr">
                                <a:prstDash val="solid"/>
                              </a:ln>
                              <a:effectLst/>
                            </wps:spPr>
                            <wps:bodyPr/>
                          </wps:wsp>
                        </a:graphicData>
                      </a:graphic>
                    </wp:anchor>
                  </w:drawing>
                </mc:Choice>
                <mc:Fallback>
                  <w:pict>
                    <v:line w14:anchorId="7E400BC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9pt,15.3pt" to="246.4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" stroked="f"/>
                  </w:pict>
                </mc:Fallback>
              </mc:AlternateContent>
            </w:r>
            <w:r w:rsidRPr="00CC2B98">
              <w:rPr>
                <w:rFonts w:eastAsia="Times New Roman" w:cs="Cambria"/>
                <w:b/>
                <w:kern w:val="0"/>
                <w:sz w:val="28"/>
                <w:szCs w:val="28"/>
                <w14:ligatures w14:val="none"/>
              </w:rPr>
              <w:t xml:space="preserve">                ĐẢNG CỘNG SẢN VIỆT NAM</w:t>
            </w:r>
          </w:p>
          <w:p w14:paraId="14FE89B6" w14:textId="77777777" w:rsidR="00CC2B98" w:rsidRPr="00CC2B98" w:rsidRDefault="00CC2B98" w:rsidP="00CC2B98">
            <w:pPr>
              <w:suppressAutoHyphens/>
              <w:spacing w:after="200" w:line="276" w:lineRule="auto"/>
              <w:rPr>
                <w:rFonts w:eastAsia="Times New Roman" w:cs="Cambria"/>
                <w:kern w:val="0"/>
                <w:sz w:val="28"/>
                <w:szCs w:val="28"/>
                <w14:ligatures w14:val="none"/>
              </w:rPr>
            </w:pPr>
            <w:r w:rsidRPr="00CC2B98">
              <w:rPr>
                <w:rFonts w:eastAsia="Times New Roman" w:cs="Cambria"/>
                <w:noProof/>
                <w:kern w:val="0"/>
                <w:sz w:val="28"/>
                <w:szCs w:val="28"/>
                <w14:ligatures w14:val="none"/>
              </w:rPr>
              <mc:AlternateContent>
                <mc:Choice Requires="wps">
                  <w:drawing>
                    <wp:anchor distT="0" distB="0" distL="114300" distR="114300" simplePos="0" relativeHeight="251661312" behindDoc="0" locked="0" layoutInCell="1" allowOverlap="1" wp14:anchorId="232E3AFB" wp14:editId="3F996FC6">
                      <wp:simplePos x="0" y="0"/>
                      <wp:positionH relativeFrom="column">
                        <wp:posOffset>757554</wp:posOffset>
                      </wp:positionH>
                      <wp:positionV relativeFrom="paragraph">
                        <wp:posOffset>37465</wp:posOffset>
                      </wp:positionV>
                      <wp:extent cx="2409825" cy="0"/>
                      <wp:effectExtent l="0" t="0" r="0" b="0"/>
                      <wp:wrapNone/>
                      <wp:docPr id="1950096042" name="Straight Connector 3"/>
                      <wp:cNvGraphicFramePr/>
                      <a:graphic xmlns:a="http://schemas.openxmlformats.org/drawingml/2006/main">
                        <a:graphicData uri="http://schemas.microsoft.com/office/word/2010/wordprocessingShape">
                          <wps:wsp>
                            <wps:cNvCnPr/>
                            <wps:spPr>
                              <a:xfrm>
                                <a:off x="0" y="0"/>
                                <a:ext cx="2409825" cy="0"/>
                              </a:xfrm>
                              <a:prstGeom prst="line">
                                <a:avLst/>
                              </a:prstGeom>
                              <a:noFill/>
                              <a:ln w="9525" cap="flat" cmpd="sng" algn="ctr">
                                <a:prstDash val="solid"/>
                              </a:ln>
                              <a:effectLst/>
                            </wps:spPr>
                            <wps:bodyPr/>
                          </wps:wsp>
                        </a:graphicData>
                      </a:graphic>
                    </wp:anchor>
                  </w:drawing>
                </mc:Choice>
                <mc:Fallback>
                  <w:pict>
                    <v:line w14:anchorId="22BD76CF"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9.65pt,2.95pt" to="249.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" stroked="f"/>
                  </w:pict>
                </mc:Fallback>
              </mc:AlternateContent>
            </w:r>
            <w:r w:rsidRPr="00CC2B98">
              <w:rPr>
                <w:rFonts w:eastAsia="Times New Roman" w:cs="Cambria"/>
                <w:noProof/>
                <w:kern w:val="0"/>
                <w:sz w:val="28"/>
                <w:szCs w:val="28"/>
                <w14:ligatures w14:val="none"/>
              </w:rPr>
              <mc:AlternateContent>
                <mc:Choice Requires="wps">
                  <w:drawing>
                    <wp:anchor distT="0" distB="0" distL="114300" distR="114300" simplePos="0" relativeHeight="251659264" behindDoc="0" locked="0" layoutInCell="1" allowOverlap="1" wp14:anchorId="7C61C86E" wp14:editId="4E532B6E">
                      <wp:simplePos x="0" y="0"/>
                      <wp:positionH relativeFrom="column">
                        <wp:posOffset>728980</wp:posOffset>
                      </wp:positionH>
                      <wp:positionV relativeFrom="paragraph">
                        <wp:posOffset>8889</wp:posOffset>
                      </wp:positionV>
                      <wp:extent cx="2428875" cy="9525"/>
                      <wp:effectExtent l="0" t="0" r="0" b="0"/>
                      <wp:wrapNone/>
                      <wp:docPr id="600199624" name="Straight Connector 4"/>
                      <wp:cNvGraphicFramePr/>
                      <a:graphic xmlns:a="http://schemas.openxmlformats.org/drawingml/2006/main">
                        <a:graphicData uri="http://schemas.microsoft.com/office/word/2010/wordprocessingShape">
                          <wps:wsp>
                            <wps:cNvCnPr/>
                            <wps:spPr>
                              <a:xfrm>
                                <a:off x="0" y="0"/>
                                <a:ext cx="2428875" cy="9525"/>
                              </a:xfrm>
                              <a:prstGeom prst="line">
                                <a:avLst/>
                              </a:prstGeom>
                              <a:noFill/>
                              <a:ln w="9525" cap="flat" cmpd="sng" algn="ctr">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497E46"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4pt,.7pt" to="248.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" stroked="f"/>
                  </w:pict>
                </mc:Fallback>
              </mc:AlternateContent>
            </w:r>
          </w:p>
          <w:p w14:paraId="03F5D7D9" w14:textId="77777777" w:rsidR="00CC2B98" w:rsidRPr="00CC2B98" w:rsidRDefault="00CC2B98" w:rsidP="00CC2B98">
            <w:pPr>
              <w:suppressAutoHyphens/>
              <w:spacing w:after="200" w:line="276" w:lineRule="auto"/>
              <w:rPr>
                <w:rFonts w:eastAsia="Times New Roman" w:cs="Cambria"/>
                <w:i/>
                <w:iCs/>
                <w:kern w:val="0"/>
                <w:sz w:val="28"/>
                <w:szCs w:val="28"/>
                <w14:ligatures w14:val="none"/>
              </w:rPr>
            </w:pPr>
            <w:r w:rsidRPr="00CC2B98">
              <w:rPr>
                <w:rFonts w:eastAsia="Times New Roman" w:cs="Cambria"/>
                <w:i/>
                <w:iCs/>
                <w:kern w:val="0"/>
                <w:sz w:val="28"/>
                <w:szCs w:val="28"/>
                <w14:ligatures w14:val="none"/>
              </w:rPr>
              <w:t xml:space="preserve">         Công Hải, ngày      tháng 10 năm 2026</w:t>
            </w:r>
          </w:p>
        </w:tc>
      </w:tr>
    </w:tbl>
    <w:p w14:paraId="3596CF5F" w14:textId="77777777" w:rsidR="00CC2B98" w:rsidRPr="00CC2B98" w:rsidRDefault="00CC2B98" w:rsidP="00CC2B98">
      <w:pPr>
        <w:suppressAutoHyphens/>
        <w:spacing w:after="0" w:line="276" w:lineRule="auto"/>
        <w:rPr>
          <w:rFonts w:eastAsia="Times New Roman" w:cs="Cambria"/>
          <w:kern w:val="0"/>
          <w:sz w:val="28"/>
          <w:szCs w:val="22"/>
          <w14:ligatures w14:val="none"/>
        </w:rPr>
      </w:pPr>
    </w:p>
    <w:p w14:paraId="759E48E6" w14:textId="77777777" w:rsidR="00CC2B98" w:rsidRPr="00CC2B98" w:rsidRDefault="00CC2B98" w:rsidP="00CC2B98">
      <w:pPr>
        <w:keepNext/>
        <w:suppressAutoHyphens/>
        <w:spacing w:after="0" w:line="240" w:lineRule="auto"/>
        <w:jc w:val="center"/>
        <w:rPr>
          <w:rFonts w:eastAsia="Times New Roman" w:cs="Cambria"/>
          <w:kern w:val="0"/>
          <w:sz w:val="28"/>
          <w:szCs w:val="22"/>
          <w14:ligatures w14:val="none"/>
        </w:rPr>
      </w:pPr>
      <w:r w:rsidRPr="00CC2B98">
        <w:rPr>
          <w:rFonts w:eastAsia="Times New Roman" w:cs="Cambria"/>
          <w:b/>
          <w:kern w:val="0"/>
          <w:sz w:val="32"/>
          <w:szCs w:val="22"/>
          <w14:ligatures w14:val="none"/>
        </w:rPr>
        <w:t>KẾ HOẠCH</w:t>
      </w:r>
    </w:p>
    <w:p w14:paraId="545F9424" w14:textId="77777777" w:rsidR="00CC2B98" w:rsidRPr="00CC2B98" w:rsidRDefault="00CC2B98" w:rsidP="00CC2B98">
      <w:pPr>
        <w:keepNext/>
        <w:suppressAutoHyphens/>
        <w:spacing w:after="0" w:line="240" w:lineRule="auto"/>
        <w:jc w:val="center"/>
        <w:rPr>
          <w:rFonts w:eastAsia="Times New Roman" w:cs="Cambria"/>
          <w:b/>
          <w:kern w:val="0"/>
          <w:sz w:val="28"/>
          <w:szCs w:val="22"/>
          <w14:ligatures w14:val="none"/>
        </w:rPr>
      </w:pPr>
      <w:r w:rsidRPr="00CC2B98">
        <w:rPr>
          <w:rFonts w:eastAsia="Times New Roman" w:cs="Cambria"/>
          <w:b/>
          <w:kern w:val="0"/>
          <w:sz w:val="28"/>
          <w:szCs w:val="22"/>
          <w14:ligatures w14:val="none"/>
        </w:rPr>
        <w:t xml:space="preserve">triển khai thực hiện Kế hoạch số 106-KH/TU ngày 28/8/2026 của </w:t>
      </w:r>
    </w:p>
    <w:p w14:paraId="71C31B31" w14:textId="77777777" w:rsidR="00CC2B98" w:rsidRPr="00CC2B98" w:rsidRDefault="00CC2B98" w:rsidP="00CC2B98">
      <w:pPr>
        <w:keepNext/>
        <w:suppressAutoHyphens/>
        <w:spacing w:after="0" w:line="240" w:lineRule="auto"/>
        <w:jc w:val="center"/>
        <w:rPr>
          <w:rFonts w:eastAsia="Times New Roman" w:cs="Cambria"/>
          <w:b/>
          <w:kern w:val="0"/>
          <w:sz w:val="28"/>
          <w:szCs w:val="22"/>
          <w14:ligatures w14:val="none"/>
        </w:rPr>
      </w:pPr>
      <w:r w:rsidRPr="00CC2B98">
        <w:rPr>
          <w:rFonts w:eastAsia="Times New Roman" w:cs="Cambria"/>
          <w:b/>
          <w:kern w:val="0"/>
          <w:sz w:val="28"/>
          <w:szCs w:val="22"/>
          <w14:ligatures w14:val="none"/>
        </w:rPr>
        <w:t xml:space="preserve">Ban Chấp hành Đảng bộ tỉnh về thực hiện Nghị quyết số 20-NQ/TW </w:t>
      </w:r>
    </w:p>
    <w:p w14:paraId="64F71924" w14:textId="77777777" w:rsidR="00CC2B98" w:rsidRPr="00CC2B98" w:rsidRDefault="00CC2B98" w:rsidP="00CC2B98">
      <w:pPr>
        <w:keepNext/>
        <w:suppressAutoHyphens/>
        <w:spacing w:after="0" w:line="240" w:lineRule="auto"/>
        <w:jc w:val="center"/>
        <w:rPr>
          <w:rFonts w:eastAsia="Times New Roman" w:cs="Cambria"/>
          <w:b/>
          <w:kern w:val="0"/>
          <w:sz w:val="28"/>
          <w:szCs w:val="22"/>
          <w14:ligatures w14:val="none"/>
        </w:rPr>
      </w:pPr>
      <w:r w:rsidRPr="00CC2B98">
        <w:rPr>
          <w:rFonts w:eastAsia="Times New Roman" w:cs="Cambria"/>
          <w:b/>
          <w:kern w:val="0"/>
          <w:sz w:val="28"/>
          <w:szCs w:val="22"/>
          <w14:ligatures w14:val="none"/>
        </w:rPr>
        <w:t xml:space="preserve">ngày 28/7/2026 của Ban Chấp hành Trung ương Đảng khóa XIV và </w:t>
      </w:r>
    </w:p>
    <w:p w14:paraId="768C5B1B" w14:textId="77777777" w:rsidR="00CC2B98" w:rsidRPr="00CC2B98" w:rsidRDefault="00CC2B98" w:rsidP="00CC2B98">
      <w:pPr>
        <w:keepNext/>
        <w:suppressAutoHyphens/>
        <w:spacing w:after="0" w:line="240" w:lineRule="auto"/>
        <w:jc w:val="center"/>
        <w:rPr>
          <w:rFonts w:eastAsia="Times New Roman" w:cs="Cambria"/>
          <w:b/>
          <w:kern w:val="0"/>
          <w:sz w:val="28"/>
          <w:szCs w:val="22"/>
          <w14:ligatures w14:val="none"/>
        </w:rPr>
      </w:pPr>
      <w:r w:rsidRPr="00CC2B98">
        <w:rPr>
          <w:rFonts w:eastAsia="Times New Roman" w:cs="Cambria"/>
          <w:b/>
          <w:kern w:val="0"/>
          <w:sz w:val="28"/>
          <w:szCs w:val="22"/>
          <w14:ligatures w14:val="none"/>
        </w:rPr>
        <w:t xml:space="preserve">Chương trình hành động số 34-CTr/TW ngày 28/7/2026 của Bộ Chính trị </w:t>
      </w:r>
    </w:p>
    <w:p w14:paraId="019023A2" w14:textId="77777777" w:rsidR="00CC2B98" w:rsidRPr="00CC2B98" w:rsidRDefault="00CC2B98" w:rsidP="00CC2B98">
      <w:pPr>
        <w:keepNext/>
        <w:suppressAutoHyphens/>
        <w:spacing w:after="0" w:line="240" w:lineRule="auto"/>
        <w:jc w:val="center"/>
        <w:rPr>
          <w:rFonts w:eastAsia="Times New Roman" w:cs="Cambria"/>
          <w:b/>
          <w:kern w:val="0"/>
          <w:sz w:val="28"/>
          <w:szCs w:val="22"/>
          <w14:ligatures w14:val="none"/>
        </w:rPr>
      </w:pPr>
      <w:r w:rsidRPr="00CC2B98">
        <w:rPr>
          <w:rFonts w:eastAsia="Times New Roman" w:cs="Cambria"/>
          <w:b/>
          <w:kern w:val="0"/>
          <w:sz w:val="28"/>
          <w:szCs w:val="22"/>
          <w14:ligatures w14:val="none"/>
        </w:rPr>
        <w:t>về xây dựng và phát triển Việt Nam trở thành quốc gia biển mạnh</w:t>
      </w:r>
    </w:p>
    <w:p w14:paraId="11B3A50B" w14:textId="77777777" w:rsidR="00CC2B98" w:rsidRPr="00CC2B98" w:rsidRDefault="00CC2B98" w:rsidP="00CC2B98">
      <w:pPr>
        <w:suppressAutoHyphens/>
        <w:spacing w:after="0" w:line="240" w:lineRule="auto"/>
        <w:jc w:val="center"/>
        <w:rPr>
          <w:rFonts w:eastAsia="Times New Roman" w:cs="Cambria"/>
          <w:bCs/>
          <w:kern w:val="0"/>
          <w:sz w:val="28"/>
          <w:szCs w:val="22"/>
          <w14:ligatures w14:val="none"/>
        </w:rPr>
      </w:pPr>
      <w:r w:rsidRPr="00CC2B98">
        <w:rPr>
          <w:rFonts w:eastAsia="Times New Roman" w:cs="Cambria"/>
          <w:bCs/>
          <w:kern w:val="0"/>
          <w:sz w:val="28"/>
          <w:szCs w:val="22"/>
          <w14:ligatures w14:val="none"/>
        </w:rPr>
        <w:t>-----</w:t>
      </w:r>
    </w:p>
    <w:p w14:paraId="33CF4A66" w14:textId="77777777" w:rsidR="00CC2B98" w:rsidRPr="00CC2B98" w:rsidRDefault="00CC2B98" w:rsidP="00CC2B98">
      <w:pPr>
        <w:keepNext/>
        <w:suppressAutoHyphens/>
        <w:spacing w:line="276" w:lineRule="auto"/>
        <w:jc w:val="center"/>
        <w:rPr>
          <w:rFonts w:eastAsia="Times New Roman" w:cs="Cambria"/>
          <w:b/>
          <w:kern w:val="0"/>
          <w:sz w:val="28"/>
          <w:szCs w:val="22"/>
          <w14:ligatures w14:val="none"/>
        </w:rPr>
      </w:pPr>
    </w:p>
    <w:p w14:paraId="32660143"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 xml:space="preserve">Thực hiện Kế hoạch số 106-KH/TU ngày 28/8/2026 của Tỉnh ủy Khánh Hòa </w:t>
      </w:r>
      <w:r w:rsidRPr="00CC2B98">
        <w:rPr>
          <w:rFonts w:eastAsia="MS Gothic" w:cs="Times New Roman"/>
          <w:color w:val="000000"/>
          <w:kern w:val="0"/>
          <w:sz w:val="28"/>
          <w:szCs w:val="28"/>
          <w14:ligatures w14:val="none"/>
        </w:rPr>
        <w:t xml:space="preserve">thực hiện Nghị quyết số 20-NQ/TW, ngày 28/7/2026 của Ban Chấp hành Trung ương Đảng khóa XIV về xây dựng và phát triển Việt Nam trở thành quốc gia biển mạnh </w:t>
      </w:r>
      <w:r w:rsidRPr="00CC2B98">
        <w:rPr>
          <w:rFonts w:eastAsia="Times New Roman" w:cs="Times New Roman"/>
          <w:i/>
          <w:iCs/>
          <w:color w:val="000000"/>
          <w:kern w:val="0"/>
          <w:sz w:val="28"/>
          <w:szCs w:val="28"/>
          <w14:ligatures w14:val="none"/>
        </w:rPr>
        <w:t>(gọi tắt là Nghị quyết số 20-NQ/TW)</w:t>
      </w:r>
      <w:r w:rsidRPr="00CC2B98">
        <w:rPr>
          <w:rFonts w:eastAsia="Times New Roman" w:cs="Times New Roman"/>
          <w:kern w:val="0"/>
          <w:sz w:val="28"/>
          <w:szCs w:val="28"/>
          <w14:ligatures w14:val="none"/>
        </w:rPr>
        <w:t xml:space="preserve"> </w:t>
      </w:r>
      <w:r w:rsidRPr="00CC2B98">
        <w:rPr>
          <w:rFonts w:eastAsia="MS Gothic" w:cs="Times New Roman"/>
          <w:color w:val="000000"/>
          <w:kern w:val="0"/>
          <w:sz w:val="28"/>
          <w:szCs w:val="28"/>
          <w14:ligatures w14:val="none"/>
        </w:rPr>
        <w:t xml:space="preserve">và Chương trình hành động số 34- CTr/TW, ngày 28/7/2026 của Bộ Chính trị thực hiện Nghị quyết Hội nghị lần thứ ba Ban Chấp hành Trung ương Đảng khóa XIV về xây dựng và phát triển Việt Nam trở thành quốc gia biển mạnh </w:t>
      </w:r>
      <w:r w:rsidRPr="00CC2B98">
        <w:rPr>
          <w:rFonts w:eastAsia="Times New Roman" w:cs="Times New Roman"/>
          <w:i/>
          <w:iCs/>
          <w:color w:val="000000"/>
          <w:kern w:val="0"/>
          <w:sz w:val="28"/>
          <w:szCs w:val="28"/>
          <w14:ligatures w14:val="none"/>
        </w:rPr>
        <w:t>(gọi tắt là Chương trình hành động số 34-CTr/TW)</w:t>
      </w:r>
      <w:r w:rsidRPr="00CC2B98">
        <w:rPr>
          <w:rFonts w:eastAsia="MS Gothic" w:cs="Times New Roman"/>
          <w:color w:val="000000"/>
          <w:kern w:val="0"/>
          <w:sz w:val="28"/>
          <w:szCs w:val="28"/>
          <w14:ligatures w14:val="none"/>
        </w:rPr>
        <w:t>.</w:t>
      </w:r>
      <w:r w:rsidRPr="00CC2B98">
        <w:rPr>
          <w:rFonts w:eastAsia="Times New Roman" w:cs="Times New Roman"/>
          <w:kern w:val="0"/>
          <w:sz w:val="28"/>
          <w:szCs w:val="28"/>
          <w14:ligatures w14:val="none"/>
        </w:rPr>
        <w:t xml:space="preserve"> </w:t>
      </w:r>
      <w:r w:rsidRPr="00CC2B98">
        <w:rPr>
          <w:rFonts w:eastAsia="Times New Roman" w:cs="Times New Roman"/>
          <w:bCs/>
          <w:kern w:val="0"/>
          <w:sz w:val="28"/>
          <w:szCs w:val="28"/>
          <w:lang w:val="es-BO" w:eastAsia="vi-VN" w:bidi="vi-VN"/>
          <w14:ligatures w14:val="none"/>
        </w:rPr>
        <w:t>Ban Thường vụ Đảng ủy ban hành kế hoạch triển khai thực hiện như sau</w:t>
      </w:r>
      <w:r w:rsidRPr="00CC2B98">
        <w:rPr>
          <w:rFonts w:eastAsia="Times New Roman" w:cs="Times New Roman"/>
          <w:kern w:val="0"/>
          <w:sz w:val="28"/>
          <w:szCs w:val="28"/>
          <w14:ligatures w14:val="none"/>
        </w:rPr>
        <w:t>:</w:t>
      </w:r>
    </w:p>
    <w:p w14:paraId="0E4B2D24" w14:textId="77777777" w:rsidR="00CC2B98" w:rsidRPr="00CC2B98" w:rsidRDefault="00CC2B98" w:rsidP="00CC2B98">
      <w:pPr>
        <w:keepNext/>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b/>
          <w:kern w:val="0"/>
          <w:sz w:val="28"/>
          <w:szCs w:val="28"/>
          <w14:ligatures w14:val="none"/>
        </w:rPr>
        <w:t>I. MỤC ĐÍCH, YÊU CẦU</w:t>
      </w:r>
    </w:p>
    <w:p w14:paraId="750F65F9"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b/>
          <w:bCs/>
          <w:kern w:val="0"/>
          <w:sz w:val="28"/>
          <w:szCs w:val="28"/>
          <w14:ligatures w14:val="none"/>
        </w:rPr>
        <w:t>1.</w:t>
      </w:r>
      <w:r w:rsidRPr="00CC2B98">
        <w:rPr>
          <w:rFonts w:eastAsia="Times New Roman" w:cs="Times New Roman"/>
          <w:kern w:val="0"/>
          <w:sz w:val="28"/>
          <w:szCs w:val="28"/>
          <w14:ligatures w14:val="none"/>
        </w:rPr>
        <w:t xml:space="preserve"> Tổ chức quán triệt, tuyên truyền và triển khai thực hiện nghiêm túc, thiết thực các quan điểm, mục tiêu, nhiệm vụ và giải pháp của Nghị quyết số 20-NQ/TW, Chương trình hành động số 34-CTr/TW và Kế hoạch số 106-KH/TU; tạo chuyển biến rõ rệt về nhận thức, trách nhiệm và hành động của cán bộ, đảng viên, đoàn viên, hội viên, doanh nghiệp và Nhân dân về vị trí, vai trò của biển đối với phát triển kinh tế - xã hội, bảo vệ môi trường, bảo đảm quốc phòng, an ninh và nâng cao đời sống Nhân dân.</w:t>
      </w:r>
    </w:p>
    <w:p w14:paraId="6AC80A3D"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b/>
          <w:bCs/>
          <w:kern w:val="0"/>
          <w:sz w:val="28"/>
          <w:szCs w:val="28"/>
          <w14:ligatures w14:val="none"/>
        </w:rPr>
        <w:t>2.</w:t>
      </w:r>
      <w:r w:rsidRPr="00CC2B98">
        <w:rPr>
          <w:rFonts w:eastAsia="Times New Roman" w:cs="Times New Roman"/>
          <w:kern w:val="0"/>
          <w:sz w:val="28"/>
          <w:szCs w:val="28"/>
          <w14:ligatures w14:val="none"/>
        </w:rPr>
        <w:t xml:space="preserve"> Cụ thể hóa các nhiệm vụ phù hợp với chức năng, thẩm quyền và điều kiện thực tế của xã Công Hải; lấy địa bàn ven biển Bình Tiên làm trọng tâm, gắn phát triển kinh tế biển với quản lý đất đai, tài nguyên, môi trường, quy hoạch, đầu tư hạ tầng, phát triển du lịch cộng đồng, sinh kế của người dân và bảo đảm quốc phòng, an ninh. Mỗi nhiệm vụ phải xác định rõ nội dung công việc, đơn vị chủ trì, đơn vị phối hợp, thời gian thực hiện và kết quả cần đạt; hạn chế giao nhiệm vụ chung chung, khó kiểm tra, đánh giá.</w:t>
      </w:r>
    </w:p>
    <w:p w14:paraId="173DA34D" w14:textId="77777777" w:rsidR="00CC2B98" w:rsidRPr="00CC2B98" w:rsidRDefault="00CC2B98" w:rsidP="00CC2B98">
      <w:pPr>
        <w:keepNext/>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b/>
          <w:bCs/>
          <w:kern w:val="0"/>
          <w:sz w:val="28"/>
          <w:szCs w:val="28"/>
          <w14:ligatures w14:val="none"/>
        </w:rPr>
        <w:t>3.</w:t>
      </w:r>
      <w:r w:rsidRPr="00CC2B98">
        <w:rPr>
          <w:rFonts w:eastAsia="Times New Roman" w:cs="Times New Roman"/>
          <w:kern w:val="0"/>
          <w:sz w:val="28"/>
          <w:szCs w:val="28"/>
          <w14:ligatures w14:val="none"/>
        </w:rPr>
        <w:t xml:space="preserve"> Phát triển kinh tế biển theo hướng bền vững, xanh, thân thiện với môi trường; khai thác hợp lý tiềm năng du lịch biển, dịch vụ, thủy sản và các ngành nghề phù hợp với điều kiện địa phương; đồng thời bảo vệ tài nguyên, cảnh quan, hệ sinh thái </w:t>
      </w:r>
      <w:r w:rsidRPr="00CC2B98">
        <w:rPr>
          <w:rFonts w:eastAsia="Times New Roman" w:cs="Times New Roman"/>
          <w:kern w:val="0"/>
          <w:sz w:val="28"/>
          <w:szCs w:val="28"/>
          <w14:ligatures w14:val="none"/>
        </w:rPr>
        <w:lastRenderedPageBreak/>
        <w:t>biển, chủ động phòng, chống thiên tai, thích ứng với biến đổi khí hậu, giữ vững quốc phòng, an ninh, trật tự, an toàn xã hội. Không vì mục tiêu tăng trưởng trước mắt mà làm ảnh hưởng đến môi trường, cảnh quan, sinh kế lâu dài của người dân và lợi ích chung của cộng đồng.</w:t>
      </w:r>
    </w:p>
    <w:p w14:paraId="32AE6C0F" w14:textId="77777777" w:rsidR="00CC2B98" w:rsidRPr="00CC2B98" w:rsidRDefault="00CC2B98" w:rsidP="00CC2B98">
      <w:pPr>
        <w:keepNext/>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b/>
          <w:kern w:val="0"/>
          <w:sz w:val="28"/>
          <w:szCs w:val="28"/>
          <w14:ligatures w14:val="none"/>
        </w:rPr>
        <w:t>II. MỤC TIÊU</w:t>
      </w:r>
    </w:p>
    <w:p w14:paraId="68743FEE" w14:textId="77777777" w:rsidR="00CC2B98" w:rsidRPr="00CC2B98" w:rsidRDefault="00CC2B98" w:rsidP="00CC2B98">
      <w:pPr>
        <w:keepNext/>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b/>
          <w:kern w:val="0"/>
          <w:sz w:val="28"/>
          <w:szCs w:val="28"/>
          <w14:ligatures w14:val="none"/>
        </w:rPr>
        <w:t>1. Mục tiêu tổng quát</w:t>
      </w:r>
    </w:p>
    <w:p w14:paraId="4EC58E69" w14:textId="77777777" w:rsidR="00CC2B98" w:rsidRPr="00CC2B98" w:rsidRDefault="00CC2B98" w:rsidP="00CC2B98">
      <w:pPr>
        <w:suppressAutoHyphens/>
        <w:spacing w:before="120" w:after="120" w:line="360" w:lineRule="exact"/>
        <w:ind w:firstLine="624"/>
        <w:jc w:val="both"/>
        <w:rPr>
          <w:rFonts w:eastAsia="Times New Roman" w:cs="Times New Roman"/>
          <w:color w:val="000000"/>
          <w:kern w:val="0"/>
          <w:sz w:val="28"/>
          <w:szCs w:val="28"/>
          <w14:ligatures w14:val="none"/>
        </w:rPr>
      </w:pPr>
      <w:r w:rsidRPr="00CC2B98">
        <w:rPr>
          <w:rFonts w:eastAsia="Times New Roman" w:cs="Times New Roman"/>
          <w:kern w:val="0"/>
          <w:sz w:val="28"/>
          <w:szCs w:val="28"/>
          <w14:ligatures w14:val="none"/>
        </w:rPr>
        <w:t>Đến năm 2030, phát huy tốt tiềm năng, lợi thế biển của xã Công Hải, nhất là khu vực Bình Tiên; từng bước hình thành không gian phát triển kinh tế biển gắn với du lịch, dịch vụ, thủy sản và các sinh kế phù hợp của người dân theo hướng xanh, bền vững và có trách nhiệm. Tăng cường hiệu lực, hiệu quả quản lý nhà nước đối với đất đai, tài nguyên, môi trường, không gian ven biển và các hoạt động kinh tế; cải thiện hạ tầng thiết yếu, nâng cao đời sống vật chất, tinh thần của Nhân dân vùng ven biển; xây dựng cộng đồng dân cư ven biển an toàn, văn minh, có ý thức bảo vệ môi trường, chấp hành pháp luật và tham gia giữ gìn quốc phòng, an ninh, chủ quyền biển, đảo.</w:t>
      </w:r>
    </w:p>
    <w:p w14:paraId="0BF54324" w14:textId="77777777" w:rsidR="00CC2B98" w:rsidRPr="00CC2B98" w:rsidRDefault="00CC2B98" w:rsidP="00CC2B98">
      <w:pPr>
        <w:suppressAutoHyphens/>
        <w:spacing w:before="120" w:after="120" w:line="360" w:lineRule="exact"/>
        <w:ind w:firstLine="624"/>
        <w:rPr>
          <w:rFonts w:eastAsia="Times New Roman" w:cs="Times New Roman"/>
          <w:kern w:val="0"/>
          <w:sz w:val="28"/>
          <w:szCs w:val="28"/>
          <w14:ligatures w14:val="none"/>
        </w:rPr>
      </w:pPr>
      <w:r w:rsidRPr="00CC2B98">
        <w:rPr>
          <w:rFonts w:eastAsia="Times New Roman" w:cs="Times New Roman"/>
          <w:b/>
          <w:kern w:val="0"/>
          <w:sz w:val="28"/>
          <w:szCs w:val="28"/>
          <w14:ligatures w14:val="none"/>
        </w:rPr>
        <w:t>2. Một số chỉ tiêu phấn đấu đến năm 2030</w:t>
      </w:r>
    </w:p>
    <w:p w14:paraId="5B1D6C41"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- 100% cán bộ, đảng viên và trên 90% Nhân dân trên địa bàn xã được tuyên truyền, phổ biến các chủ trương, chính sách của Đảng, pháp luật của Nhà nước về phát triển kinh tế biển, bảo vệ môi trường biển và bảo đảm an ninh, an toàn trên biển.</w:t>
      </w:r>
    </w:p>
    <w:p w14:paraId="12CEF1F4"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- 100% cơ sở sản xuất, kinh doanh, dịch vụ và khu dân cư ven biển Bình Tiên được tuyên truyền, vận động và tổ chức thực hiện việc thu gom, xử lý chất thải theo quy định; từng bước hình thành khu dân cư ven biển không xả rác, hạn chế rác thải nhựa trực tiếp ra môi trường.</w:t>
      </w:r>
    </w:p>
    <w:p w14:paraId="2824C62E"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- 100% chủ tàu cá, hộ có hoạt động khai thác, nuôi trồng thủy sản và lao động biển trên địa bàn xã được tuyên truyền, ký cam kết chấp hành pháp luật về khai thác thủy sản, không vi phạm quy định về khai thác IUU.</w:t>
      </w:r>
    </w:p>
    <w:p w14:paraId="25D39074"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- 100% hộ dân tại thôn Bình Tiên được quan tâm bảo đảm tiếp cận điện, nước sạch, thông tin liên lạc, Internet và các dịch vụ thiết yếu theo khả năng đầu tư, cân đối nguồn lực và chương trình của cấp có thẩm quyền.</w:t>
      </w:r>
    </w:p>
    <w:p w14:paraId="40597F64"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 Rà soát, cập nhật và tổ chức quản lý việc thực hiện các quy hoạch có liên quan đến khu vực Bình Tiên, bảo đảm thống nhất giữa phát triển kinh tế - xã hội, sử dụng đất, phát triển du lịch, bảo vệ môi trường, quốc phòng và an ninh.</w:t>
      </w:r>
    </w:p>
    <w:p w14:paraId="44790395"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 Nâng cao năng lực phòng, chống thiên tai, cứu hộ, cứu nạn, ứng phó sự cố môi trường biển; chủ động phương án bảo vệ dân cư, tài sản và hạ tầng thiết yếu trước thiên tai, biến đổi khí hậu và nước biển dâng.</w:t>
      </w:r>
    </w:p>
    <w:p w14:paraId="718B4650" w14:textId="77777777" w:rsidR="00CC2B98" w:rsidRPr="00CC2B98" w:rsidRDefault="00CC2B98" w:rsidP="00CC2B98">
      <w:pPr>
        <w:keepNext/>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b/>
          <w:kern w:val="0"/>
          <w:sz w:val="28"/>
          <w:szCs w:val="28"/>
          <w14:ligatures w14:val="none"/>
        </w:rPr>
        <w:lastRenderedPageBreak/>
        <w:t>III. NHIỆM VỤ, GIẢI PHÁP CHỦ YẾU</w:t>
      </w:r>
    </w:p>
    <w:p w14:paraId="07156D71" w14:textId="77777777" w:rsidR="00CC2B98" w:rsidRPr="00CC2B98" w:rsidRDefault="00CC2B98" w:rsidP="00CC2B98">
      <w:pPr>
        <w:suppressAutoHyphens/>
        <w:spacing w:before="120" w:after="120" w:line="360" w:lineRule="exact"/>
        <w:ind w:firstLine="624"/>
        <w:jc w:val="both"/>
        <w:rPr>
          <w:rFonts w:eastAsia="Times New Roman" w:cs="Times New Roman"/>
          <w:b/>
          <w:kern w:val="0"/>
          <w:sz w:val="28"/>
          <w:szCs w:val="28"/>
          <w14:ligatures w14:val="none"/>
        </w:rPr>
      </w:pPr>
      <w:r w:rsidRPr="00CC2B98">
        <w:rPr>
          <w:rFonts w:eastAsia="Times New Roman" w:cs="Times New Roman"/>
          <w:b/>
          <w:kern w:val="0"/>
          <w:sz w:val="28"/>
          <w:szCs w:val="28"/>
          <w14:ligatures w14:val="none"/>
        </w:rPr>
        <w:t>1. Tăng cường sự lãnh đạo của Đảng, nâng cao nhận thức và hiệu quả quản lý nhà nước về biển</w:t>
      </w:r>
    </w:p>
    <w:p w14:paraId="5C143DA0"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Tổ chức nghiên cứu, quán triệt và tuyên truyền sâu rộng Nghị quyết số 20-NQ/TW, Chương trình hành động số 34-CTr/TW, Kế hoạch số 106-KH/TU và Kế hoạch này đến cán bộ, đảng viên, đoàn viên, hội viên và Nhân dân bằng hình thức phù hợp với điều kiện của xã, thôn; chú trọng tuyên truyền trực tiếp tại khu dân cư, sinh hoạt chi bộ, sinh hoạt đoàn thể, hệ thống truyền thanh và các nền tảng thông tin phù hợp.</w:t>
      </w:r>
    </w:p>
    <w:p w14:paraId="0F8CF819"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UBND xã rà soát, phân công cụ thể trách nhiệm quản lý nhà nước đối với các nhiệm vụ liên quan đến biển, ven biển, đất đai, tài nguyên, môi trường, du lịch, thủy sản, phòng chống thiên tai và an ninh, trật tự; tăng cường kiểm tra thực địa, kịp thời phát hiện và xử lý hoặc đề xuất cấp có thẩm quyền xử lý các vấn đề phát sinh. Thực hiện theo dõi kết quả bằng các chỉ tiêu cụ thể, định kỳ tổng hợp báo cáo Đảng ủy xã.</w:t>
      </w:r>
    </w:p>
    <w:p w14:paraId="2E1689CF"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Ủy ban MTTQ Việt Nam xã và các tổ chức chính trị - xã hội phát huy vai trò tuyên truyền, vận động, giám sát và phản biện xã hội; vận động Nhân dân cùng tham gia bảo vệ môi trường, giữ gìn cảnh quan, chấp hành pháp luật về thủy sản và xây dựng cộng đồng ven biển an toàn, văn minh.</w:t>
      </w:r>
    </w:p>
    <w:p w14:paraId="31B1A2EA" w14:textId="77777777" w:rsidR="00CC2B98" w:rsidRPr="00CC2B98" w:rsidRDefault="00CC2B98" w:rsidP="00CC2B98">
      <w:pPr>
        <w:suppressAutoHyphens/>
        <w:spacing w:before="120" w:after="120" w:line="360" w:lineRule="exact"/>
        <w:ind w:firstLine="624"/>
        <w:rPr>
          <w:rFonts w:eastAsia="Times New Roman" w:cs="Times New Roman"/>
          <w:b/>
          <w:bCs/>
          <w:color w:val="000000"/>
          <w:kern w:val="0"/>
          <w:sz w:val="28"/>
          <w:szCs w:val="28"/>
          <w14:ligatures w14:val="none"/>
        </w:rPr>
      </w:pPr>
      <w:r w:rsidRPr="00CC2B98">
        <w:rPr>
          <w:rFonts w:eastAsia="Times New Roman" w:cs="Times New Roman"/>
          <w:b/>
          <w:kern w:val="0"/>
          <w:sz w:val="28"/>
          <w:szCs w:val="28"/>
          <w14:ligatures w14:val="none"/>
        </w:rPr>
        <w:t>2. Rà soát, quản lý quy hoạch, đất đai và không gian phát triển khu vực ven biển</w:t>
      </w:r>
    </w:p>
    <w:p w14:paraId="06C3C740"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Rà soát, cập nhật và tổ chức thực hiện Quy hoạch chung xã, Quy hoạch chi tiết Khu chức năng Trung tâm Dịch vụ và Du lịch Bình Tiên và các quy hoạch có liên quan theo đúng quy định; bảo đảm sự thống nhất giữa quy hoạch sử dụng đất, phát triển du lịch, dân cư, hạ tầng, bảo vệ môi trường và yêu cầu quốc phòng, an ninh.</w:t>
      </w:r>
    </w:p>
    <w:p w14:paraId="1FBF865E"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Tăng cường quản lý đất đai, trật tự xây dựng và sử dụng không gian ven biển; kịp thời phát hiện, ngăn chặn việc lấn chiếm, sử dụng đất không đúng mục đích, xây dựng không đúng quy hoạch hoặc gây ảnh hưởng đến hành lang bảo vệ bờ biển, cảnh quan và môi trường. Những nội dung vượt thẩm quyền phải được tổng hợp, báo cáo và đề xuất cơ quan có thẩm quyền xem xét, giải quyết; không tự ý giải quyết trái quy định.</w:t>
      </w:r>
    </w:p>
    <w:p w14:paraId="11928CC2"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Chủ động rà soát các điểm nghẽn trong thủ tục hành chính, công tác phối hợp và việc thực hiện các dự án trên địa bàn; nâng cao trách nhiệm của cán bộ, công chức trong hướng dẫn người dân, doanh nghiệp, bảo đảm giải quyết công việc đúng thẩm quyền, đúng thời hạn, không để xảy ra tình trạng né tránh, đùn đẩy trách nhiệm.</w:t>
      </w:r>
    </w:p>
    <w:p w14:paraId="3E2EA254" w14:textId="77777777" w:rsidR="00CC2B98" w:rsidRPr="00CC2B98" w:rsidRDefault="00CC2B98" w:rsidP="00CC2B98">
      <w:pPr>
        <w:suppressAutoHyphens/>
        <w:spacing w:before="120" w:after="120" w:line="360" w:lineRule="exact"/>
        <w:ind w:firstLine="624"/>
        <w:jc w:val="both"/>
        <w:rPr>
          <w:rFonts w:eastAsia="Times New Roman" w:cs="Times New Roman"/>
          <w:b/>
          <w:bCs/>
          <w:color w:val="000000"/>
          <w:kern w:val="0"/>
          <w:sz w:val="28"/>
          <w:szCs w:val="28"/>
          <w14:ligatures w14:val="none"/>
        </w:rPr>
      </w:pPr>
    </w:p>
    <w:p w14:paraId="1E163EAB" w14:textId="77777777" w:rsidR="00CC2B98" w:rsidRPr="00CC2B98" w:rsidRDefault="00CC2B98" w:rsidP="00CC2B98">
      <w:pPr>
        <w:suppressAutoHyphens/>
        <w:spacing w:before="120" w:after="120" w:line="360" w:lineRule="exact"/>
        <w:ind w:firstLine="624"/>
        <w:jc w:val="both"/>
        <w:rPr>
          <w:rFonts w:eastAsia="Times New Roman" w:cs="Times New Roman"/>
          <w:b/>
          <w:bCs/>
          <w:color w:val="000000"/>
          <w:kern w:val="0"/>
          <w:sz w:val="28"/>
          <w:szCs w:val="28"/>
          <w14:ligatures w14:val="none"/>
        </w:rPr>
      </w:pPr>
    </w:p>
    <w:p w14:paraId="566EEAE7"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b/>
          <w:bCs/>
          <w:color w:val="000000"/>
          <w:kern w:val="0"/>
          <w:sz w:val="28"/>
          <w:szCs w:val="28"/>
          <w14:ligatures w14:val="none"/>
        </w:rPr>
        <w:lastRenderedPageBreak/>
        <w:t xml:space="preserve">3. </w:t>
      </w:r>
      <w:r w:rsidRPr="00CC2B98">
        <w:rPr>
          <w:rFonts w:eastAsia="Times New Roman" w:cs="Times New Roman"/>
          <w:b/>
          <w:kern w:val="0"/>
          <w:sz w:val="28"/>
          <w:szCs w:val="28"/>
          <w14:ligatures w14:val="none"/>
        </w:rPr>
        <w:t>Huy động và sử dụng hiệu quả các nguồn lực; tạo điều kiện phát triển kinh tế địa phương</w:t>
      </w:r>
    </w:p>
    <w:p w14:paraId="78369660"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Rà soát các công trình, dự án, nhiệm vụ liên quan đến khu vực ven biển để đề xuất đưa vào kế hoạch đầu tư công, kế hoạch phát triển kinh tế - xã hội và các chương trình, đề án phù hợp; ưu tiên hạ tầng thiết yếu phục vụ dân sinh, phòng chống thiên tai, môi trường và phát triển du lịch.</w:t>
      </w:r>
    </w:p>
    <w:p w14:paraId="6133E7BF"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Phối hợp, tạo điều kiện thuận lợi trong phạm vi thẩm quyền để các tổ chức, cá nhân, doanh nghiệp đầu tư các mô hình du lịch, dịch vụ, sản xuất và kinh doanh phù hợp với quy hoạch, bảo đảm hiệu quả kinh tế, tạo việc làm và tăng thu nhập cho người dân. Ưu tiên các mô hình xanh, tiết kiệm tài nguyên, ít phát sinh chất thải, có trách nhiệm với cộng đồng và môi trường.</w:t>
      </w:r>
    </w:p>
    <w:p w14:paraId="1F4E626E"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Rà soát các dự án chậm tiến độ, sử dụng đất hoặc tài nguyên chưa hiệu quả để báo cáo, đề xuất cấp có thẩm quyền xử lý; quản lý chặt chẽ nguồn lực công, không để thất thoát, lãng phí và không hợp thức hóa sai phạm.</w:t>
      </w:r>
    </w:p>
    <w:p w14:paraId="1D22D9D9" w14:textId="77777777" w:rsidR="00CC2B98" w:rsidRPr="00CC2B98" w:rsidRDefault="00CC2B98" w:rsidP="00CC2B98">
      <w:pPr>
        <w:suppressAutoHyphens/>
        <w:spacing w:before="120" w:after="120" w:line="360" w:lineRule="exact"/>
        <w:ind w:firstLine="624"/>
        <w:jc w:val="both"/>
        <w:rPr>
          <w:rFonts w:eastAsia="Times New Roman" w:cs="Times New Roman"/>
          <w:b/>
          <w:bCs/>
          <w:color w:val="000000"/>
          <w:kern w:val="0"/>
          <w:sz w:val="28"/>
          <w:szCs w:val="28"/>
          <w14:ligatures w14:val="none"/>
        </w:rPr>
      </w:pPr>
      <w:r w:rsidRPr="00CC2B98">
        <w:rPr>
          <w:rFonts w:eastAsia="Times New Roman" w:cs="Times New Roman"/>
          <w:b/>
          <w:bCs/>
          <w:color w:val="000000"/>
          <w:kern w:val="0"/>
          <w:sz w:val="28"/>
          <w:szCs w:val="28"/>
          <w14:ligatures w14:val="none"/>
        </w:rPr>
        <w:t xml:space="preserve">4. </w:t>
      </w:r>
      <w:r w:rsidRPr="00CC2B98">
        <w:rPr>
          <w:rFonts w:eastAsia="Times New Roman" w:cs="Times New Roman"/>
          <w:b/>
          <w:kern w:val="0"/>
          <w:sz w:val="28"/>
          <w:szCs w:val="28"/>
          <w14:ligatures w14:val="none"/>
        </w:rPr>
        <w:t>Đẩy mạnh chuyển đổi số, ứng dụng khoa học - công nghệ và nâng cao chất lượng nguồn nhân lực</w:t>
      </w:r>
    </w:p>
    <w:p w14:paraId="5D0C2309"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Từng bước số hóa thông tin, dữ liệu phục vụ quản lý khu vực ven biển, trong đó chú trọng dữ liệu về dân cư, đất đai, hạ tầng, du lịch, cơ sở sản xuất - kinh doanh, môi trường, phòng chống thiên tai và các hoạt động kinh tế biển thuộc phạm vi quản lý của xã.</w:t>
      </w:r>
    </w:p>
    <w:p w14:paraId="35A8FBDE"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Tăng cường ứng dụng nền tảng số trong tuyên truyền, cung cấp thông tin, tiếp nhận phản ánh của người dân và theo dõi tiến độ xử lý các vấn đề phát sinh tại khu vực ven biển. Khuyến khích cơ sở kinh doanh du lịch, dịch vụ từng bước ứng dụng công nghệ số trong quảng bá, thanh toán, quản lý khách và cung cấp thông tin.</w:t>
      </w:r>
    </w:p>
    <w:p w14:paraId="2ED34732"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Phối hợp với các cơ quan chuyên môn cấp tỉnh và đơn vị liên quan trong tiếp nhận, khai thác thông tin dự báo thời tiết, cảnh báo thiên tai, môi trường biển và các dữ liệu cần thiết phục vụ công tác chỉ đạo, điều hành của xã.</w:t>
      </w:r>
    </w:p>
    <w:p w14:paraId="7A5F10F1"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b/>
          <w:bCs/>
          <w:color w:val="000000"/>
          <w:kern w:val="0"/>
          <w:sz w:val="28"/>
          <w:szCs w:val="28"/>
          <w14:ligatures w14:val="none"/>
        </w:rPr>
        <w:t xml:space="preserve">5. </w:t>
      </w:r>
      <w:r w:rsidRPr="00CC2B98">
        <w:rPr>
          <w:rFonts w:eastAsia="Times New Roman" w:cs="Times New Roman"/>
          <w:b/>
          <w:kern w:val="0"/>
          <w:sz w:val="28"/>
          <w:szCs w:val="28"/>
          <w14:ligatures w14:val="none"/>
        </w:rPr>
        <w:t>Phát triển du lịch biển, dịch vụ và sinh kế bền vững cho người dân</w:t>
      </w:r>
      <w:r w:rsidRPr="00CC2B98">
        <w:rPr>
          <w:rFonts w:eastAsia="Times New Roman" w:cs="Times New Roman"/>
          <w:kern w:val="0"/>
          <w:sz w:val="28"/>
          <w:szCs w:val="28"/>
          <w14:ligatures w14:val="none"/>
        </w:rPr>
        <w:t xml:space="preserve"> </w:t>
      </w:r>
    </w:p>
    <w:p w14:paraId="2C19EE34"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Tập trung khai thác có hiệu quả lợi thế cảnh quan, bãi biển và không gian văn hóa tại Bình Tiên để phát triển du lịch biển, du lịch sinh thái, du lịch cộng đồng và các dịch vụ phù hợp; chú trọng xây dựng hình ảnh điểm đến an toàn, văn minh, sạch đẹp, có bản sắc.</w:t>
      </w:r>
    </w:p>
    <w:p w14:paraId="79D41615"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Khuyến khích người dân tham gia các hoạt động dịch vụ du lịch, lưu trú, ăn uống, sản phẩm địa phương và các dịch vụ hỗ trợ du lịch phù hợp quy định; từng bước nâng cao kỹ năng phục vụ khách, kỹ năng kinh doanh, bảo đảm an toàn thực phẩm, vệ sinh môi trường và văn hóa ứng xử.</w:t>
      </w:r>
    </w:p>
    <w:p w14:paraId="5860119F" w14:textId="77777777" w:rsidR="00CC2B98" w:rsidRPr="00CC2B98" w:rsidRDefault="00CC2B98" w:rsidP="00CC2B98">
      <w:pPr>
        <w:suppressAutoHyphens/>
        <w:spacing w:before="120" w:after="120" w:line="360" w:lineRule="exact"/>
        <w:ind w:firstLine="624"/>
        <w:jc w:val="both"/>
        <w:rPr>
          <w:rFonts w:eastAsia="Times New Roman" w:cs="Times New Roman"/>
          <w:color w:val="000000"/>
          <w:kern w:val="0"/>
          <w:sz w:val="28"/>
          <w:szCs w:val="28"/>
          <w14:ligatures w14:val="none"/>
        </w:rPr>
      </w:pPr>
      <w:r w:rsidRPr="00CC2B98">
        <w:rPr>
          <w:rFonts w:eastAsia="Times New Roman" w:cs="Times New Roman"/>
          <w:kern w:val="0"/>
          <w:sz w:val="28"/>
          <w:szCs w:val="28"/>
          <w14:ligatures w14:val="none"/>
        </w:rPr>
        <w:lastRenderedPageBreak/>
        <w:t>Phối hợp hỗ trợ ngư dân, người lao động biển tiếp cận thông tin về đào tạo nghề, tín dụng, bảo hiểm và thị trường; khuyến khích hình thành tổ hợp tác, hợp tác xã, tổ nhóm sản xuất, dịch vụ cộng đồng để nâng cao khả năng liên kết và giá trị sản phẩm.</w:t>
      </w:r>
      <w:r w:rsidRPr="00CC2B98">
        <w:rPr>
          <w:rFonts w:eastAsia="Times New Roman" w:cs="Times New Roman"/>
          <w:color w:val="000000"/>
          <w:kern w:val="0"/>
          <w:sz w:val="28"/>
          <w:szCs w:val="28"/>
          <w14:ligatures w14:val="none"/>
        </w:rPr>
        <w:t xml:space="preserve"> </w:t>
      </w:r>
    </w:p>
    <w:p w14:paraId="7890F379" w14:textId="77777777" w:rsidR="00CC2B98" w:rsidRPr="00CC2B98" w:rsidRDefault="00CC2B98" w:rsidP="00CC2B98">
      <w:pPr>
        <w:suppressAutoHyphens/>
        <w:spacing w:before="120" w:after="120" w:line="360" w:lineRule="exact"/>
        <w:ind w:firstLine="624"/>
        <w:jc w:val="both"/>
        <w:rPr>
          <w:rFonts w:eastAsia="Times New Roman" w:cs="Times New Roman"/>
          <w:b/>
          <w:kern w:val="0"/>
          <w:sz w:val="28"/>
          <w:szCs w:val="28"/>
          <w14:ligatures w14:val="none"/>
        </w:rPr>
      </w:pPr>
      <w:r w:rsidRPr="00CC2B98">
        <w:rPr>
          <w:rFonts w:eastAsia="Times New Roman" w:cs="Times New Roman"/>
          <w:b/>
          <w:kern w:val="0"/>
          <w:sz w:val="28"/>
          <w:szCs w:val="28"/>
          <w14:ligatures w14:val="none"/>
        </w:rPr>
        <w:t xml:space="preserve">6. Phát triển và hoàn thiện hạ tầng thiết yếu khu vực ven biển Bình Tiên </w:t>
      </w:r>
    </w:p>
    <w:p w14:paraId="6BD96CAE"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Phối hợp đề xuất đầu tư, nâng cấp hạ tầng điện, nước, giao thông, thoát nước, xử lý chất thải, viễn thông, hạ tầng số, công trình phòng chống thiên tai và các thiết chế xã hội cần thiết phục vụ dân cư và hoạt động du lịch tại Bình Tiên.</w:t>
      </w:r>
    </w:p>
    <w:p w14:paraId="0F2B35A4"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Ưu tiên các hạng mục trực tiếp phục vụ người dân và du khách như điểm đón tiếp, không gian công cộng, vệ sinh môi trường, thu gom rác thải, chiếu sáng, biển báo, bảo đảm an toàn tại khu vực có nguy cơ mất an toàn; việc đầu tư phải phù hợp quy hoạch, khả năng cân đối nguồn lực và quy định của pháp luật.</w:t>
      </w:r>
    </w:p>
    <w:p w14:paraId="07B593BF"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Chủ động rà soát các vị trí có nguy cơ sạt lở, xói lở, ngập úng hoặc bị ảnh hưởng bởi thiên tai để xây dựng phương án phòng ngừa, cảnh báo và xử lý phù hợp.</w:t>
      </w:r>
    </w:p>
    <w:p w14:paraId="5BF1BE95" w14:textId="77777777" w:rsidR="00CC2B98" w:rsidRPr="00CC2B98" w:rsidRDefault="00CC2B98" w:rsidP="00CC2B98">
      <w:pPr>
        <w:suppressAutoHyphens/>
        <w:spacing w:before="120" w:after="120" w:line="360" w:lineRule="exact"/>
        <w:ind w:firstLine="624"/>
        <w:jc w:val="both"/>
        <w:rPr>
          <w:rFonts w:eastAsia="Times New Roman" w:cs="Times New Roman"/>
          <w:b/>
          <w:kern w:val="0"/>
          <w:sz w:val="28"/>
          <w:szCs w:val="28"/>
          <w14:ligatures w14:val="none"/>
        </w:rPr>
      </w:pPr>
      <w:r w:rsidRPr="00CC2B98">
        <w:rPr>
          <w:rFonts w:eastAsia="Times New Roman" w:cs="Times New Roman"/>
          <w:b/>
          <w:kern w:val="0"/>
          <w:sz w:val="28"/>
          <w:szCs w:val="28"/>
          <w14:ligatures w14:val="none"/>
        </w:rPr>
        <w:t>7. Bảo vệ tài nguyên, môi trường biển và chủ động ứng phó thiên tai, biến đổi khí hậu</w:t>
      </w:r>
    </w:p>
    <w:p w14:paraId="64293CCF"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Tăng cường tuyên truyền, vận động người dân, cơ sở kinh doanh và du khách không xả rác ra biển, bãi biển và khu vực công cộng; duy trì các hoạt động vệ sinh môi trường, thu gom rác thải tại khu dân cư ven biển. Từng bước triển khai phân loại chất thải tại nguồn, giảm sử dụng sản phẩm nhựa dùng một lần phù hợp điều kiện thực tế.</w:t>
      </w:r>
    </w:p>
    <w:p w14:paraId="1D0EB382"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Thường xuyên kiểm tra, kịp thời phát hiện các hành vi gây ô nhiễm môi trường, xả thải không đúng quy định, khai thác tài nguyên trái phép; xử lý theo thẩm quyền hoặc báo cáo cấp có thẩm quyền xử lý đối với nội dung vượt thẩm quyền.</w:t>
      </w:r>
    </w:p>
    <w:p w14:paraId="580941B1"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Rà soát, cập nhật phương án phòng chống thiên tai, tìm kiếm cứu nạn, ứng phó sự cố môi trường biển; xác định rõ lực lượng, phương tiện, địa điểm sơ tán, đầu mối chỉ huy và phương thức thông tin đến người dân. Tổ chức tuyên truyền, tập huấn, diễn tập theo hướng thiết thực, phù hợp với tình hình địa bàn.</w:t>
      </w:r>
    </w:p>
    <w:p w14:paraId="7629F75E" w14:textId="77777777" w:rsidR="00CC2B98" w:rsidRPr="00CC2B98" w:rsidRDefault="00CC2B98" w:rsidP="00CC2B98">
      <w:pPr>
        <w:suppressAutoHyphens/>
        <w:spacing w:before="120" w:after="120" w:line="360" w:lineRule="exact"/>
        <w:ind w:firstLine="624"/>
        <w:jc w:val="both"/>
        <w:rPr>
          <w:rFonts w:eastAsia="Times New Roman" w:cs="Times New Roman"/>
          <w:b/>
          <w:bCs/>
          <w:color w:val="000000"/>
          <w:kern w:val="0"/>
          <w:sz w:val="28"/>
          <w:szCs w:val="28"/>
          <w14:ligatures w14:val="none"/>
        </w:rPr>
      </w:pPr>
      <w:r w:rsidRPr="00CC2B98">
        <w:rPr>
          <w:rFonts w:eastAsia="Times New Roman" w:cs="Times New Roman"/>
          <w:b/>
          <w:bCs/>
          <w:color w:val="000000"/>
          <w:kern w:val="0"/>
          <w:sz w:val="28"/>
          <w:szCs w:val="28"/>
          <w14:ligatures w14:val="none"/>
        </w:rPr>
        <w:t xml:space="preserve">8. </w:t>
      </w:r>
      <w:r w:rsidRPr="00CC2B98">
        <w:rPr>
          <w:rFonts w:eastAsia="Times New Roman" w:cs="Times New Roman"/>
          <w:b/>
          <w:kern w:val="0"/>
          <w:sz w:val="28"/>
          <w:szCs w:val="28"/>
          <w14:ligatures w14:val="none"/>
        </w:rPr>
        <w:t>Xây dựng văn hóa biển, nâng cao đời sống và phát huy vai trò cộng đồng</w:t>
      </w:r>
    </w:p>
    <w:p w14:paraId="4303C9B5"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Quan tâm bảo tồn, gìn giữ và phát huy các giá trị văn hóa, lịch sử, phong tục, tri thức bản địa và các hoạt động cộng đồng gắn với không gian biển tại Bình Tiên; khuyến khích xây dựng các sản phẩm văn hóa, thể thao và du lịch phù hợp.</w:t>
      </w:r>
    </w:p>
    <w:p w14:paraId="035E08A3"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Từng bước nâng cao chất lượng các dịch vụ y tế, giáo dục, nước sạch, điện, Internet và thiết chế văn hóa phục vụ Nhân dân vùng ven biển; quan tâm các hộ nghèo, hộ cận nghèo, hộ có hoàn cảnh khó khăn và các nhóm dễ bị tổn thương.</w:t>
      </w:r>
    </w:p>
    <w:p w14:paraId="497E0D90"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lastRenderedPageBreak/>
        <w:t>Phát huy vai trò tự quản của cộng đồng dân cư; vận động Nhân dân tham gia bảo vệ môi trường, giữ gìn an ninh, trật tự, phòng chống thiên tai, hỗ trợ cứu hộ, cứu nạn và bảo vệ tài nguyên biển. Gắn phát triển kinh tế với nâng cao đời sống và củng cố niềm tin, sự đồng thuận của Nhân dân.</w:t>
      </w:r>
    </w:p>
    <w:p w14:paraId="03DB1792" w14:textId="77777777" w:rsidR="00CC2B98" w:rsidRPr="00CC2B98" w:rsidRDefault="00CC2B98" w:rsidP="00CC2B98">
      <w:pPr>
        <w:suppressAutoHyphens/>
        <w:spacing w:before="120" w:after="120" w:line="360" w:lineRule="exact"/>
        <w:ind w:firstLine="624"/>
        <w:jc w:val="both"/>
        <w:rPr>
          <w:rFonts w:eastAsia="Times New Roman" w:cs="Times New Roman"/>
          <w:b/>
          <w:kern w:val="0"/>
          <w:sz w:val="28"/>
          <w:szCs w:val="28"/>
          <w14:ligatures w14:val="none"/>
        </w:rPr>
      </w:pPr>
      <w:r w:rsidRPr="00CC2B98">
        <w:rPr>
          <w:rFonts w:eastAsia="Times New Roman" w:cs="Times New Roman"/>
          <w:b/>
          <w:kern w:val="0"/>
          <w:sz w:val="28"/>
          <w:szCs w:val="28"/>
          <w14:ligatures w14:val="none"/>
        </w:rPr>
        <w:t xml:space="preserve">9. Bảo đảm quốc phòng - an ninh - </w:t>
      </w:r>
      <w:r w:rsidRPr="00CC2B98">
        <w:rPr>
          <w:rFonts w:eastAsia="Times New Roman" w:cs="Times New Roman"/>
          <w:b/>
          <w:bCs/>
          <w:color w:val="000000"/>
          <w:kern w:val="0"/>
          <w:sz w:val="28"/>
          <w:szCs w:val="28"/>
          <w14:ligatures w14:val="none"/>
        </w:rPr>
        <w:t>an toàn trên biển</w:t>
      </w:r>
    </w:p>
    <w:p w14:paraId="0723EFBE"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 xml:space="preserve"> Kết hợp chặt chẽ phát triển kinh tế - xã hội với bảo đảm quốc phòng, an ninh; mọi hoạt động phát triển tại khu vực biển, ven biển Bình Tiên phải tuân thủ quy hoạch, quy định về quốc phòng, an ninh, hàng hải, biên phòng và bảo vệ bí mật nhà nước.</w:t>
      </w:r>
    </w:p>
    <w:p w14:paraId="08B10C3E"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Tăng cường phối hợp giữa Công an xã, Ban Chỉ huy Quân sự xã, lực lượng Biên phòng và các lực lượng có liên quan trong nắm tình hình, tuần tra, kiểm soát, phòng chống tội phạm, vi phạm pháp luật, bảo đảm an ninh, trật tự và an toàn tại khu vực ven biển.</w:t>
      </w:r>
    </w:p>
    <w:p w14:paraId="0B2F4D31"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Nâng cao năng lực tìm kiếm, cứu hộ, cứu nạn và ứng phó sự cố; xây dựng cơ chế tiếp nhận, xử lý và chuyển thông tin nhanh chóng khi xảy ra tai nạn, thiên tai hoặc sự cố trên biển; phát huy vai trò của ngư dân, doanh nghiệp và cộng đồng trong cung cấp thông tin, hỗ trợ lực lượng chức năng.</w:t>
      </w:r>
    </w:p>
    <w:p w14:paraId="30B0F9CA"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b/>
          <w:kern w:val="0"/>
          <w:sz w:val="28"/>
          <w:szCs w:val="28"/>
          <w14:ligatures w14:val="none"/>
        </w:rPr>
        <w:t>IV. TỔ CHỨC THỰC HIỆN</w:t>
      </w:r>
    </w:p>
    <w:p w14:paraId="106B7B93"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b/>
          <w:bCs/>
          <w:kern w:val="0"/>
          <w:sz w:val="28"/>
          <w:szCs w:val="28"/>
          <w14:ligatures w14:val="none"/>
        </w:rPr>
        <w:t xml:space="preserve">1. </w:t>
      </w:r>
      <w:r w:rsidRPr="00CC2B98">
        <w:rPr>
          <w:rFonts w:eastAsia="Times New Roman" w:cs="Times New Roman"/>
          <w:kern w:val="0"/>
          <w:sz w:val="28"/>
          <w:szCs w:val="28"/>
          <w14:ligatures w14:val="none"/>
        </w:rPr>
        <w:t xml:space="preserve">Các Tổ chức đảng, chính quyền; các cơ quan tham mưu, giúp việc Đảng uỷ; Uỷ ban Mặt trận Tổ quốc Việt Nam và các tổ chức chính trị - xã hội xã căn cứ chức năng, nhiệm vụ, quyền hạn được giao tổ chức nghiên cứu, quán triệt, tuyên truyền </w:t>
      </w:r>
      <w:r w:rsidRPr="00CC2B98">
        <w:rPr>
          <w:rFonts w:eastAsia="MS Gothic" w:cs="Times New Roman"/>
          <w:color w:val="000000"/>
          <w:kern w:val="0"/>
          <w:sz w:val="28"/>
          <w:szCs w:val="28"/>
          <w14:ligatures w14:val="none"/>
        </w:rPr>
        <w:t xml:space="preserve">Nghị quyết số 20-NQ/TW, ngày 28/7/2026 của Ban Chấp hành Trung ương Đảng khóa XIV, Chương trình hành động số 34- CTr/TW, ngày 28/7/2026 của Bộ Chính trị, </w:t>
      </w:r>
      <w:r w:rsidRPr="00CC2B98">
        <w:rPr>
          <w:rFonts w:eastAsia="Times New Roman" w:cs="Times New Roman"/>
          <w:kern w:val="0"/>
          <w:sz w:val="28"/>
          <w:szCs w:val="28"/>
          <w14:ligatures w14:val="none"/>
        </w:rPr>
        <w:t xml:space="preserve">Kế hoạch số 106-KH/TU ngày 28/8/2026 của Ban Chấp hành Đảng bộ tỉnh và Kế hoạch này đến cán bộ, đảng viên, công chức, viên chức, đoàn viên, hội viên và các tầng lớp Nhân dân bằng hình thức phù hợp; chủ động cụ thể hoá thành kế hoạch thực hiện sát với chức năng, nhiệm vụ và điều kiện thực tiễn của cơ quan, đơn vị. </w:t>
      </w:r>
    </w:p>
    <w:p w14:paraId="06706AEE"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b/>
          <w:bCs/>
          <w:kern w:val="0"/>
          <w:sz w:val="28"/>
          <w:szCs w:val="28"/>
          <w14:ligatures w14:val="none"/>
        </w:rPr>
        <w:t>2.</w:t>
      </w:r>
      <w:r w:rsidRPr="00CC2B98">
        <w:rPr>
          <w:rFonts w:eastAsia="Times New Roman" w:cs="Times New Roman"/>
          <w:kern w:val="0"/>
          <w:sz w:val="28"/>
          <w:szCs w:val="28"/>
          <w14:ligatures w14:val="none"/>
        </w:rPr>
        <w:t xml:space="preserve"> UBND xã căn cứ Kế hoạch này xây dựng chương trình, kế hoạch và nhiệm vụ cụ thể hằng năm; rà soát các nhiệm vụ đang triển khai để bảo đảm phù hợp với Nghị quyết số 20-NQ/TW, Chương trình hành động số 34-CTr/TW và Kế hoạch số 106-KH/TU. Phân công rõ cán bộ, công chức, cơ quan, đơn vị chủ trì; xác định thời gian hoàn thành, sản phẩm đầu ra và chế độ báo cáo; thường xuyên kiểm tra, đôn đốc và tổng hợp kết quả thực hiện. định kỳ 6 tháng và hằng năm tổng hợp, báo cáo kết quả thực hiện, tham mưu sơ kết, tổng kết báo cáo Ban Thường vụ Đảng ủy để theo dõi, chỉ đạo. </w:t>
      </w:r>
    </w:p>
    <w:p w14:paraId="21C2EC9A"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b/>
          <w:bCs/>
          <w:kern w:val="0"/>
          <w:sz w:val="28"/>
          <w:szCs w:val="28"/>
          <w14:ligatures w14:val="none"/>
        </w:rPr>
        <w:t>3.</w:t>
      </w:r>
      <w:r w:rsidRPr="00CC2B98">
        <w:rPr>
          <w:rFonts w:eastAsia="Times New Roman" w:cs="Times New Roman"/>
          <w:kern w:val="0"/>
          <w:sz w:val="28"/>
          <w:szCs w:val="28"/>
          <w14:ligatures w14:val="none"/>
        </w:rPr>
        <w:t xml:space="preserve"> Các cơ quan chuyên môn, đơn vị thuộc UBND xã căn cứ chức năng, nhiệm vụ được giao chủ động tham mưu, tổ chức thực hiện; tăng cường phối hợp, trao đổi </w:t>
      </w:r>
      <w:r w:rsidRPr="00CC2B98">
        <w:rPr>
          <w:rFonts w:eastAsia="Times New Roman" w:cs="Times New Roman"/>
          <w:kern w:val="0"/>
          <w:sz w:val="28"/>
          <w:szCs w:val="28"/>
          <w14:ligatures w14:val="none"/>
        </w:rPr>
        <w:lastRenderedPageBreak/>
        <w:t>thông tin và chịu trách nhiệm về tiến độ, chất lượng nhiệm vụ thuộc lĩnh vực phụ trách. Những nội dung vượt thẩm quyền phải kịp thời tham mưu UBND xã báo cáo, đề xuất cơ quan có thẩm quyền.</w:t>
      </w:r>
    </w:p>
    <w:p w14:paraId="4DFB9601"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b/>
          <w:bCs/>
          <w:kern w:val="0"/>
          <w:sz w:val="28"/>
          <w:szCs w:val="28"/>
          <w14:ligatures w14:val="none"/>
        </w:rPr>
        <w:t>4.</w:t>
      </w:r>
      <w:r w:rsidRPr="00CC2B98">
        <w:rPr>
          <w:rFonts w:eastAsia="Times New Roman" w:cs="Times New Roman"/>
          <w:kern w:val="0"/>
          <w:sz w:val="28"/>
          <w:szCs w:val="28"/>
          <w14:ligatures w14:val="none"/>
        </w:rPr>
        <w:t xml:space="preserve"> Ban Xây dựng Đảng phối hợp với UBND xã, Ủy ban MTTQ Việt Nam xã và các tổ chức chính trị - xã hội tham mưu Đảng ủy tổ chức tuyên truyền, quán triệt; theo dõi tình hình tư tưởng, dư luận xã hội; tuyên truyền về chủ quyền biển, bảo vệ môi trường, phát triển du lịch xanh và trách nhiệm của cộng đồng cư dân ven biển.</w:t>
      </w:r>
    </w:p>
    <w:p w14:paraId="47B677D5"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b/>
          <w:bCs/>
          <w:kern w:val="0"/>
          <w:sz w:val="28"/>
          <w:szCs w:val="28"/>
          <w14:ligatures w14:val="none"/>
        </w:rPr>
        <w:t>5.</w:t>
      </w:r>
      <w:r w:rsidRPr="00CC2B98">
        <w:rPr>
          <w:rFonts w:eastAsia="Times New Roman" w:cs="Times New Roman"/>
          <w:kern w:val="0"/>
          <w:sz w:val="28"/>
          <w:szCs w:val="28"/>
          <w14:ligatures w14:val="none"/>
        </w:rPr>
        <w:t xml:space="preserve"> Ủy ban Kiểm tra Đảng ủy xã tăng cường kiểm tra, giám sát việc lãnh đạo, chỉ đạo và tổ chức thực hiện Kế hoạch; kịp thời phát hiện, kiến nghị chấn chỉnh những hạn chế, thiếu sót, nhất là trong quản lý đất đai, tài nguyên, môi trường, thực hiện quy hoạch và quản lý, sử dụng nguồn lực.</w:t>
      </w:r>
    </w:p>
    <w:p w14:paraId="3E200D8E"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b/>
          <w:bCs/>
          <w:kern w:val="0"/>
          <w:sz w:val="28"/>
          <w:szCs w:val="28"/>
          <w14:ligatures w14:val="none"/>
        </w:rPr>
        <w:t>6.</w:t>
      </w:r>
      <w:r w:rsidRPr="00CC2B98">
        <w:rPr>
          <w:rFonts w:eastAsia="Times New Roman" w:cs="Times New Roman"/>
          <w:kern w:val="0"/>
          <w:sz w:val="28"/>
          <w:szCs w:val="28"/>
          <w14:ligatures w14:val="none"/>
        </w:rPr>
        <w:t xml:space="preserve"> Chi bộ, Ban công tác Mặt trận thôn Bình Tiên phát huy vai trò trực tiếp tại cơ sở; thường xuyên nắm tình hình Nhân dân, kịp thời phản ánh các vấn đề liên quan đến đất đai, môi trường, hạ tầng, du lịch, an ninh, trật tự và sinh kế; vận động Nhân dân tham gia thực hiện các nhiệm vụ của Kế hoạch.</w:t>
      </w:r>
    </w:p>
    <w:p w14:paraId="6EB4DEFE" w14:textId="77777777" w:rsidR="00CC2B98" w:rsidRPr="00CC2B98" w:rsidRDefault="00CC2B98" w:rsidP="00CC2B98">
      <w:pPr>
        <w:suppressAutoHyphens/>
        <w:spacing w:before="120" w:after="120" w:line="360" w:lineRule="exact"/>
        <w:ind w:firstLine="624"/>
        <w:jc w:val="both"/>
        <w:rPr>
          <w:rFonts w:eastAsia="Times New Roman" w:cs="Times New Roman"/>
          <w:kern w:val="0"/>
          <w:sz w:val="28"/>
          <w:szCs w:val="28"/>
          <w14:ligatures w14:val="none"/>
        </w:rPr>
      </w:pPr>
      <w:r w:rsidRPr="00CC2B98">
        <w:rPr>
          <w:rFonts w:eastAsia="Times New Roman" w:cs="Times New Roman"/>
          <w:kern w:val="0"/>
          <w:sz w:val="28"/>
          <w:szCs w:val="28"/>
          <w14:ligatures w14:val="none"/>
        </w:rPr>
        <w:t xml:space="preserve">Trên đây là Kế hoạch triển khai thực hiện Kế hoạch số 106-KH/TU ngày 28/8/2026 của Tỉnh ủy Khánh Hòa </w:t>
      </w:r>
      <w:r w:rsidRPr="00CC2B98">
        <w:rPr>
          <w:rFonts w:eastAsia="MS Gothic" w:cs="Times New Roman"/>
          <w:color w:val="000000"/>
          <w:kern w:val="0"/>
          <w:sz w:val="28"/>
          <w:szCs w:val="28"/>
          <w14:ligatures w14:val="none"/>
        </w:rPr>
        <w:t>thực hiện Nghị quyết số 20-NQ/TW, ngày 28/7/2026 của Ban Chấp hành Trung ương Đảng khóa XIV về xây dựng và phát triển Việt Nam trở thành quốc gia biển mạnh và Chương trình hành động số 34- CTr/TW, ngày 28/7/2026 của Bộ Chính trị thực hiện Nghị quyết Hội nghị lần thứ ba Ban Chấp hành Trung ương Đảng khóa XIV về xây dựng và phát triển Việt Nam trở thành quốc gia biển mạnh. Đề nghị các cơ quan, đơn vị nghiêm túc triển khai thực hiện.</w:t>
      </w:r>
    </w:p>
    <w:p w14:paraId="2BDBB162" w14:textId="77777777" w:rsidR="00CC2B98" w:rsidRPr="00CC2B98" w:rsidRDefault="00CC2B98" w:rsidP="00CC2B98">
      <w:pPr>
        <w:suppressAutoHyphens/>
        <w:spacing w:before="60" w:after="0" w:line="264" w:lineRule="auto"/>
        <w:ind w:firstLine="567"/>
        <w:jc w:val="both"/>
        <w:rPr>
          <w:rFonts w:eastAsia="Times New Roman" w:cs="Cambria"/>
          <w:kern w:val="0"/>
          <w:sz w:val="28"/>
          <w:szCs w:val="22"/>
          <w14:ligatures w14:val="none"/>
        </w:rPr>
      </w:pPr>
    </w:p>
    <w:tbl>
      <w:tblPr>
        <w:tblW w:w="9194" w:type="dxa"/>
        <w:tblLayout w:type="fixed"/>
        <w:tblLook w:val="04A0" w:firstRow="1" w:lastRow="0" w:firstColumn="1" w:lastColumn="0" w:noHBand="0" w:noVBand="1"/>
      </w:tblPr>
      <w:tblGrid>
        <w:gridCol w:w="4676"/>
        <w:gridCol w:w="4518"/>
      </w:tblGrid>
      <w:tr w:rsidR="00CC2B98" w:rsidRPr="00CC2B98" w14:paraId="32D35042" w14:textId="77777777" w:rsidTr="00F20067">
        <w:tc>
          <w:tcPr>
            <w:tcW w:w="4676" w:type="dxa"/>
          </w:tcPr>
          <w:p w14:paraId="2630C0DD" w14:textId="77777777" w:rsidR="00CC2B98" w:rsidRPr="00CC2B98" w:rsidRDefault="00CC2B98" w:rsidP="00CC2B98">
            <w:pPr>
              <w:suppressAutoHyphens/>
              <w:spacing w:after="0" w:line="240" w:lineRule="auto"/>
              <w:rPr>
                <w:rFonts w:eastAsia="Times New Roman" w:cs="Cambria"/>
                <w:kern w:val="0"/>
                <w:sz w:val="28"/>
                <w:szCs w:val="28"/>
                <w:u w:val="single"/>
                <w:lang w:val="vi-VN"/>
                <w14:ligatures w14:val="none"/>
              </w:rPr>
            </w:pPr>
            <w:r w:rsidRPr="00CC2B98">
              <w:rPr>
                <w:rFonts w:eastAsia="Times New Roman" w:cs="Cambria"/>
                <w:kern w:val="0"/>
                <w:sz w:val="28"/>
                <w:szCs w:val="28"/>
                <w:u w:val="single"/>
                <w:lang w:val="vi-VN"/>
                <w14:ligatures w14:val="none"/>
              </w:rPr>
              <w:t>Nơi nhận:</w:t>
            </w:r>
          </w:p>
          <w:p w14:paraId="3763A3F8" w14:textId="77777777" w:rsidR="00CC2B98" w:rsidRPr="00CC2B98" w:rsidRDefault="00CC2B98" w:rsidP="00CC2B98">
            <w:pPr>
              <w:suppressAutoHyphens/>
              <w:spacing w:after="0" w:line="240" w:lineRule="auto"/>
              <w:rPr>
                <w:rFonts w:eastAsia="Times New Roman" w:cs="Cambria"/>
                <w:kern w:val="0"/>
                <w14:ligatures w14:val="none"/>
              </w:rPr>
            </w:pPr>
            <w:r w:rsidRPr="00CC2B98">
              <w:rPr>
                <w:rFonts w:eastAsia="Times New Roman" w:cs="Cambria"/>
                <w:kern w:val="0"/>
                <w:lang w:val="vi-VN"/>
                <w14:ligatures w14:val="none"/>
              </w:rPr>
              <w:t>- Thường trực Tỉnh ủy (báo cáo)</w:t>
            </w:r>
            <w:r w:rsidRPr="00CC2B98">
              <w:rPr>
                <w:rFonts w:eastAsia="Times New Roman" w:cs="Cambria"/>
                <w:kern w:val="0"/>
                <w14:ligatures w14:val="none"/>
              </w:rPr>
              <w:t>;</w:t>
            </w:r>
          </w:p>
          <w:p w14:paraId="04963817" w14:textId="77777777" w:rsidR="00CC2B98" w:rsidRPr="00CC2B98" w:rsidRDefault="00CC2B98" w:rsidP="00CC2B98">
            <w:pPr>
              <w:suppressAutoHyphens/>
              <w:spacing w:after="0" w:line="240" w:lineRule="auto"/>
              <w:rPr>
                <w:rFonts w:eastAsia="Times New Roman" w:cs="Cambria"/>
                <w:kern w:val="0"/>
                <w14:ligatures w14:val="none"/>
              </w:rPr>
            </w:pPr>
            <w:r w:rsidRPr="00CC2B98">
              <w:rPr>
                <w:rFonts w:eastAsia="Times New Roman" w:cs="Cambria"/>
                <w:kern w:val="0"/>
                <w14:ligatures w14:val="none"/>
              </w:rPr>
              <w:t>- Thường trực HĐND, UBND xã;</w:t>
            </w:r>
          </w:p>
          <w:p w14:paraId="11F2796A" w14:textId="77777777" w:rsidR="00CC2B98" w:rsidRPr="00CC2B98" w:rsidRDefault="00CC2B98" w:rsidP="00CC2B98">
            <w:pPr>
              <w:suppressAutoHyphens/>
              <w:spacing w:after="0" w:line="240" w:lineRule="auto"/>
              <w:rPr>
                <w:rFonts w:eastAsia="Times New Roman" w:cs="Cambria"/>
                <w:kern w:val="0"/>
                <w14:ligatures w14:val="none"/>
              </w:rPr>
            </w:pPr>
            <w:r w:rsidRPr="00CC2B98">
              <w:rPr>
                <w:rFonts w:eastAsia="Times New Roman" w:cs="Cambria"/>
                <w:kern w:val="0"/>
                <w14:ligatures w14:val="none"/>
              </w:rPr>
              <w:t>- Các đ/c UVTV Đảng uỷ;</w:t>
            </w:r>
          </w:p>
          <w:p w14:paraId="1E288DAF" w14:textId="77777777" w:rsidR="00CC2B98" w:rsidRPr="00CC2B98" w:rsidRDefault="00CC2B98" w:rsidP="00CC2B98">
            <w:pPr>
              <w:suppressAutoHyphens/>
              <w:spacing w:after="0" w:line="240" w:lineRule="auto"/>
              <w:rPr>
                <w:rFonts w:eastAsia="Times New Roman" w:cs="Cambria"/>
                <w:kern w:val="0"/>
                <w14:ligatures w14:val="none"/>
              </w:rPr>
            </w:pPr>
            <w:r w:rsidRPr="00CC2B98">
              <w:rPr>
                <w:rFonts w:eastAsia="Times New Roman" w:cs="Cambria"/>
                <w:kern w:val="0"/>
                <w14:ligatures w14:val="none"/>
              </w:rPr>
              <w:t>- Các cơ quan, đơn vị;</w:t>
            </w:r>
          </w:p>
          <w:p w14:paraId="14D03291" w14:textId="77777777" w:rsidR="00CC2B98" w:rsidRPr="00CC2B98" w:rsidRDefault="00CC2B98" w:rsidP="00CC2B98">
            <w:pPr>
              <w:suppressAutoHyphens/>
              <w:spacing w:after="0" w:line="240" w:lineRule="auto"/>
              <w:rPr>
                <w:rFonts w:eastAsia="Times New Roman" w:cs="Cambria"/>
                <w:kern w:val="0"/>
                <w14:ligatures w14:val="none"/>
              </w:rPr>
            </w:pPr>
            <w:r w:rsidRPr="00CC2B98">
              <w:rPr>
                <w:rFonts w:eastAsia="Times New Roman" w:cs="Cambria"/>
                <w:kern w:val="0"/>
                <w:lang w:val="vi-VN"/>
                <w14:ligatures w14:val="none"/>
              </w:rPr>
              <w:t xml:space="preserve">- Các </w:t>
            </w:r>
            <w:r w:rsidRPr="00CC2B98">
              <w:rPr>
                <w:rFonts w:eastAsia="Times New Roman" w:cs="Cambria"/>
                <w:kern w:val="0"/>
                <w14:ligatures w14:val="none"/>
              </w:rPr>
              <w:t>tổ chức Đảng</w:t>
            </w:r>
            <w:r w:rsidRPr="00CC2B98">
              <w:rPr>
                <w:rFonts w:eastAsia="Times New Roman" w:cs="Cambria"/>
                <w:kern w:val="0"/>
                <w:lang w:val="vi-VN"/>
                <w14:ligatures w14:val="none"/>
              </w:rPr>
              <w:t xml:space="preserve"> trực thuộc</w:t>
            </w:r>
            <w:r w:rsidRPr="00CC2B98">
              <w:rPr>
                <w:rFonts w:eastAsia="Times New Roman" w:cs="Cambria"/>
                <w:kern w:val="0"/>
                <w14:ligatures w14:val="none"/>
              </w:rPr>
              <w:t>;</w:t>
            </w:r>
          </w:p>
          <w:p w14:paraId="12309CCD" w14:textId="77777777" w:rsidR="00CC2B98" w:rsidRPr="00CC2B98" w:rsidRDefault="00CC2B98" w:rsidP="00CC2B98">
            <w:pPr>
              <w:suppressAutoHyphens/>
              <w:spacing w:after="0" w:line="240" w:lineRule="auto"/>
              <w:rPr>
                <w:rFonts w:eastAsia="Times New Roman" w:cs="Cambria"/>
                <w:kern w:val="0"/>
                <w:sz w:val="28"/>
                <w:szCs w:val="22"/>
                <w:lang w:val="vi-VN"/>
                <w14:ligatures w14:val="none"/>
              </w:rPr>
            </w:pPr>
            <w:r w:rsidRPr="00CC2B98">
              <w:rPr>
                <w:rFonts w:eastAsia="Times New Roman" w:cs="Cambria"/>
                <w:kern w:val="0"/>
                <w:lang w:val="vi-VN"/>
                <w14:ligatures w14:val="none"/>
              </w:rPr>
              <w:t xml:space="preserve">- Lưu </w:t>
            </w:r>
            <w:r w:rsidRPr="00CC2B98">
              <w:rPr>
                <w:rFonts w:eastAsia="Times New Roman" w:cs="Cambria"/>
                <w:kern w:val="0"/>
                <w14:ligatures w14:val="none"/>
              </w:rPr>
              <w:t>VPĐU</w:t>
            </w:r>
            <w:r w:rsidRPr="00CC2B98">
              <w:rPr>
                <w:rFonts w:eastAsia="Times New Roman" w:cs="Cambria"/>
                <w:kern w:val="0"/>
                <w:lang w:val="vi-VN"/>
                <w14:ligatures w14:val="none"/>
              </w:rPr>
              <w:t>.</w:t>
            </w:r>
          </w:p>
        </w:tc>
        <w:tc>
          <w:tcPr>
            <w:tcW w:w="4518" w:type="dxa"/>
          </w:tcPr>
          <w:p w14:paraId="6DFC19D2" w14:textId="77777777" w:rsidR="00CC2B98" w:rsidRPr="00CC2B98" w:rsidRDefault="00CC2B98" w:rsidP="00CC2B98">
            <w:pPr>
              <w:suppressAutoHyphens/>
              <w:spacing w:after="0" w:line="240" w:lineRule="auto"/>
              <w:jc w:val="center"/>
              <w:rPr>
                <w:rFonts w:eastAsia="Times New Roman" w:cs="Cambria"/>
                <w:b/>
                <w:kern w:val="0"/>
                <w:sz w:val="28"/>
                <w:szCs w:val="28"/>
                <w14:ligatures w14:val="none"/>
              </w:rPr>
            </w:pPr>
            <w:r w:rsidRPr="00CC2B98">
              <w:rPr>
                <w:rFonts w:eastAsia="Times New Roman" w:cs="Cambria"/>
                <w:b/>
                <w:kern w:val="0"/>
                <w:sz w:val="28"/>
                <w:szCs w:val="28"/>
                <w:lang w:val="vi-VN"/>
                <w14:ligatures w14:val="none"/>
              </w:rPr>
              <w:t xml:space="preserve">T/M </w:t>
            </w:r>
            <w:r w:rsidRPr="00CC2B98">
              <w:rPr>
                <w:rFonts w:eastAsia="Times New Roman" w:cs="Cambria"/>
                <w:b/>
                <w:kern w:val="0"/>
                <w:sz w:val="28"/>
                <w:szCs w:val="28"/>
                <w14:ligatures w14:val="none"/>
              </w:rPr>
              <w:t>BAN THƯỜNG VỤ</w:t>
            </w:r>
          </w:p>
          <w:p w14:paraId="7B7773B6" w14:textId="77777777" w:rsidR="00CC2B98" w:rsidRPr="00CC2B98" w:rsidRDefault="00CC2B98" w:rsidP="00CC2B98">
            <w:pPr>
              <w:suppressAutoHyphens/>
              <w:spacing w:after="0" w:line="240" w:lineRule="auto"/>
              <w:jc w:val="center"/>
              <w:rPr>
                <w:rFonts w:eastAsia="Times New Roman" w:cs="Cambria"/>
                <w:kern w:val="0"/>
                <w:sz w:val="28"/>
                <w:szCs w:val="28"/>
                <w:lang w:val="vi-VN"/>
                <w14:ligatures w14:val="none"/>
              </w:rPr>
            </w:pPr>
            <w:r w:rsidRPr="00CC2B98">
              <w:rPr>
                <w:rFonts w:eastAsia="Times New Roman" w:cs="Cambria"/>
                <w:kern w:val="0"/>
                <w:sz w:val="28"/>
                <w:szCs w:val="28"/>
                <w:lang w:val="vi-VN"/>
                <w14:ligatures w14:val="none"/>
              </w:rPr>
              <w:t>BÍ THƯ</w:t>
            </w:r>
          </w:p>
          <w:p w14:paraId="309F1902" w14:textId="77777777" w:rsidR="00CC2B98" w:rsidRPr="00CC2B98" w:rsidRDefault="00CC2B98" w:rsidP="00CC2B98">
            <w:pPr>
              <w:suppressAutoHyphens/>
              <w:spacing w:after="0" w:line="240" w:lineRule="auto"/>
              <w:jc w:val="center"/>
              <w:rPr>
                <w:rFonts w:eastAsia="Times New Roman" w:cs="Cambria"/>
                <w:kern w:val="0"/>
                <w:sz w:val="28"/>
                <w:szCs w:val="28"/>
                <w:lang w:val="vi-VN"/>
                <w14:ligatures w14:val="none"/>
              </w:rPr>
            </w:pPr>
          </w:p>
          <w:p w14:paraId="628F405C" w14:textId="77777777" w:rsidR="00CC2B98" w:rsidRPr="00CC2B98" w:rsidRDefault="00CC2B98" w:rsidP="00CC2B98">
            <w:pPr>
              <w:suppressAutoHyphens/>
              <w:spacing w:after="0" w:line="240" w:lineRule="auto"/>
              <w:jc w:val="center"/>
              <w:rPr>
                <w:rFonts w:eastAsia="Times New Roman" w:cs="Cambria"/>
                <w:kern w:val="0"/>
                <w:sz w:val="28"/>
                <w:szCs w:val="28"/>
                <w:lang w:val="vi-VN"/>
                <w14:ligatures w14:val="none"/>
              </w:rPr>
            </w:pPr>
          </w:p>
          <w:p w14:paraId="2CA4F313" w14:textId="77777777" w:rsidR="00CC2B98" w:rsidRPr="00CC2B98" w:rsidRDefault="00CC2B98" w:rsidP="00CC2B98">
            <w:pPr>
              <w:suppressAutoHyphens/>
              <w:spacing w:after="0" w:line="240" w:lineRule="auto"/>
              <w:jc w:val="center"/>
              <w:rPr>
                <w:rFonts w:eastAsia="Times New Roman" w:cs="Cambria"/>
                <w:kern w:val="0"/>
                <w:sz w:val="28"/>
                <w:szCs w:val="28"/>
                <w14:ligatures w14:val="none"/>
              </w:rPr>
            </w:pPr>
          </w:p>
          <w:p w14:paraId="6119BA68" w14:textId="77777777" w:rsidR="00CC2B98" w:rsidRPr="00CC2B98" w:rsidRDefault="00CC2B98" w:rsidP="006833BB">
            <w:pPr>
              <w:suppressAutoHyphens/>
              <w:spacing w:after="0" w:line="240" w:lineRule="auto"/>
              <w:rPr>
                <w:rFonts w:eastAsia="Times New Roman" w:cs="Cambria"/>
                <w:kern w:val="0"/>
                <w:sz w:val="28"/>
                <w:szCs w:val="28"/>
                <w14:ligatures w14:val="none"/>
              </w:rPr>
            </w:pPr>
          </w:p>
          <w:p w14:paraId="33111EB2" w14:textId="77777777" w:rsidR="00CC2B98" w:rsidRPr="00CC2B98" w:rsidRDefault="00CC2B98" w:rsidP="00CC2B98">
            <w:pPr>
              <w:suppressAutoHyphens/>
              <w:spacing w:after="0" w:line="240" w:lineRule="auto"/>
              <w:jc w:val="center"/>
              <w:rPr>
                <w:rFonts w:eastAsia="Times New Roman" w:cs="Cambria"/>
                <w:b/>
                <w:kern w:val="0"/>
                <w:sz w:val="28"/>
                <w:szCs w:val="22"/>
                <w14:ligatures w14:val="none"/>
              </w:rPr>
            </w:pPr>
            <w:r w:rsidRPr="00CC2B98">
              <w:rPr>
                <w:rFonts w:eastAsia="Times New Roman" w:cs="Cambria"/>
                <w:b/>
                <w:kern w:val="0"/>
                <w:sz w:val="28"/>
                <w:szCs w:val="28"/>
                <w14:ligatures w14:val="none"/>
              </w:rPr>
              <w:t>Vũ Thị Thùy Trang</w:t>
            </w:r>
          </w:p>
        </w:tc>
      </w:tr>
    </w:tbl>
    <w:p w14:paraId="6FBAB34A" w14:textId="77777777" w:rsidR="00CC2B98" w:rsidRPr="00CC2B98" w:rsidRDefault="00CC2B98" w:rsidP="00CC2B98">
      <w:pPr>
        <w:suppressAutoHyphens/>
        <w:spacing w:after="200" w:line="276" w:lineRule="auto"/>
        <w:rPr>
          <w:rFonts w:eastAsia="Times New Roman" w:cs="Cambria"/>
          <w:kern w:val="0"/>
          <w:sz w:val="28"/>
          <w:szCs w:val="22"/>
          <w14:ligatures w14:val="none"/>
        </w:rPr>
      </w:pPr>
    </w:p>
    <w:p w14:paraId="687D0A60" w14:textId="77777777" w:rsidR="00CC2B98" w:rsidRPr="00CC2B98" w:rsidRDefault="00CC2B98" w:rsidP="00CC2B98">
      <w:pPr>
        <w:suppressAutoHyphens/>
        <w:spacing w:after="200" w:line="276" w:lineRule="auto"/>
        <w:rPr>
          <w:rFonts w:eastAsia="Times New Roman" w:cs="Cambria"/>
          <w:kern w:val="0"/>
          <w:sz w:val="28"/>
          <w:szCs w:val="22"/>
          <w14:ligatures w14:val="none"/>
        </w:rPr>
      </w:pPr>
    </w:p>
    <w:p w14:paraId="200405AE" w14:textId="77777777" w:rsidR="00CC2B98" w:rsidRPr="00CC2B98" w:rsidRDefault="00CC2B98" w:rsidP="00CC2B98">
      <w:pPr>
        <w:suppressAutoHyphens/>
        <w:spacing w:after="200" w:line="276" w:lineRule="auto"/>
        <w:rPr>
          <w:rFonts w:eastAsia="Times New Roman" w:cs="Cambria"/>
          <w:kern w:val="0"/>
          <w:sz w:val="28"/>
          <w:szCs w:val="22"/>
          <w14:ligatures w14:val="none"/>
        </w:rPr>
      </w:pPr>
    </w:p>
    <w:p w14:paraId="555AA0E7" w14:textId="77777777" w:rsidR="00CC2B98" w:rsidRPr="00CC2B98" w:rsidRDefault="00CC2B98" w:rsidP="00CC2B98">
      <w:pPr>
        <w:tabs>
          <w:tab w:val="left" w:pos="6601"/>
        </w:tabs>
        <w:suppressAutoHyphens/>
        <w:spacing w:after="200" w:line="276" w:lineRule="auto"/>
        <w:rPr>
          <w:rFonts w:eastAsia="Times New Roman" w:cs="Cambria"/>
          <w:kern w:val="0"/>
          <w:sz w:val="28"/>
          <w:szCs w:val="22"/>
          <w14:ligatures w14:val="none"/>
        </w:rPr>
      </w:pPr>
      <w:r w:rsidRPr="00CC2B98">
        <w:rPr>
          <w:rFonts w:eastAsia="Times New Roman" w:cs="Cambria"/>
          <w:kern w:val="0"/>
          <w:sz w:val="28"/>
          <w:szCs w:val="22"/>
          <w14:ligatures w14:val="none"/>
        </w:rPr>
        <w:tab/>
      </w:r>
    </w:p>
    <w:p w14:paraId="25CF0BD8" w14:textId="77777777" w:rsidR="00827302" w:rsidRDefault="00827302"/>
    <w:sectPr w:rsidR="00827302" w:rsidSect="00CC2B98">
      <w:headerReference w:type="even" r:id="rId6"/>
      <w:headerReference w:type="default" r:id="rId7"/>
      <w:headerReference w:type="first" r:id="rId8"/>
      <w:pgSz w:w="11906" w:h="16838"/>
      <w:pgMar w:top="1134" w:right="851" w:bottom="1134" w:left="1701" w:header="454" w:footer="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307CC3" w14:textId="77777777" w:rsidR="0081627A" w:rsidRDefault="0081627A">
      <w:pPr>
        <w:spacing w:after="0" w:line="240" w:lineRule="auto"/>
      </w:pPr>
      <w:r>
        <w:separator/>
      </w:r>
    </w:p>
  </w:endnote>
  <w:endnote w:type="continuationSeparator" w:id="0">
    <w:p w14:paraId="4B1E6B6B" w14:textId="77777777" w:rsidR="0081627A" w:rsidRDefault="00816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48D845" w14:textId="77777777" w:rsidR="0081627A" w:rsidRDefault="0081627A">
      <w:pPr>
        <w:spacing w:after="0" w:line="240" w:lineRule="auto"/>
      </w:pPr>
      <w:r>
        <w:separator/>
      </w:r>
    </w:p>
  </w:footnote>
  <w:footnote w:type="continuationSeparator" w:id="0">
    <w:p w14:paraId="05E18F6A" w14:textId="77777777" w:rsidR="0081627A" w:rsidRDefault="008162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B60462" w14:textId="77777777" w:rsidR="005B445A" w:rsidRDefault="005B44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4007557"/>
      <w:docPartObj>
        <w:docPartGallery w:val="Page Numbers (Top of Page)"/>
        <w:docPartUnique/>
      </w:docPartObj>
    </w:sdtPr>
    <w:sdtContent>
      <w:p w14:paraId="58962416" w14:textId="77777777" w:rsidR="005B445A" w:rsidRDefault="00000000">
        <w:pPr>
          <w:pStyle w:val="Header"/>
          <w:jc w:val="center"/>
        </w:pPr>
        <w:r>
          <w:fldChar w:fldCharType="begin"/>
        </w:r>
        <w:r>
          <w:instrText xml:space="preserve"> PAGE </w:instrText>
        </w:r>
        <w:r>
          <w:fldChar w:fldCharType="separate"/>
        </w:r>
        <w:r>
          <w:t>7</w:t>
        </w:r>
        <w:r>
          <w:fldChar w:fldCharType="end"/>
        </w:r>
      </w:p>
    </w:sdtContent>
  </w:sdt>
  <w:p w14:paraId="12F355C8" w14:textId="77777777" w:rsidR="005B445A" w:rsidRDefault="005B445A">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027F54" w14:textId="77777777" w:rsidR="005B445A" w:rsidRDefault="005B445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B98"/>
    <w:rsid w:val="00214638"/>
    <w:rsid w:val="0033015A"/>
    <w:rsid w:val="005B445A"/>
    <w:rsid w:val="006833BB"/>
    <w:rsid w:val="0081627A"/>
    <w:rsid w:val="00827302"/>
    <w:rsid w:val="00CC2B98"/>
    <w:rsid w:val="00D84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EA7AD"/>
  <w15:chartTrackingRefBased/>
  <w15:docId w15:val="{94D5F493-B4EE-4FCE-ACD9-3E359F08A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B9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B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2B9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2B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2B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2B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2B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B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B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C2B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C2B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2B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2B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2B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2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B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B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2B98"/>
    <w:pPr>
      <w:spacing w:before="160"/>
      <w:jc w:val="center"/>
    </w:pPr>
    <w:rPr>
      <w:i/>
      <w:iCs/>
      <w:color w:val="404040" w:themeColor="text1" w:themeTint="BF"/>
    </w:rPr>
  </w:style>
  <w:style w:type="character" w:customStyle="1" w:styleId="QuoteChar">
    <w:name w:val="Quote Char"/>
    <w:basedOn w:val="DefaultParagraphFont"/>
    <w:link w:val="Quote"/>
    <w:uiPriority w:val="29"/>
    <w:rsid w:val="00CC2B98"/>
    <w:rPr>
      <w:i/>
      <w:iCs/>
      <w:color w:val="404040" w:themeColor="text1" w:themeTint="BF"/>
    </w:rPr>
  </w:style>
  <w:style w:type="paragraph" w:styleId="ListParagraph">
    <w:name w:val="List Paragraph"/>
    <w:basedOn w:val="Normal"/>
    <w:uiPriority w:val="34"/>
    <w:qFormat/>
    <w:rsid w:val="00CC2B98"/>
    <w:pPr>
      <w:ind w:left="720"/>
      <w:contextualSpacing/>
    </w:pPr>
  </w:style>
  <w:style w:type="character" w:styleId="IntenseEmphasis">
    <w:name w:val="Intense Emphasis"/>
    <w:basedOn w:val="DefaultParagraphFont"/>
    <w:uiPriority w:val="21"/>
    <w:qFormat/>
    <w:rsid w:val="00CC2B98"/>
    <w:rPr>
      <w:i/>
      <w:iCs/>
      <w:color w:val="0F4761" w:themeColor="accent1" w:themeShade="BF"/>
    </w:rPr>
  </w:style>
  <w:style w:type="paragraph" w:styleId="IntenseQuote">
    <w:name w:val="Intense Quote"/>
    <w:basedOn w:val="Normal"/>
    <w:next w:val="Normal"/>
    <w:link w:val="IntenseQuoteChar"/>
    <w:uiPriority w:val="30"/>
    <w:qFormat/>
    <w:rsid w:val="00CC2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B98"/>
    <w:rPr>
      <w:i/>
      <w:iCs/>
      <w:color w:val="0F4761" w:themeColor="accent1" w:themeShade="BF"/>
    </w:rPr>
  </w:style>
  <w:style w:type="character" w:styleId="IntenseReference">
    <w:name w:val="Intense Reference"/>
    <w:basedOn w:val="DefaultParagraphFont"/>
    <w:uiPriority w:val="32"/>
    <w:qFormat/>
    <w:rsid w:val="00CC2B98"/>
    <w:rPr>
      <w:b/>
      <w:bCs/>
      <w:smallCaps/>
      <w:color w:val="0F4761" w:themeColor="accent1" w:themeShade="BF"/>
      <w:spacing w:val="5"/>
    </w:rPr>
  </w:style>
  <w:style w:type="character" w:customStyle="1" w:styleId="HeaderChar">
    <w:name w:val="Header Char"/>
    <w:basedOn w:val="DefaultParagraphFont"/>
    <w:link w:val="Header"/>
    <w:uiPriority w:val="99"/>
    <w:qFormat/>
    <w:rsid w:val="00CC2B98"/>
  </w:style>
  <w:style w:type="paragraph" w:styleId="Header">
    <w:name w:val="header"/>
    <w:basedOn w:val="Normal"/>
    <w:link w:val="HeaderChar"/>
    <w:uiPriority w:val="99"/>
    <w:unhideWhenUsed/>
    <w:rsid w:val="00CC2B98"/>
    <w:pPr>
      <w:tabs>
        <w:tab w:val="center" w:pos="4680"/>
        <w:tab w:val="right" w:pos="9360"/>
      </w:tabs>
      <w:suppressAutoHyphens/>
      <w:spacing w:after="0" w:line="240" w:lineRule="auto"/>
    </w:pPr>
  </w:style>
  <w:style w:type="character" w:customStyle="1" w:styleId="HeaderChar1">
    <w:name w:val="Header Char1"/>
    <w:basedOn w:val="DefaultParagraphFont"/>
    <w:uiPriority w:val="99"/>
    <w:semiHidden/>
    <w:rsid w:val="00CC2B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2464</Words>
  <Characters>14046</Characters>
  <Application>Microsoft Office Word</Application>
  <DocSecurity>0</DocSecurity>
  <Lines>117</Lines>
  <Paragraphs>32</Paragraphs>
  <ScaleCrop>false</ScaleCrop>
  <Company/>
  <LinksUpToDate>false</LinksUpToDate>
  <CharactersWithSpaces>16478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2026-09-30T08:23:00Z</dcterms:created>
  <dcterms:modified xsi:type="dcterms:W3CDTF">2026-10-01T01:30:00Z</dcterms:modified>
</cp:coreProperties>
</file>