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ĐẶC TẢ CÔNG CỤ TỰ ĐỘNG TẠO BÁO CÁO KINH DOANH</w:t>
      </w:r>
    </w:p>
    <w:p>
      <w:pPr>
        <w:jc w:val="center"/>
      </w:pPr>
      <w:r>
        <w:rPr>
          <w:i/>
          <w:sz w:val="22"/>
        </w:rPr>
        <w:t>Từ file doanh số thô → dữ liệu chi tiết nhân viên → doanh thu quy đổi → Summary → Excel export</w:t>
      </w:r>
    </w:p>
    <w:p>
      <w:pPr>
        <w:jc w:val="center"/>
      </w:pPr>
      <w:r>
        <w:rPr>
          <w:b/>
        </w:rPr>
        <w:t>Phiên bản đặc tả dùng cho Claude Code | Quy tắc nguồn đơn ADS theo Ghi chú/Diễn giải</w:t>
      </w:r>
    </w:p>
    <w:p>
      <w:pPr>
        <w:pStyle w:val="Heading1"/>
      </w:pPr>
      <w:r>
        <w:t>1. Mục tiêu sản phẩm</w:t>
      </w:r>
    </w:p>
    <w:p>
      <w:r>
        <w:t>Xây dựng một công cụ nội bộ để người dùng tải file Excel doanh số bán hàng thô từ hệ thống kế toán/ERP, sau đó hệ thống tự động chuẩn hóa, phân loại, tính toán và tạo báo cáo kinh doanh có cấu trúc tương tự file báo cáo phân tích mẫu. Công cụ phải giảm tối đa thao tác thủ công nhưng vẫn cho phép người quản lý sửa các trường hợp ngoại lệ theo quy định nội bộ.</w:t>
      </w:r>
    </w:p>
    <w:p>
      <w:pPr>
        <w:pStyle w:val="ListBullet"/>
      </w:pPr>
      <w:r>
        <w:t>Giữ nguyên dữ liệu nguồn, không ghi đè file thô.</w:t>
      </w:r>
    </w:p>
    <w:p>
      <w:pPr>
        <w:pStyle w:val="ListBullet"/>
      </w:pPr>
      <w:r>
        <w:t>Tạo dữ liệu chi tiết theo từng nhân viên và từng tháng.</w:t>
      </w:r>
    </w:p>
    <w:p>
      <w:pPr>
        <w:pStyle w:val="ListBullet"/>
      </w:pPr>
      <w:r>
        <w:t>Tính đúng số đơn theo Số BH duy nhất, không theo số dòng sản phẩm.</w:t>
      </w:r>
    </w:p>
    <w:p>
      <w:pPr>
        <w:pStyle w:val="ListBullet"/>
      </w:pPr>
      <w:r>
        <w:t>Cho phép nhập hoặc gọi giá nhập từ bảng giá chính.</w:t>
      </w:r>
    </w:p>
    <w:p>
      <w:pPr>
        <w:pStyle w:val="ListBullet"/>
      </w:pPr>
      <w:r>
        <w:t>Cho phép điều chỉnh giá thực nhập/KPI, lợi nhuận và doanh thu quy đổi mà vẫn giữ dấu vết dữ liệu gốc.</w:t>
      </w:r>
    </w:p>
    <w:p>
      <w:pPr>
        <w:pStyle w:val="ListBullet"/>
      </w:pPr>
      <w:r>
        <w:t>Tự động phân loại nguồn đơn ADS dựa trên Ghi chú/Diễn giải có chứa từ khóa ADS.</w:t>
      </w:r>
    </w:p>
    <w:p>
      <w:pPr>
        <w:pStyle w:val="ListBullet"/>
      </w:pPr>
      <w:r>
        <w:t>Tách riêng doanh thu quy đổi theo nguồn PERSONAL và TINPHAT_ADS để áp dụng đúng hệ số quy đổi.</w:t>
      </w:r>
    </w:p>
    <w:p>
      <w:pPr>
        <w:pStyle w:val="ListBullet"/>
      </w:pPr>
      <w:r>
        <w:t>Tạo Summary tháng/năm và xuất lại file .xlsx có thể tiếp tục chỉnh sửa.</w:t>
      </w:r>
    </w:p>
    <w:p>
      <w:pPr>
        <w:pStyle w:val="Heading1"/>
      </w:pPr>
      <w:r>
        <w:t>2. File đầu vào dùng để đối chiếu</w:t>
      </w:r>
    </w:p>
    <w:p>
      <w:r>
        <w:t>Claude Code sẽ được cung cấp ít nhất hai file mẫu:</w:t>
      </w:r>
    </w:p>
    <w:p>
      <w:pPr>
        <w:pStyle w:val="ListNumber"/>
      </w:pPr>
      <w:r>
        <w:t>File doanh số thô: ví dụ “Sổ chi tiết bán hàng.xlsx”.</w:t>
      </w:r>
    </w:p>
    <w:p>
      <w:pPr>
        <w:pStyle w:val="ListNumber"/>
      </w:pPr>
      <w:r>
        <w:t>File báo cáo phân tích mẫu: ví dụ “Báo cáo Kinh doanh 2026.xlsx”.</w:t>
      </w:r>
    </w:p>
    <w:p>
      <w:r>
        <w:t>Hãy dùng file báo cáo mẫu để hiểu bố cục, các sheet chi tiết nhân viên, Summary và logic nghiệp vụ; không được mặc định mọi công thức hiện có là công thức cố định. Các tỷ lệ, target, rule và adjustment phải chuyển thành cấu hình.</w:t>
      </w:r>
    </w:p>
    <w:p>
      <w:pPr>
        <w:pStyle w:val="Heading1"/>
      </w:pPr>
      <w:r>
        <w:t>3. Cấu trúc file doanh số thô dự kiến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Trường nguồn</w:t>
            </w:r>
          </w:p>
        </w:tc>
        <w:tc>
          <w:tcPr>
            <w:tcW w:type="dxa" w:w="5112"/>
            <w:shd w:fill="D9EAF7"/>
            <w:vAlign w:val="center"/>
          </w:tcPr>
          <w:p>
            <w:r>
              <w:rPr>
                <w:b/>
              </w:rPr>
              <w:t>Ý nghĩa</w:t>
            </w:r>
          </w:p>
        </w:tc>
      </w:tr>
      <w:tr>
        <w:tc>
          <w:tcPr>
            <w:tcW w:type="dxa" w:w="5112"/>
          </w:tcPr>
          <w:p>
            <w:r>
              <w:t>Ngày</w:t>
            </w:r>
          </w:p>
        </w:tc>
        <w:tc>
          <w:tcPr>
            <w:tcW w:type="dxa" w:w="5112"/>
          </w:tcPr>
          <w:p>
            <w:r>
              <w:t>Ngày bán/hạch toán</w:t>
            </w:r>
          </w:p>
        </w:tc>
      </w:tr>
      <w:tr>
        <w:tc>
          <w:tcPr>
            <w:tcW w:type="dxa" w:w="5112"/>
          </w:tcPr>
          <w:p>
            <w:r>
              <w:t>Số BH</w:t>
            </w:r>
          </w:p>
        </w:tc>
        <w:tc>
          <w:tcPr>
            <w:tcW w:type="dxa" w:w="5112"/>
          </w:tcPr>
          <w:p>
            <w:r>
              <w:t>Mã đơn/chứng từ bán hàng</w:t>
            </w:r>
          </w:p>
        </w:tc>
      </w:tr>
      <w:tr>
        <w:tc>
          <w:tcPr>
            <w:tcW w:type="dxa" w:w="5112"/>
          </w:tcPr>
          <w:p>
            <w:r>
              <w:t>Diễn giải / Ghi chú</w:t>
            </w:r>
          </w:p>
        </w:tc>
        <w:tc>
          <w:tcPr>
            <w:tcW w:type="dxa" w:w="5112"/>
          </w:tcPr>
          <w:p>
            <w:r>
              <w:t>Nội dung giao hàng, ghi chú nghiệp vụ; dùng để nhận diện ADS</w:t>
            </w:r>
          </w:p>
        </w:tc>
      </w:tr>
      <w:tr>
        <w:tc>
          <w:tcPr>
            <w:tcW w:type="dxa" w:w="5112"/>
          </w:tcPr>
          <w:p>
            <w:r>
              <w:t>Tên hàng trên chứng từ</w:t>
            </w:r>
          </w:p>
        </w:tc>
        <w:tc>
          <w:tcPr>
            <w:tcW w:type="dxa" w:w="5112"/>
          </w:tcPr>
          <w:p>
            <w:r>
              <w:t>Tên sản phẩm</w:t>
            </w:r>
          </w:p>
        </w:tc>
      </w:tr>
      <w:tr>
        <w:tc>
          <w:tcPr>
            <w:tcW w:type="dxa" w:w="5112"/>
          </w:tcPr>
          <w:p>
            <w:r>
              <w:t>Mã khách hàng</w:t>
            </w:r>
          </w:p>
        </w:tc>
        <w:tc>
          <w:tcPr>
            <w:tcW w:type="dxa" w:w="5112"/>
          </w:tcPr>
          <w:p>
            <w:r>
              <w:t>Mã khách</w:t>
            </w:r>
          </w:p>
        </w:tc>
      </w:tr>
      <w:tr>
        <w:tc>
          <w:tcPr>
            <w:tcW w:type="dxa" w:w="5112"/>
          </w:tcPr>
          <w:p>
            <w:r>
              <w:t>Tên KH</w:t>
            </w:r>
          </w:p>
        </w:tc>
        <w:tc>
          <w:tcPr>
            <w:tcW w:type="dxa" w:w="5112"/>
          </w:tcPr>
          <w:p>
            <w:r>
              <w:t>Tên khách hàng</w:t>
            </w:r>
          </w:p>
        </w:tc>
      </w:tr>
      <w:tr>
        <w:tc>
          <w:tcPr>
            <w:tcW w:type="dxa" w:w="5112"/>
          </w:tcPr>
          <w:p>
            <w:r>
              <w:t>Địa chỉ</w:t>
            </w:r>
          </w:p>
        </w:tc>
        <w:tc>
          <w:tcPr>
            <w:tcW w:type="dxa" w:w="5112"/>
          </w:tcPr>
          <w:p>
            <w:r>
              <w:t>Địa chỉ giao hàng</w:t>
            </w:r>
          </w:p>
        </w:tc>
      </w:tr>
      <w:tr>
        <w:tc>
          <w:tcPr>
            <w:tcW w:type="dxa" w:w="5112"/>
          </w:tcPr>
          <w:p>
            <w:r>
              <w:t>Điện thoại</w:t>
            </w:r>
          </w:p>
        </w:tc>
        <w:tc>
          <w:tcPr>
            <w:tcW w:type="dxa" w:w="5112"/>
          </w:tcPr>
          <w:p>
            <w:r>
              <w:t>Số điện thoại</w:t>
            </w:r>
          </w:p>
        </w:tc>
      </w:tr>
      <w:tr>
        <w:tc>
          <w:tcPr>
            <w:tcW w:type="dxa" w:w="5112"/>
          </w:tcPr>
          <w:p>
            <w:r>
              <w:t>SL</w:t>
            </w:r>
          </w:p>
        </w:tc>
        <w:tc>
          <w:tcPr>
            <w:tcW w:type="dxa" w:w="5112"/>
          </w:tcPr>
          <w:p>
            <w:r>
              <w:t>Số lượng</w:t>
            </w:r>
          </w:p>
        </w:tc>
      </w:tr>
      <w:tr>
        <w:tc>
          <w:tcPr>
            <w:tcW w:type="dxa" w:w="5112"/>
          </w:tcPr>
          <w:p>
            <w:r>
              <w:t>Đơn giá</w:t>
            </w:r>
          </w:p>
        </w:tc>
        <w:tc>
          <w:tcPr>
            <w:tcW w:type="dxa" w:w="5112"/>
          </w:tcPr>
          <w:p>
            <w:r>
              <w:t>Giá bán đơn vị</w:t>
            </w:r>
          </w:p>
        </w:tc>
      </w:tr>
      <w:tr>
        <w:tc>
          <w:tcPr>
            <w:tcW w:type="dxa" w:w="5112"/>
          </w:tcPr>
          <w:p>
            <w:r>
              <w:t>Doanh số bán</w:t>
            </w:r>
          </w:p>
        </w:tc>
        <w:tc>
          <w:tcPr>
            <w:tcW w:type="dxa" w:w="5112"/>
          </w:tcPr>
          <w:p>
            <w:r>
              <w:t>Doanh số của dòng</w:t>
            </w:r>
          </w:p>
        </w:tc>
      </w:tr>
      <w:tr>
        <w:tc>
          <w:tcPr>
            <w:tcW w:type="dxa" w:w="5112"/>
          </w:tcPr>
          <w:p>
            <w:r>
              <w:t>Chiết khấu</w:t>
            </w:r>
          </w:p>
        </w:tc>
        <w:tc>
          <w:tcPr>
            <w:tcW w:type="dxa" w:w="5112"/>
          </w:tcPr>
          <w:p>
            <w:r>
              <w:t>Chiết khấu nếu có</w:t>
            </w:r>
          </w:p>
        </w:tc>
      </w:tr>
      <w:tr>
        <w:tc>
          <w:tcPr>
            <w:tcW w:type="dxa" w:w="5112"/>
          </w:tcPr>
          <w:p>
            <w:r>
              <w:t>NVBH</w:t>
            </w:r>
          </w:p>
        </w:tc>
        <w:tc>
          <w:tcPr>
            <w:tcW w:type="dxa" w:w="5112"/>
          </w:tcPr>
          <w:p>
            <w:r>
              <w:t>Nhân viên bán hàng</w:t>
            </w:r>
          </w:p>
        </w:tc>
      </w:tr>
      <w:tr>
        <w:tc>
          <w:tcPr>
            <w:tcW w:type="dxa" w:w="5112"/>
          </w:tcPr>
          <w:p>
            <w:r>
              <w:t>Giao vận</w:t>
            </w:r>
          </w:p>
        </w:tc>
        <w:tc>
          <w:tcPr>
            <w:tcW w:type="dxa" w:w="5112"/>
          </w:tcPr>
          <w:p>
            <w:r>
              <w:t>Nhân viên/đơn vị giao</w:t>
            </w:r>
          </w:p>
        </w:tc>
      </w:tr>
      <w:tr>
        <w:tc>
          <w:tcPr>
            <w:tcW w:type="dxa" w:w="5112"/>
          </w:tcPr>
          <w:p>
            <w:r>
              <w:t>Lương chuyến</w:t>
            </w:r>
          </w:p>
        </w:tc>
        <w:tc>
          <w:tcPr>
            <w:tcW w:type="dxa" w:w="5112"/>
          </w:tcPr>
          <w:p>
            <w:r>
              <w:t>Chi phí giao hàng</w:t>
            </w:r>
          </w:p>
        </w:tc>
      </w:tr>
      <w:tr>
        <w:tc>
          <w:tcPr>
            <w:tcW w:type="dxa" w:w="5112"/>
          </w:tcPr>
          <w:p>
            <w:r>
              <w:t>IMEI/Serial/Trường mở rộng</w:t>
            </w:r>
          </w:p>
        </w:tc>
        <w:tc>
          <w:tcPr>
            <w:tcW w:type="dxa" w:w="5112"/>
          </w:tcPr>
          <w:p>
            <w:r>
              <w:t>Thông tin nhận diện thiết bị</w:t>
            </w:r>
          </w:p>
        </w:tc>
      </w:tr>
      <w:tr>
        <w:tc>
          <w:tcPr>
            <w:tcW w:type="dxa" w:w="5112"/>
          </w:tcPr>
          <w:p>
            <w:r>
              <w:t>Lợi nhuận nguồn</w:t>
            </w:r>
          </w:p>
        </w:tc>
        <w:tc>
          <w:tcPr>
            <w:tcW w:type="dxa" w:w="5112"/>
          </w:tcPr>
          <w:p>
            <w:r>
              <w:t>Lợi nhuận do hệ thống nguồn tính nếu có</w:t>
            </w:r>
          </w:p>
        </w:tc>
      </w:tr>
    </w:tbl>
    <w:p>
      <w:r>
        <w:t>Một Số BH có thể gồm nhiều dòng sản phẩm. Khi tính Tổng đơn phải dùng COUNT DISTINCT Số BH. Số lượng sản phẩm dùng SUM(SL) sau khi áp dụng rule phân loại mặt hàng.</w:t>
      </w:r>
    </w:p>
    <w:p>
      <w:pPr>
        <w:pStyle w:val="Heading1"/>
      </w:pPr>
      <w:r>
        <w:t>4. Kiến trúc dữ liệu bắt buộc</w:t>
      </w:r>
    </w:p>
    <w:p>
      <w:pPr>
        <w:pStyle w:val="Heading2"/>
      </w:pPr>
      <w:r>
        <w:t>4.1. Layer 1 - RAW DATA</w:t>
      </w:r>
    </w:p>
    <w:p>
      <w:r>
        <w:t>Lưu nguyên trạng dữ liệu từ file upload. Raw Data chỉ đọc, không chỉnh sửa. Mỗi dòng cần giữ source_file, source_sheet, source_row để truy ngược.</w:t>
      </w:r>
    </w:p>
    <w:p>
      <w:pPr>
        <w:pStyle w:val="Heading2"/>
      </w:pPr>
      <w:r>
        <w:t>4.2. Layer 2 - PROCESSED / WORKING DATA</w:t>
      </w:r>
    </w:p>
    <w:p>
      <w:r>
        <w:t>Là lớp dữ liệu chuẩn hóa dùng để tính toán và cho phép chỉnh sửa. Đây là nơi áp dụng mapping nhân viên, mapping sản phẩm, giá nhập, nguồn đơn, adjustment, profit và conversion.</w:t>
      </w:r>
    </w:p>
    <w:p>
      <w:pPr>
        <w:pStyle w:val="Heading2"/>
      </w:pPr>
      <w:r>
        <w:t>4.3. Layer 3 - REPORT / SUMMARY</w:t>
      </w:r>
    </w:p>
    <w:p>
      <w:r>
        <w:t>Tất cả báo cáo và Summary phải được tính từ Working Data sau override, không tính trực tiếp từ Raw Data.</w:t>
      </w:r>
    </w:p>
    <w:p>
      <w:pPr>
        <w:pStyle w:val="NoSpacing"/>
      </w:pPr>
      <w:r>
        <w:rPr>
          <w:rFonts w:ascii="Consolas" w:hAnsi="Consolas"/>
          <w:sz w:val="18"/>
        </w:rPr>
        <w:t>RAW DATA → NORMALIZE → WORKING DATA → SOURCE CLASSIFICATION → PRICE/ADJUSTMENT → CONVERSION → SUMMARY → EXPORT</w:t>
      </w:r>
    </w:p>
    <w:p>
      <w:pPr>
        <w:pStyle w:val="Heading1"/>
      </w:pPr>
      <w:r>
        <w:t>5. Quy tắc phân loại nguồn đơn ADS - yêu cầu bắt buộc</w:t>
      </w:r>
    </w:p>
    <w:p>
      <w:r>
        <w:t>Nguồn đơn phải được xác định ở cấp OrderID (Số BH), không phải cấp từng dòng sản phẩm. Quy tắc hiện tại được chốt như sau:</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Điều kiện</w:t>
            </w:r>
          </w:p>
        </w:tc>
        <w:tc>
          <w:tcPr>
            <w:tcW w:type="dxa" w:w="3408"/>
            <w:shd w:fill="D9EAF7"/>
            <w:vAlign w:val="center"/>
          </w:tcPr>
          <w:p>
            <w:r>
              <w:rPr>
                <w:b/>
              </w:rPr>
              <w:t>LeadSource</w:t>
            </w:r>
          </w:p>
        </w:tc>
        <w:tc>
          <w:tcPr>
            <w:tcW w:type="dxa" w:w="3408"/>
            <w:shd w:fill="D9EAF7"/>
            <w:vAlign w:val="center"/>
          </w:tcPr>
          <w:p>
            <w:r>
              <w:rPr>
                <w:b/>
              </w:rPr>
              <w:t>ConversionScheme mặc định</w:t>
            </w:r>
          </w:p>
        </w:tc>
      </w:tr>
      <w:tr>
        <w:tc>
          <w:tcPr>
            <w:tcW w:type="dxa" w:w="3408"/>
          </w:tcPr>
          <w:p>
            <w:r>
              <w:t>Ghi chú/Diễn giải của bất kỳ dòng nào trong cùng Số BH có chứa “ADS”</w:t>
            </w:r>
          </w:p>
        </w:tc>
        <w:tc>
          <w:tcPr>
            <w:tcW w:type="dxa" w:w="3408"/>
          </w:tcPr>
          <w:p>
            <w:r>
              <w:t>TINPHAT_ADS</w:t>
            </w:r>
          </w:p>
        </w:tc>
        <w:tc>
          <w:tcPr>
            <w:tcW w:type="dxa" w:w="3408"/>
          </w:tcPr>
          <w:p>
            <w:r>
              <w:t>ADS</w:t>
            </w:r>
          </w:p>
        </w:tc>
      </w:tr>
      <w:tr>
        <w:tc>
          <w:tcPr>
            <w:tcW w:type="dxa" w:w="3408"/>
          </w:tcPr>
          <w:p>
            <w:r>
              <w:t>Không có “ADS” trong toàn bộ Ghi chú/Diễn giải của Số BH</w:t>
            </w:r>
          </w:p>
        </w:tc>
        <w:tc>
          <w:tcPr>
            <w:tcW w:type="dxa" w:w="3408"/>
          </w:tcPr>
          <w:p>
            <w:r>
              <w:t>PERSONAL</w:t>
            </w:r>
          </w:p>
        </w:tc>
        <w:tc>
          <w:tcPr>
            <w:tcW w:type="dxa" w:w="3408"/>
          </w:tcPr>
          <w:p>
            <w:r>
              <w:t>PERSONAL</w:t>
            </w:r>
          </w:p>
        </w:tc>
      </w:tr>
    </w:tbl>
    <w:p>
      <w:r>
        <w:t>Việc tìm từ khóa phải không phân biệt hoa/thường và nên chuẩn hóa khoảng trắng trước khi kiểm tra. Ví dụ “ads”, “Ads”, “ ADS ” đều được coi là ADS.</w:t>
      </w:r>
    </w:p>
    <w:p>
      <w:pPr>
        <w:pStyle w:val="NoSpacing"/>
      </w:pPr>
      <w:r>
        <w:rPr>
          <w:rFonts w:ascii="Consolas" w:hAnsi="Consolas"/>
          <w:sz w:val="18"/>
        </w:rPr>
        <w:t>contains_ads = normalize_text(note).upper().contains("ADS")</w:t>
      </w:r>
    </w:p>
    <w:p>
      <w:pPr>
        <w:pStyle w:val="NoSpacing"/>
      </w:pPr>
      <w:r>
        <w:rPr>
          <w:rFonts w:ascii="Consolas" w:hAnsi="Consolas"/>
          <w:sz w:val="18"/>
        </w:rPr>
        <w:t>LeadSource(OrderID) = TINPHAT_ADS if ANY(line.contains_ads) else PERSONAL</w:t>
      </w:r>
    </w:p>
    <w:p>
      <w:pPr>
        <w:pStyle w:val="ListBullet"/>
      </w:pPr>
      <w:r>
        <w:t>Nếu một đơn có 5 dòng và chỉ 1 dòng có ghi chú ADS, cả 5 dòng của OrderID đó phải được gán TINPHAT_ADS.</w:t>
      </w:r>
    </w:p>
    <w:p>
      <w:pPr>
        <w:pStyle w:val="ListBullet"/>
      </w:pPr>
      <w:r>
        <w:t>Không tự động phân loại theo tên nhân viên. Hoàng, Kiên hay bất kỳ nhân viên nào đều dùng cùng rule ADS.</w:t>
      </w:r>
    </w:p>
    <w:p>
      <w:pPr>
        <w:pStyle w:val="ListBullet"/>
      </w:pPr>
      <w:r>
        <w:t>Nguồn đơn phải lưu ở Order level và được propagate xuống tất cả line items để dễ tổng hợp.</w:t>
      </w:r>
    </w:p>
    <w:p>
      <w:pPr>
        <w:pStyle w:val="ListBullet"/>
      </w:pPr>
      <w:r>
        <w:t>Cho phép Manual Override LeadSource trong trường hợp ghi chú sai hoặc ngoại lệ.</w:t>
      </w:r>
    </w:p>
    <w:p>
      <w:pPr>
        <w:pStyle w:val="ListBullet"/>
      </w:pPr>
      <w:r>
        <w:t>Override thủ công phải có audit trail và luôn ưu tiên hơn rule tự động.</w:t>
      </w:r>
    </w:p>
    <w:p>
      <w:pPr>
        <w:pStyle w:val="Heading1"/>
      </w:pPr>
      <w:r>
        <w:t>6. Hai hệ doanh thu quy đổi phải tách riêng</w:t>
      </w:r>
    </w:p>
    <w:p>
      <w:r>
        <w:t>Một nhân viên có thể vừa bán đơn tự khai thác vừa xử lý đơn từ site Tín Phát chạy quảng cáo. Doanh thu quy đổi phải tách thành hai bucket trước khi cộng lại.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Bucket</w:t>
            </w:r>
          </w:p>
        </w:tc>
        <w:tc>
          <w:tcPr>
            <w:tcW w:type="dxa" w:w="3408"/>
            <w:shd w:fill="D9EAF7"/>
            <w:vAlign w:val="center"/>
          </w:tcPr>
          <w:p>
            <w:r>
              <w:rPr>
                <w:b/>
              </w:rPr>
              <w:t>Nguồn</w:t>
            </w:r>
          </w:p>
        </w:tc>
        <w:tc>
          <w:tcPr>
            <w:tcW w:type="dxa" w:w="3408"/>
            <w:shd w:fill="D9EAF7"/>
            <w:vAlign w:val="center"/>
          </w:tcPr>
          <w:p>
            <w:r>
              <w:rPr>
                <w:b/>
              </w:rPr>
              <w:t>Cách tính tổng quát</w:t>
            </w:r>
          </w:p>
        </w:tc>
      </w:tr>
      <w:tr>
        <w:tc>
          <w:tcPr>
            <w:tcW w:type="dxa" w:w="3408"/>
          </w:tcPr>
          <w:p>
            <w:r>
              <w:t>Personal</w:t>
            </w:r>
          </w:p>
        </w:tc>
        <w:tc>
          <w:tcPr>
            <w:tcW w:type="dxa" w:w="3408"/>
          </w:tcPr>
          <w:p>
            <w:r>
              <w:t>LeadSource = PERSONAL</w:t>
            </w:r>
          </w:p>
        </w:tc>
        <w:tc>
          <w:tcPr>
            <w:tcW w:type="dxa" w:w="3408"/>
          </w:tcPr>
          <w:p>
            <w:r>
              <w:t>PersonalConvertedRevenue = PersonalEligibleProfit / PersonalConversionRate</w:t>
            </w:r>
          </w:p>
        </w:tc>
      </w:tr>
      <w:tr>
        <w:tc>
          <w:tcPr>
            <w:tcW w:type="dxa" w:w="3408"/>
          </w:tcPr>
          <w:p>
            <w:r>
              <w:t>Ads</w:t>
            </w:r>
          </w:p>
        </w:tc>
        <w:tc>
          <w:tcPr>
            <w:tcW w:type="dxa" w:w="3408"/>
          </w:tcPr>
          <w:p>
            <w:r>
              <w:t>LeadSource = TINPHAT_ADS</w:t>
            </w:r>
          </w:p>
        </w:tc>
        <w:tc>
          <w:tcPr>
            <w:tcW w:type="dxa" w:w="3408"/>
          </w:tcPr>
          <w:p>
            <w:r>
              <w:t>AdsConvertedRevenue = AdsEligibleProfit / AdsConversionRate</w:t>
            </w:r>
          </w:p>
        </w:tc>
      </w:tr>
      <w:tr>
        <w:tc>
          <w:tcPr>
            <w:tcW w:type="dxa" w:w="3408"/>
          </w:tcPr>
          <w:p>
            <w:r>
              <w:t>Total</w:t>
            </w:r>
          </w:p>
        </w:tc>
        <w:tc>
          <w:tcPr>
            <w:tcW w:type="dxa" w:w="3408"/>
          </w:tcPr>
          <w:p>
            <w:r>
              <w:t>Cộng hai bucket</w:t>
            </w:r>
          </w:p>
        </w:tc>
        <w:tc>
          <w:tcPr>
            <w:tcW w:type="dxa" w:w="3408"/>
          </w:tcPr>
          <w:p>
            <w:r>
              <w:t>TotalConvertedRevenue = PersonalConvertedRevenue + AdsConvertedRevenue</w:t>
            </w:r>
          </w:p>
        </w:tc>
      </w:tr>
    </w:tbl>
    <w:p>
      <w:r>
        <w:t>Không được cộng toàn bộ lợi nhuận của nhân viên rồi chia cho một tỷ lệ duy nhất. ConversionRate phải là cấu hình theo thời gian và scheme, không hard-code.</w:t>
      </w:r>
    </w:p>
    <w:p>
      <w:pPr>
        <w:pStyle w:val="Heading1"/>
      </w:pPr>
      <w:r>
        <w:t>7. Thứ tự ưu tiên khi xác định LeadSource</w:t>
      </w:r>
    </w:p>
    <w:p>
      <w:pPr>
        <w:pStyle w:val="ListNumber"/>
      </w:pPr>
      <w:r>
        <w:t>Manual Override của người quản lý, nếu có.</w:t>
      </w:r>
    </w:p>
    <w:p>
      <w:pPr>
        <w:pStyle w:val="ListNumber"/>
      </w:pPr>
      <w:r>
        <w:t>Rule ghi chú/diễn giải chứa ADS → TINPHAT_ADS.</w:t>
      </w:r>
    </w:p>
    <w:p>
      <w:pPr>
        <w:pStyle w:val="ListNumber"/>
      </w:pPr>
      <w:r>
        <w:t>Nếu không có ADS → PERSONAL.</w:t>
      </w:r>
    </w:p>
    <w:p>
      <w:r>
        <w:t>Mỗi dòng cần hiển thị SourceOfValue của LeadSource: Manual hoặc Auto:ADS Rule hoặc Auto:Default Personal.</w:t>
      </w:r>
    </w:p>
    <w:p>
      <w:pPr>
        <w:pStyle w:val="Heading1"/>
      </w:pPr>
      <w:r>
        <w:t>8. Employee Mapping</w:t>
      </w:r>
    </w:p>
    <w:p>
      <w:r>
        <w:t>Không hard-code nhân viên. Tạo bảng mapping tên thô sang tên chuẩn. Ví dụ có thể gộp nhiều tài khoản vào một nhân viên/đơn vị nếu người quản lý cấu hình.</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Raw Employee</w:t>
            </w:r>
          </w:p>
        </w:tc>
        <w:tc>
          <w:tcPr>
            <w:tcW w:type="dxa" w:w="2556"/>
            <w:shd w:fill="D9EAF7"/>
            <w:vAlign w:val="center"/>
          </w:tcPr>
          <w:p>
            <w:r>
              <w:rPr>
                <w:b/>
              </w:rPr>
              <w:t>Normalized Employee</w:t>
            </w:r>
          </w:p>
        </w:tc>
        <w:tc>
          <w:tcPr>
            <w:tcW w:type="dxa" w:w="2556"/>
            <w:shd w:fill="D9EAF7"/>
            <w:vAlign w:val="center"/>
          </w:tcPr>
          <w:p>
            <w:r>
              <w:rPr>
                <w:b/>
              </w:rPr>
              <w:t>Active</w:t>
            </w:r>
          </w:p>
        </w:tc>
        <w:tc>
          <w:tcPr>
            <w:tcW w:type="dxa" w:w="2556"/>
            <w:shd w:fill="D9EAF7"/>
            <w:vAlign w:val="center"/>
          </w:tcPr>
          <w:p>
            <w:r>
              <w:rPr>
                <w:b/>
              </w:rPr>
              <w:t>Include in KPI</w:t>
            </w:r>
          </w:p>
        </w:tc>
      </w:tr>
      <w:tr>
        <w:tc>
          <w:tcPr>
            <w:tcW w:type="dxa" w:w="2556"/>
          </w:tcPr>
          <w:p>
            <w:r>
              <w:t>Tín Phát 0869931931</w:t>
            </w:r>
          </w:p>
        </w:tc>
        <w:tc>
          <w:tcPr>
            <w:tcW w:type="dxa" w:w="2556"/>
          </w:tcPr>
          <w:p>
            <w:r>
              <w:t>Tín Phát</w:t>
            </w:r>
          </w:p>
        </w:tc>
        <w:tc>
          <w:tcPr>
            <w:tcW w:type="dxa" w:w="2556"/>
          </w:tcPr>
          <w:p>
            <w:r>
              <w:t>Yes</w:t>
            </w:r>
          </w:p>
        </w:tc>
        <w:tc>
          <w:tcPr>
            <w:tcW w:type="dxa" w:w="2556"/>
          </w:tcPr>
          <w:p>
            <w:r>
              <w:t>Yes</w:t>
            </w:r>
          </w:p>
        </w:tc>
      </w:tr>
      <w:tr>
        <w:tc>
          <w:tcPr>
            <w:tcW w:type="dxa" w:w="2556"/>
          </w:tcPr>
          <w:p>
            <w:r>
              <w:t>Miền Bắc 0865.909.033</w:t>
            </w:r>
          </w:p>
        </w:tc>
        <w:tc>
          <w:tcPr>
            <w:tcW w:type="dxa" w:w="2556"/>
          </w:tcPr>
          <w:p>
            <w:r>
              <w:t>Tín Phát</w:t>
            </w:r>
          </w:p>
        </w:tc>
        <w:tc>
          <w:tcPr>
            <w:tcW w:type="dxa" w:w="2556"/>
          </w:tcPr>
          <w:p>
            <w:r>
              <w:t>Yes</w:t>
            </w:r>
          </w:p>
        </w:tc>
        <w:tc>
          <w:tcPr>
            <w:tcW w:type="dxa" w:w="2556"/>
          </w:tcPr>
          <w:p>
            <w:r>
              <w:t>Yes</w:t>
            </w:r>
          </w:p>
        </w:tc>
      </w:tr>
      <w:tr>
        <w:tc>
          <w:tcPr>
            <w:tcW w:type="dxa" w:w="2556"/>
          </w:tcPr>
          <w:p>
            <w:r>
              <w:t>Vũ Hạnh Ly ...</w:t>
            </w:r>
          </w:p>
        </w:tc>
        <w:tc>
          <w:tcPr>
            <w:tcW w:type="dxa" w:w="2556"/>
          </w:tcPr>
          <w:p>
            <w:r>
              <w:t>Ly</w:t>
            </w:r>
          </w:p>
        </w:tc>
        <w:tc>
          <w:tcPr>
            <w:tcW w:type="dxa" w:w="2556"/>
          </w:tcPr>
          <w:p>
            <w:r>
              <w:t>Yes</w:t>
            </w:r>
          </w:p>
        </w:tc>
        <w:tc>
          <w:tcPr>
            <w:tcW w:type="dxa" w:w="2556"/>
          </w:tcPr>
          <w:p>
            <w:r>
              <w:t>Yes</w:t>
            </w:r>
          </w:p>
        </w:tc>
      </w:tr>
      <w:tr>
        <w:tc>
          <w:tcPr>
            <w:tcW w:type="dxa" w:w="2556"/>
          </w:tcPr>
          <w:p>
            <w:r>
              <w:t>Phước Thắng ...</w:t>
            </w:r>
          </w:p>
        </w:tc>
        <w:tc>
          <w:tcPr>
            <w:tcW w:type="dxa" w:w="2556"/>
          </w:tcPr>
          <w:p>
            <w:r>
              <w:t>Thắng</w:t>
            </w:r>
          </w:p>
        </w:tc>
        <w:tc>
          <w:tcPr>
            <w:tcW w:type="dxa" w:w="2556"/>
          </w:tcPr>
          <w:p>
            <w:r>
              <w:t>Config</w:t>
            </w:r>
          </w:p>
        </w:tc>
        <w:tc>
          <w:tcPr>
            <w:tcW w:type="dxa" w:w="2556"/>
          </w:tcPr>
          <w:p>
            <w:r>
              <w:t>Config</w:t>
            </w:r>
          </w:p>
        </w:tc>
      </w:tr>
      <w:tr>
        <w:tc>
          <w:tcPr>
            <w:tcW w:type="dxa" w:w="2556"/>
          </w:tcPr>
          <w:p>
            <w:r>
              <w:t>Lê Mạnh Hoàng ...</w:t>
            </w:r>
          </w:p>
        </w:tc>
        <w:tc>
          <w:tcPr>
            <w:tcW w:type="dxa" w:w="2556"/>
          </w:tcPr>
          <w:p>
            <w:r>
              <w:t>Hoàng</w:t>
            </w:r>
          </w:p>
        </w:tc>
        <w:tc>
          <w:tcPr>
            <w:tcW w:type="dxa" w:w="2556"/>
          </w:tcPr>
          <w:p>
            <w:r>
              <w:t>Config</w:t>
            </w:r>
          </w:p>
        </w:tc>
        <w:tc>
          <w:tcPr>
            <w:tcW w:type="dxa" w:w="2556"/>
          </w:tcPr>
          <w:p>
            <w:r>
              <w:t>Config</w:t>
            </w:r>
          </w:p>
        </w:tc>
      </w:tr>
      <w:tr>
        <w:tc>
          <w:tcPr>
            <w:tcW w:type="dxa" w:w="2556"/>
          </w:tcPr>
          <w:p>
            <w:r>
              <w:t>Đức Kiên ...</w:t>
            </w:r>
          </w:p>
        </w:tc>
        <w:tc>
          <w:tcPr>
            <w:tcW w:type="dxa" w:w="2556"/>
          </w:tcPr>
          <w:p>
            <w:r>
              <w:t>Kiên</w:t>
            </w:r>
          </w:p>
        </w:tc>
        <w:tc>
          <w:tcPr>
            <w:tcW w:type="dxa" w:w="2556"/>
          </w:tcPr>
          <w:p>
            <w:r>
              <w:t>Yes</w:t>
            </w:r>
          </w:p>
        </w:tc>
        <w:tc>
          <w:tcPr>
            <w:tcW w:type="dxa" w:w="2556"/>
          </w:tcPr>
          <w:p>
            <w:r>
              <w:t>Yes</w:t>
            </w:r>
          </w:p>
        </w:tc>
      </w:tr>
    </w:tbl>
    <w:p>
      <w:pPr>
        <w:pStyle w:val="Heading1"/>
      </w:pPr>
      <w:r>
        <w:t>9. Working Data - schema đề xuất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Field</w:t>
            </w:r>
          </w:p>
        </w:tc>
        <w:tc>
          <w:tcPr>
            <w:tcW w:type="dxa" w:w="5112"/>
            <w:shd w:fill="D9EAF7"/>
            <w:vAlign w:val="center"/>
          </w:tcPr>
          <w:p>
            <w:r>
              <w:rPr>
                <w:b/>
              </w:rPr>
              <w:t>Mô tả</w:t>
            </w:r>
          </w:p>
        </w:tc>
      </w:tr>
      <w:tr>
        <w:tc>
          <w:tcPr>
            <w:tcW w:type="dxa" w:w="5112"/>
          </w:tcPr>
          <w:p>
            <w:r>
              <w:t>Date</w:t>
            </w:r>
          </w:p>
        </w:tc>
        <w:tc>
          <w:tcPr>
            <w:tcW w:type="dxa" w:w="5112"/>
          </w:tcPr>
          <w:p>
            <w:r>
              <w:t>Ngày bán</w:t>
            </w:r>
          </w:p>
        </w:tc>
      </w:tr>
      <w:tr>
        <w:tc>
          <w:tcPr>
            <w:tcW w:type="dxa" w:w="5112"/>
          </w:tcPr>
          <w:p>
            <w:r>
              <w:t>Month</w:t>
            </w:r>
          </w:p>
        </w:tc>
        <w:tc>
          <w:tcPr>
            <w:tcW w:type="dxa" w:w="5112"/>
          </w:tcPr>
          <w:p>
            <w:r>
              <w:t>YYYY-MM</w:t>
            </w:r>
          </w:p>
        </w:tc>
      </w:tr>
      <w:tr>
        <w:tc>
          <w:tcPr>
            <w:tcW w:type="dxa" w:w="5112"/>
          </w:tcPr>
          <w:p>
            <w:r>
              <w:t>OrderID</w:t>
            </w:r>
          </w:p>
        </w:tc>
        <w:tc>
          <w:tcPr>
            <w:tcW w:type="dxa" w:w="5112"/>
          </w:tcPr>
          <w:p>
            <w:r>
              <w:t>Số BH</w:t>
            </w:r>
          </w:p>
        </w:tc>
      </w:tr>
      <w:tr>
        <w:tc>
          <w:tcPr>
            <w:tcW w:type="dxa" w:w="5112"/>
          </w:tcPr>
          <w:p>
            <w:r>
              <w:t>EmployeeRaw</w:t>
            </w:r>
          </w:p>
        </w:tc>
        <w:tc>
          <w:tcPr>
            <w:tcW w:type="dxa" w:w="5112"/>
          </w:tcPr>
          <w:p>
            <w:r>
              <w:t>NVBH gốc</w:t>
            </w:r>
          </w:p>
        </w:tc>
      </w:tr>
      <w:tr>
        <w:tc>
          <w:tcPr>
            <w:tcW w:type="dxa" w:w="5112"/>
          </w:tcPr>
          <w:p>
            <w:r>
              <w:t>EmployeeNormalized</w:t>
            </w:r>
          </w:p>
        </w:tc>
        <w:tc>
          <w:tcPr>
            <w:tcW w:type="dxa" w:w="5112"/>
          </w:tcPr>
          <w:p>
            <w:r>
              <w:t>Tên chuẩn</w:t>
            </w:r>
          </w:p>
        </w:tc>
      </w:tr>
      <w:tr>
        <w:tc>
          <w:tcPr>
            <w:tcW w:type="dxa" w:w="5112"/>
          </w:tcPr>
          <w:p>
            <w:r>
              <w:t>Customer</w:t>
            </w:r>
          </w:p>
        </w:tc>
        <w:tc>
          <w:tcPr>
            <w:tcW w:type="dxa" w:w="5112"/>
          </w:tcPr>
          <w:p>
            <w:r>
              <w:t>Khách hàng</w:t>
            </w:r>
          </w:p>
        </w:tc>
      </w:tr>
      <w:tr>
        <w:tc>
          <w:tcPr>
            <w:tcW w:type="dxa" w:w="5112"/>
          </w:tcPr>
          <w:p>
            <w:r>
              <w:t>Phone</w:t>
            </w:r>
          </w:p>
        </w:tc>
        <w:tc>
          <w:tcPr>
            <w:tcW w:type="dxa" w:w="5112"/>
          </w:tcPr>
          <w:p>
            <w:r>
              <w:t>Điện thoại</w:t>
            </w:r>
          </w:p>
        </w:tc>
      </w:tr>
      <w:tr>
        <w:tc>
          <w:tcPr>
            <w:tcW w:type="dxa" w:w="5112"/>
          </w:tcPr>
          <w:p>
            <w:r>
              <w:t>Address</w:t>
            </w:r>
          </w:p>
        </w:tc>
        <w:tc>
          <w:tcPr>
            <w:tcW w:type="dxa" w:w="5112"/>
          </w:tcPr>
          <w:p>
            <w:r>
              <w:t>Địa chỉ</w:t>
            </w:r>
          </w:p>
        </w:tc>
      </w:tr>
      <w:tr>
        <w:tc>
          <w:tcPr>
            <w:tcW w:type="dxa" w:w="5112"/>
          </w:tcPr>
          <w:p>
            <w:r>
              <w:t>NoteRaw</w:t>
            </w:r>
          </w:p>
        </w:tc>
        <w:tc>
          <w:tcPr>
            <w:tcW w:type="dxa" w:w="5112"/>
          </w:tcPr>
          <w:p>
            <w:r>
              <w:t>Ghi chú/Diễn giải gốc</w:t>
            </w:r>
          </w:p>
        </w:tc>
      </w:tr>
      <w:tr>
        <w:tc>
          <w:tcPr>
            <w:tcW w:type="dxa" w:w="5112"/>
          </w:tcPr>
          <w:p>
            <w:r>
              <w:t>LeadSourceAuto</w:t>
            </w:r>
          </w:p>
        </w:tc>
        <w:tc>
          <w:tcPr>
            <w:tcW w:type="dxa" w:w="5112"/>
          </w:tcPr>
          <w:p>
            <w:r>
              <w:t>Nguồn tự động theo rule ADS</w:t>
            </w:r>
          </w:p>
        </w:tc>
      </w:tr>
      <w:tr>
        <w:tc>
          <w:tcPr>
            <w:tcW w:type="dxa" w:w="5112"/>
          </w:tcPr>
          <w:p>
            <w:r>
              <w:t>LeadSourceManual</w:t>
            </w:r>
          </w:p>
        </w:tc>
        <w:tc>
          <w:tcPr>
            <w:tcW w:type="dxa" w:w="5112"/>
          </w:tcPr>
          <w:p>
            <w:r>
              <w:t>Nguồn override</w:t>
            </w:r>
          </w:p>
        </w:tc>
      </w:tr>
      <w:tr>
        <w:tc>
          <w:tcPr>
            <w:tcW w:type="dxa" w:w="5112"/>
          </w:tcPr>
          <w:p>
            <w:r>
              <w:t>LeadSourceFinal</w:t>
            </w:r>
          </w:p>
        </w:tc>
        <w:tc>
          <w:tcPr>
            <w:tcW w:type="dxa" w:w="5112"/>
          </w:tcPr>
          <w:p>
            <w:r>
              <w:t>Nguồn cuối cùng</w:t>
            </w:r>
          </w:p>
        </w:tc>
      </w:tr>
      <w:tr>
        <w:tc>
          <w:tcPr>
            <w:tcW w:type="dxa" w:w="5112"/>
          </w:tcPr>
          <w:p>
            <w:r>
              <w:t>ConversionScheme</w:t>
            </w:r>
          </w:p>
        </w:tc>
        <w:tc>
          <w:tcPr>
            <w:tcW w:type="dxa" w:w="5112"/>
          </w:tcPr>
          <w:p>
            <w:r>
              <w:t>Scheme áp dụng</w:t>
            </w:r>
          </w:p>
        </w:tc>
      </w:tr>
      <w:tr>
        <w:tc>
          <w:tcPr>
            <w:tcW w:type="dxa" w:w="5112"/>
          </w:tcPr>
          <w:p>
            <w:r>
              <w:t>ProductRaw</w:t>
            </w:r>
          </w:p>
        </w:tc>
        <w:tc>
          <w:tcPr>
            <w:tcW w:type="dxa" w:w="5112"/>
          </w:tcPr>
          <w:p>
            <w:r>
              <w:t>Tên sản phẩm gốc</w:t>
            </w:r>
          </w:p>
        </w:tc>
      </w:tr>
      <w:tr>
        <w:tc>
          <w:tcPr>
            <w:tcW w:type="dxa" w:w="5112"/>
          </w:tcPr>
          <w:p>
            <w:r>
              <w:t>ProductCode</w:t>
            </w:r>
          </w:p>
        </w:tc>
        <w:tc>
          <w:tcPr>
            <w:tcW w:type="dxa" w:w="5112"/>
          </w:tcPr>
          <w:p>
            <w:r>
              <w:t>Mã/model chuẩn hóa</w:t>
            </w:r>
          </w:p>
        </w:tc>
      </w:tr>
      <w:tr>
        <w:tc>
          <w:tcPr>
            <w:tcW w:type="dxa" w:w="5112"/>
          </w:tcPr>
          <w:p>
            <w:r>
              <w:t>Brand</w:t>
            </w:r>
          </w:p>
        </w:tc>
        <w:tc>
          <w:tcPr>
            <w:tcW w:type="dxa" w:w="5112"/>
          </w:tcPr>
          <w:p>
            <w:r>
              <w:t>Hãng</w:t>
            </w:r>
          </w:p>
        </w:tc>
      </w:tr>
      <w:tr>
        <w:tc>
          <w:tcPr>
            <w:tcW w:type="dxa" w:w="5112"/>
          </w:tcPr>
          <w:p>
            <w:r>
              <w:t>Category</w:t>
            </w:r>
          </w:p>
        </w:tc>
        <w:tc>
          <w:tcPr>
            <w:tcW w:type="dxa" w:w="5112"/>
          </w:tcPr>
          <w:p>
            <w:r>
              <w:t>Nhóm hàng</w:t>
            </w:r>
          </w:p>
        </w:tc>
      </w:tr>
      <w:tr>
        <w:tc>
          <w:tcPr>
            <w:tcW w:type="dxa" w:w="5112"/>
          </w:tcPr>
          <w:p>
            <w:r>
              <w:t>Quantity</w:t>
            </w:r>
          </w:p>
        </w:tc>
        <w:tc>
          <w:tcPr>
            <w:tcW w:type="dxa" w:w="5112"/>
          </w:tcPr>
          <w:p>
            <w:r>
              <w:t>Số lượng</w:t>
            </w:r>
          </w:p>
        </w:tc>
      </w:tr>
      <w:tr>
        <w:tc>
          <w:tcPr>
            <w:tcW w:type="dxa" w:w="5112"/>
          </w:tcPr>
          <w:p>
            <w:r>
              <w:t>SellPrice</w:t>
            </w:r>
          </w:p>
        </w:tc>
        <w:tc>
          <w:tcPr>
            <w:tcW w:type="dxa" w:w="5112"/>
          </w:tcPr>
          <w:p>
            <w:r>
              <w:t>Giá bán</w:t>
            </w:r>
          </w:p>
        </w:tc>
      </w:tr>
      <w:tr>
        <w:tc>
          <w:tcPr>
            <w:tcW w:type="dxa" w:w="5112"/>
          </w:tcPr>
          <w:p>
            <w:r>
              <w:t>TotalSales</w:t>
            </w:r>
          </w:p>
        </w:tc>
        <w:tc>
          <w:tcPr>
            <w:tcW w:type="dxa" w:w="5112"/>
          </w:tcPr>
          <w:p>
            <w:r>
              <w:t>Doanh số</w:t>
            </w:r>
          </w:p>
        </w:tc>
      </w:tr>
      <w:tr>
        <w:tc>
          <w:tcPr>
            <w:tcW w:type="dxa" w:w="5112"/>
          </w:tcPr>
          <w:p>
            <w:r>
              <w:t>SourceProfit</w:t>
            </w:r>
          </w:p>
        </w:tc>
        <w:tc>
          <w:tcPr>
            <w:tcW w:type="dxa" w:w="5112"/>
          </w:tcPr>
          <w:p>
            <w:r>
              <w:t>Lợi nhuận nguồn nếu có</w:t>
            </w:r>
          </w:p>
        </w:tc>
      </w:tr>
      <w:tr>
        <w:tc>
          <w:tcPr>
            <w:tcW w:type="dxa" w:w="5112"/>
          </w:tcPr>
          <w:p>
            <w:r>
              <w:t>AccountingPurchasePrice</w:t>
            </w:r>
          </w:p>
        </w:tc>
        <w:tc>
          <w:tcPr>
            <w:tcW w:type="dxa" w:w="5112"/>
          </w:tcPr>
          <w:p>
            <w:r>
              <w:t>Giá nhập kế toán / giá nhập chuẩn</w:t>
            </w:r>
          </w:p>
        </w:tc>
      </w:tr>
      <w:tr>
        <w:tc>
          <w:tcPr>
            <w:tcW w:type="dxa" w:w="5112"/>
          </w:tcPr>
          <w:p>
            <w:r>
              <w:t>KpiPurchasePrice</w:t>
            </w:r>
          </w:p>
        </w:tc>
        <w:tc>
          <w:tcPr>
            <w:tcW w:type="dxa" w:w="5112"/>
          </w:tcPr>
          <w:p>
            <w:r>
              <w:t>Giá nhập dùng tính KPI sau điều chỉnh</w:t>
            </w:r>
          </w:p>
        </w:tc>
      </w:tr>
      <w:tr>
        <w:tc>
          <w:tcPr>
            <w:tcW w:type="dxa" w:w="5112"/>
          </w:tcPr>
          <w:p>
            <w:r>
              <w:t>DeliveryCost</w:t>
            </w:r>
          </w:p>
        </w:tc>
        <w:tc>
          <w:tcPr>
            <w:tcW w:type="dxa" w:w="5112"/>
          </w:tcPr>
          <w:p>
            <w:r>
              <w:t>Chi phí giao</w:t>
            </w:r>
          </w:p>
        </w:tc>
      </w:tr>
      <w:tr>
        <w:tc>
          <w:tcPr>
            <w:tcW w:type="dxa" w:w="5112"/>
          </w:tcPr>
          <w:p>
            <w:r>
              <w:t>AccountingProfit</w:t>
            </w:r>
          </w:p>
        </w:tc>
        <w:tc>
          <w:tcPr>
            <w:tcW w:type="dxa" w:w="5112"/>
          </w:tcPr>
          <w:p>
            <w:r>
              <w:t>Lợi nhuận thực/kế toán</w:t>
            </w:r>
          </w:p>
        </w:tc>
      </w:tr>
      <w:tr>
        <w:tc>
          <w:tcPr>
            <w:tcW w:type="dxa" w:w="5112"/>
          </w:tcPr>
          <w:p>
            <w:r>
              <w:t>KpiAdjustment</w:t>
            </w:r>
          </w:p>
        </w:tc>
        <w:tc>
          <w:tcPr>
            <w:tcW w:type="dxa" w:w="5112"/>
          </w:tcPr>
          <w:p>
            <w:r>
              <w:t>Điều chỉnh KPI</w:t>
            </w:r>
          </w:p>
        </w:tc>
      </w:tr>
      <w:tr>
        <w:tc>
          <w:tcPr>
            <w:tcW w:type="dxa" w:w="5112"/>
          </w:tcPr>
          <w:p>
            <w:r>
              <w:t>EligibleKpiProfit</w:t>
            </w:r>
          </w:p>
        </w:tc>
        <w:tc>
          <w:tcPr>
            <w:tcW w:type="dxa" w:w="5112"/>
          </w:tcPr>
          <w:p>
            <w:r>
              <w:t>Lợi nhuận đủ điều kiện quy đổi</w:t>
            </w:r>
          </w:p>
        </w:tc>
      </w:tr>
      <w:tr>
        <w:tc>
          <w:tcPr>
            <w:tcW w:type="dxa" w:w="5112"/>
          </w:tcPr>
          <w:p>
            <w:r>
              <w:t>AutoConvertedRevenue</w:t>
            </w:r>
          </w:p>
        </w:tc>
        <w:tc>
          <w:tcPr>
            <w:tcW w:type="dxa" w:w="5112"/>
          </w:tcPr>
          <w:p>
            <w:r>
              <w:t>DS quy đổi tự động</w:t>
            </w:r>
          </w:p>
        </w:tc>
      </w:tr>
      <w:tr>
        <w:tc>
          <w:tcPr>
            <w:tcW w:type="dxa" w:w="5112"/>
          </w:tcPr>
          <w:p>
            <w:r>
              <w:t>ManualConvertedRevenue</w:t>
            </w:r>
          </w:p>
        </w:tc>
        <w:tc>
          <w:tcPr>
            <w:tcW w:type="dxa" w:w="5112"/>
          </w:tcPr>
          <w:p>
            <w:r>
              <w:t>DS quy đổi override</w:t>
            </w:r>
          </w:p>
        </w:tc>
      </w:tr>
      <w:tr>
        <w:tc>
          <w:tcPr>
            <w:tcW w:type="dxa" w:w="5112"/>
          </w:tcPr>
          <w:p>
            <w:r>
              <w:t>FinalConvertedRevenue</w:t>
            </w:r>
          </w:p>
        </w:tc>
        <w:tc>
          <w:tcPr>
            <w:tcW w:type="dxa" w:w="5112"/>
          </w:tcPr>
          <w:p>
            <w:r>
              <w:t>DS quy đổi cuối cùng</w:t>
            </w:r>
          </w:p>
        </w:tc>
      </w:tr>
      <w:tr>
        <w:tc>
          <w:tcPr>
            <w:tcW w:type="dxa" w:w="5112"/>
          </w:tcPr>
          <w:p>
            <w:r>
              <w:t>PurchaseSource</w:t>
            </w:r>
          </w:p>
        </w:tc>
        <w:tc>
          <w:tcPr>
            <w:tcW w:type="dxa" w:w="5112"/>
          </w:tcPr>
          <w:p>
            <w:r>
              <w:t>Nơi nhập</w:t>
            </w:r>
          </w:p>
        </w:tc>
      </w:tr>
      <w:tr>
        <w:tc>
          <w:tcPr>
            <w:tcW w:type="dxa" w:w="5112"/>
          </w:tcPr>
          <w:p>
            <w:r>
              <w:t>IMEI</w:t>
            </w:r>
          </w:p>
        </w:tc>
        <w:tc>
          <w:tcPr>
            <w:tcW w:type="dxa" w:w="5112"/>
          </w:tcPr>
          <w:p>
            <w:r>
              <w:t>IMEI/Serial</w:t>
            </w:r>
          </w:p>
        </w:tc>
      </w:tr>
      <w:tr>
        <w:tc>
          <w:tcPr>
            <w:tcW w:type="dxa" w:w="5112"/>
          </w:tcPr>
          <w:p>
            <w:r>
              <w:t>WarrantyStatus</w:t>
            </w:r>
          </w:p>
        </w:tc>
        <w:tc>
          <w:tcPr>
            <w:tcW w:type="dxa" w:w="5112"/>
          </w:tcPr>
          <w:p>
            <w:r>
              <w:t>Tình trạng BH</w:t>
            </w:r>
          </w:p>
        </w:tc>
      </w:tr>
      <w:tr>
        <w:tc>
          <w:tcPr>
            <w:tcW w:type="dxa" w:w="5112"/>
          </w:tcPr>
          <w:p>
            <w:r>
              <w:t>ManualOverrideFlag</w:t>
            </w:r>
          </w:p>
        </w:tc>
        <w:tc>
          <w:tcPr>
            <w:tcW w:type="dxa" w:w="5112"/>
          </w:tcPr>
          <w:p>
            <w:r>
              <w:t>Có chỉnh tay hay không</w:t>
            </w:r>
          </w:p>
        </w:tc>
      </w:tr>
      <w:tr>
        <w:tc>
          <w:tcPr>
            <w:tcW w:type="dxa" w:w="5112"/>
          </w:tcPr>
          <w:p>
            <w:r>
              <w:t>OverrideReason</w:t>
            </w:r>
          </w:p>
        </w:tc>
        <w:tc>
          <w:tcPr>
            <w:tcW w:type="dxa" w:w="5112"/>
          </w:tcPr>
          <w:p>
            <w:r>
              <w:t>Lý do chỉnh</w:t>
            </w:r>
          </w:p>
        </w:tc>
      </w:tr>
    </w:tbl>
    <w:p>
      <w:pPr>
        <w:pStyle w:val="Heading1"/>
      </w:pPr>
      <w:r>
        <w:t>10. Giá nhập và giá nhập KPI</w:t>
      </w:r>
    </w:p>
    <w:p>
      <w:r>
        <w:t>Phải tách giá nhập kế toán/chuẩn khỏi giá nhập dùng tính KPI. Không được ghi đè dữ liệu kế toán khi chỉ muốn tăng/giảm lợi nhuận KPI cho nhân viên.</w:t>
      </w:r>
    </w:p>
    <w:p>
      <w:pPr>
        <w:pStyle w:val="ListBullet"/>
      </w:pPr>
      <w:r>
        <w:t>AccountingPurchasePrice: giá nhập chuẩn hoặc giá nhập từ bảng giá chính.</w:t>
      </w:r>
    </w:p>
    <w:p>
      <w:pPr>
        <w:pStyle w:val="ListBullet"/>
      </w:pPr>
      <w:r>
        <w:t>KpiPurchasePrice: giá nhập sau rule/điều chỉnh dùng để tính KPI nhân viên.</w:t>
      </w:r>
    </w:p>
    <w:p>
      <w:pPr>
        <w:pStyle w:val="ListBullet"/>
      </w:pPr>
      <w:r>
        <w:t>Nếu chưa có giá nhập, để Missing/Pending; không tự suy đoán.</w:t>
      </w:r>
    </w:p>
    <w:p>
      <w:pPr>
        <w:pStyle w:val="ListBullet"/>
      </w:pPr>
      <w:r>
        <w:t>Version đầu cho phép nhập tay; version sau có Price Master theo ProductCode + EffectiveDate.</w:t>
      </w:r>
    </w:p>
    <w:p>
      <w:pPr>
        <w:pStyle w:val="Heading1"/>
      </w:pPr>
      <w:r>
        <w:t>11. Adjustment nghiệp vụ - ví dụ qua kho</w:t>
      </w:r>
    </w:p>
    <w:p>
      <w:r>
        <w:t>Các trường hợp như đơn qua kho được trừ giá nhập để tăng phần lợi nhuận tính cho nhân viên phải xử lý bằng Adjustment Rule, không sửa dữ liệu kế toán gốc.</w:t>
      </w:r>
    </w:p>
    <w:p>
      <w:pPr>
        <w:pStyle w:val="NoSpacing"/>
      </w:pPr>
      <w:r>
        <w:rPr>
          <w:rFonts w:ascii="Consolas" w:hAnsi="Consolas"/>
          <w:sz w:val="18"/>
        </w:rPr>
        <w:t>KpiPurchasePrice = AccountingPurchasePrice + KpiPurchaseAdjustment</w:t>
      </w:r>
    </w:p>
    <w:p>
      <w:pPr>
        <w:pStyle w:val="NoSpacing"/>
      </w:pPr>
      <w:r>
        <w:rPr>
          <w:rFonts w:ascii="Consolas" w:hAnsi="Consolas"/>
          <w:sz w:val="18"/>
        </w:rPr>
        <w:t>EligibleKpiProfit = (SellPrice - KpiPurchasePrice) × Quantity - EligibleCosts + OtherKpiAdjustment</w:t>
      </w:r>
    </w:p>
    <w:p>
      <w:r>
        <w:t>Giá trị adjustment phải cấu hình được, có EffectiveFrom/EffectiveTo và có thể áp theo nguồn đơn, nơi nhập, nhóm hàng hoặc nhân viên nếu chính sách yêu cầu.</w:t>
      </w:r>
    </w:p>
    <w:p>
      <w:pPr>
        <w:pStyle w:val="Heading1"/>
      </w:pPr>
      <w:r>
        <w:t>12. Conversion Rule Engine</w:t>
      </w:r>
    </w:p>
    <w:p>
      <w:r>
        <w:t>Doanh thu quy đổi phải là một engine cấu hình, không phải một công thức cứng. Cần hỗ trợ scheme PERSONAL và ADS độc lập, đồng thời cho phép thay đổi tỷ lệ theo thời gian.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vAlign w:val="center"/>
          </w:tcPr>
          <w:p>
            <w:r>
              <w:rPr>
                <w:b/>
              </w:rPr>
              <w:t>Scheme</w:t>
            </w:r>
          </w:p>
        </w:tc>
        <w:tc>
          <w:tcPr>
            <w:tcW w:type="dxa" w:w="2045"/>
            <w:shd w:fill="D9EAF7"/>
            <w:vAlign w:val="center"/>
          </w:tcPr>
          <w:p>
            <w:r>
              <w:rPr>
                <w:b/>
              </w:rPr>
              <w:t>Effective From</w:t>
            </w:r>
          </w:p>
        </w:tc>
        <w:tc>
          <w:tcPr>
            <w:tcW w:type="dxa" w:w="2045"/>
            <w:shd w:fill="D9EAF7"/>
            <w:vAlign w:val="center"/>
          </w:tcPr>
          <w:p>
            <w:r>
              <w:rPr>
                <w:b/>
              </w:rPr>
              <w:t>Effective To</w:t>
            </w:r>
          </w:p>
        </w:tc>
        <w:tc>
          <w:tcPr>
            <w:tcW w:type="dxa" w:w="2045"/>
            <w:shd w:fill="D9EAF7"/>
            <w:vAlign w:val="center"/>
          </w:tcPr>
          <w:p>
            <w:r>
              <w:rPr>
                <w:b/>
              </w:rPr>
              <w:t>Rate</w:t>
            </w:r>
          </w:p>
        </w:tc>
        <w:tc>
          <w:tcPr>
            <w:tcW w:type="dxa" w:w="2045"/>
            <w:shd w:fill="D9EAF7"/>
            <w:vAlign w:val="center"/>
          </w:tcPr>
          <w:p>
            <w:r>
              <w:rPr>
                <w:b/>
              </w:rPr>
              <w:t>Ghi chú</w:t>
            </w:r>
          </w:p>
        </w:tc>
      </w:tr>
      <w:tr>
        <w:tc>
          <w:tcPr>
            <w:tcW w:type="dxa" w:w="2045"/>
          </w:tcPr>
          <w:p>
            <w:r>
              <w:t>PERSONAL</w:t>
            </w:r>
          </w:p>
        </w:tc>
        <w:tc>
          <w:tcPr>
            <w:tcW w:type="dxa" w:w="2045"/>
          </w:tcPr>
          <w:p>
            <w:r>
              <w:t>config</w:t>
            </w:r>
          </w:p>
        </w:tc>
        <w:tc>
          <w:tcPr>
            <w:tcW w:type="dxa" w:w="2045"/>
          </w:tcPr>
          <w:p>
            <w:r>
              <w:t>config</w:t>
            </w:r>
          </w:p>
        </w:tc>
        <w:tc>
          <w:tcPr>
            <w:tcW w:type="dxa" w:w="2045"/>
          </w:tcPr>
          <w:p>
            <w:r>
              <w:t>config</w:t>
            </w:r>
          </w:p>
        </w:tc>
        <w:tc>
          <w:tcPr>
            <w:tcW w:type="dxa" w:w="2045"/>
          </w:tcPr>
          <w:p>
            <w:r>
              <w:t>Tỷ lệ quy đổi cho đơn tự bán</w:t>
            </w:r>
          </w:p>
        </w:tc>
      </w:tr>
      <w:tr>
        <w:tc>
          <w:tcPr>
            <w:tcW w:type="dxa" w:w="2045"/>
          </w:tcPr>
          <w:p>
            <w:r>
              <w:t>ADS</w:t>
            </w:r>
          </w:p>
        </w:tc>
        <w:tc>
          <w:tcPr>
            <w:tcW w:type="dxa" w:w="2045"/>
          </w:tcPr>
          <w:p>
            <w:r>
              <w:t>config</w:t>
            </w:r>
          </w:p>
        </w:tc>
        <w:tc>
          <w:tcPr>
            <w:tcW w:type="dxa" w:w="2045"/>
          </w:tcPr>
          <w:p>
            <w:r>
              <w:t>config</w:t>
            </w:r>
          </w:p>
        </w:tc>
        <w:tc>
          <w:tcPr>
            <w:tcW w:type="dxa" w:w="2045"/>
          </w:tcPr>
          <w:p>
            <w:r>
              <w:t>config</w:t>
            </w:r>
          </w:p>
        </w:tc>
        <w:tc>
          <w:tcPr>
            <w:tcW w:type="dxa" w:w="2045"/>
          </w:tcPr>
          <w:p>
            <w:r>
              <w:t>Tỷ lệ quy đổi cho đơn Tín Phát Ads</w:t>
            </w:r>
          </w:p>
        </w:tc>
      </w:tr>
    </w:tbl>
    <w:p>
      <w:pPr>
        <w:pStyle w:val="NoSpacing"/>
      </w:pPr>
      <w:r>
        <w:rPr>
          <w:rFonts w:ascii="Consolas" w:hAnsi="Consolas"/>
          <w:sz w:val="18"/>
        </w:rPr>
        <w:t>AutoConvertedRevenue = EligibleKpiProfit / ConversionRate</w:t>
      </w:r>
    </w:p>
    <w:p>
      <w:pPr>
        <w:pStyle w:val="NoSpacing"/>
      </w:pPr>
      <w:r>
        <w:rPr>
          <w:rFonts w:ascii="Consolas" w:hAnsi="Consolas"/>
          <w:sz w:val="18"/>
        </w:rPr>
        <w:t>FinalConvertedRevenue = ManualConvertedRevenue if not null else AutoConvertedRevenue</w:t>
      </w:r>
    </w:p>
    <w:p>
      <w:r>
        <w:t>Nếu một đơn thật sự cần split profit theo nhiều tỷ lệ, hệ thống có thể hỗ trợ Split Conversion như ngoại lệ. Workflow thông thường vẫn là một OrderID → một LeadSource → một ConversionScheme.</w:t>
      </w:r>
    </w:p>
    <w:p>
      <w:pPr>
        <w:pStyle w:val="Heading1"/>
      </w:pPr>
      <w:r>
        <w:t>13. Xử lý ghi chú ADS - chi tiết kỹ thuật</w:t>
      </w:r>
    </w:p>
    <w:p>
      <w:pPr>
        <w:pStyle w:val="ListBullet"/>
      </w:pPr>
      <w:r>
        <w:t>Đọc tất cả cột khả dĩ chứa ghi chú: ưu tiên Ghi chú; nếu file nguồn chỉ có Diễn giải thì dùng Diễn giải.</w:t>
      </w:r>
    </w:p>
    <w:p>
      <w:pPr>
        <w:pStyle w:val="ListBullet"/>
      </w:pPr>
      <w:r>
        <w:t>Nếu có cả Ghi chú và Diễn giải, nối hai trường để kiểm tra ADS nhưng vẫn lưu riêng dữ liệu gốc.</w:t>
      </w:r>
    </w:p>
    <w:p>
      <w:pPr>
        <w:pStyle w:val="ListBullet"/>
      </w:pPr>
      <w:r>
        <w:t>Chuẩn hóa Unicode và khoảng trắng trước khi tìm kiếm.</w:t>
      </w:r>
    </w:p>
    <w:p>
      <w:pPr>
        <w:pStyle w:val="ListBullet"/>
      </w:pPr>
      <w:r>
        <w:t>Không phân biệt chữ hoa/chữ thường.</w:t>
      </w:r>
    </w:p>
    <w:p>
      <w:pPr>
        <w:pStyle w:val="ListBullet"/>
      </w:pPr>
      <w:r>
        <w:t>Không yêu cầu ADS đứng một mình; chuỗi “ĐƠN ADS WEB”, “ads facebook”, “KH ADS” đều hợp lệ.</w:t>
      </w:r>
    </w:p>
    <w:p>
      <w:pPr>
        <w:pStyle w:val="ListBullet"/>
      </w:pPr>
      <w:r>
        <w:t>Để tránh false positive trong tương lai, keyword list phải configurable; mặc định hiện tại chỉ có ADS.</w:t>
      </w:r>
    </w:p>
    <w:p>
      <w:pPr>
        <w:pStyle w:val="ListBullet"/>
      </w:pPr>
      <w:r>
        <w:t>Rule áp dụng tại OrderID: chỉ cần ANY line match là cả order match.</w:t>
      </w:r>
    </w:p>
    <w:p>
      <w:pPr>
        <w:pStyle w:val="ListBullet"/>
      </w:pPr>
      <w:r>
        <w:t>Nếu người dùng đổi LeadSource thủ công cho một OrderID, tất cả dòng của OrderID cập nhật đồng bộ.</w:t>
      </w:r>
    </w:p>
    <w:p>
      <w:pPr>
        <w:pStyle w:val="Heading1"/>
      </w:pPr>
      <w:r>
        <w:t>14. Chi tiết nhân viên theo tháng</w:t>
      </w:r>
    </w:p>
    <w:p>
      <w:r>
        <w:t>Giao diện cho phép filter Năm → Tháng → Nhân viên. Bảng chi tiết tham khảo các sheet nhân viên trong file báo cáo mẫu.</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D9EAF7"/>
            <w:vAlign w:val="center"/>
          </w:tcPr>
          <w:p>
            <w:r>
              <w:rPr>
                <w:b/>
              </w:rPr>
              <w:t>Cột hiển thị đề xuất</w:t>
            </w:r>
          </w:p>
        </w:tc>
      </w:tr>
      <w:tr>
        <w:tc>
          <w:tcPr>
            <w:tcW w:type="dxa" w:w="10224"/>
          </w:tcPr>
          <w:p>
            <w:r>
              <w:t>Ngày</w:t>
            </w:r>
          </w:p>
        </w:tc>
      </w:tr>
      <w:tr>
        <w:tc>
          <w:tcPr>
            <w:tcW w:type="dxa" w:w="10224"/>
          </w:tcPr>
          <w:p>
            <w:r>
              <w:t>Trans</w:t>
            </w:r>
          </w:p>
        </w:tc>
      </w:tr>
      <w:tr>
        <w:tc>
          <w:tcPr>
            <w:tcW w:type="dxa" w:w="10224"/>
          </w:tcPr>
          <w:p>
            <w:r>
              <w:t>Order ID</w:t>
            </w:r>
          </w:p>
        </w:tc>
      </w:tr>
      <w:tr>
        <w:tc>
          <w:tcPr>
            <w:tcW w:type="dxa" w:w="10224"/>
          </w:tcPr>
          <w:p>
            <w:r>
              <w:t>Nguồn đơn</w:t>
            </w:r>
          </w:p>
        </w:tc>
      </w:tr>
      <w:tr>
        <w:tc>
          <w:tcPr>
            <w:tcW w:type="dxa" w:w="10224"/>
          </w:tcPr>
          <w:p>
            <w:r>
              <w:t>Nơi nhập</w:t>
            </w:r>
          </w:p>
        </w:tc>
      </w:tr>
      <w:tr>
        <w:tc>
          <w:tcPr>
            <w:tcW w:type="dxa" w:w="10224"/>
          </w:tcPr>
          <w:p>
            <w:r>
              <w:t>Mã sản phẩm</w:t>
            </w:r>
          </w:p>
        </w:tc>
      </w:tr>
      <w:tr>
        <w:tc>
          <w:tcPr>
            <w:tcW w:type="dxa" w:w="10224"/>
          </w:tcPr>
          <w:p>
            <w:r>
              <w:t>Số lượng</w:t>
            </w:r>
          </w:p>
        </w:tc>
      </w:tr>
      <w:tr>
        <w:tc>
          <w:tcPr>
            <w:tcW w:type="dxa" w:w="10224"/>
          </w:tcPr>
          <w:p>
            <w:r>
              <w:t>Giá nhập TT</w:t>
            </w:r>
          </w:p>
        </w:tc>
      </w:tr>
      <w:tr>
        <w:tc>
          <w:tcPr>
            <w:tcW w:type="dxa" w:w="10224"/>
          </w:tcPr>
          <w:p>
            <w:r>
              <w:t>Giá nhập KPI</w:t>
            </w:r>
          </w:p>
        </w:tc>
      </w:tr>
      <w:tr>
        <w:tc>
          <w:tcPr>
            <w:tcW w:type="dxa" w:w="10224"/>
          </w:tcPr>
          <w:p>
            <w:r>
              <w:t>Giá bán</w:t>
            </w:r>
          </w:p>
        </w:tc>
      </w:tr>
      <w:tr>
        <w:tc>
          <w:tcPr>
            <w:tcW w:type="dxa" w:w="10224"/>
          </w:tcPr>
          <w:p>
            <w:r>
              <w:t>Tổng bán</w:t>
            </w:r>
          </w:p>
        </w:tc>
      </w:tr>
      <w:tr>
        <w:tc>
          <w:tcPr>
            <w:tcW w:type="dxa" w:w="10224"/>
          </w:tcPr>
          <w:p>
            <w:r>
              <w:t>LN kế toán</w:t>
            </w:r>
          </w:p>
        </w:tc>
      </w:tr>
      <w:tr>
        <w:tc>
          <w:tcPr>
            <w:tcW w:type="dxa" w:w="10224"/>
          </w:tcPr>
          <w:p>
            <w:r>
              <w:t>Điều chỉnh KPI</w:t>
            </w:r>
          </w:p>
        </w:tc>
      </w:tr>
      <w:tr>
        <w:tc>
          <w:tcPr>
            <w:tcW w:type="dxa" w:w="10224"/>
          </w:tcPr>
          <w:p>
            <w:r>
              <w:t>LN KPI</w:t>
            </w:r>
          </w:p>
        </w:tc>
      </w:tr>
      <w:tr>
        <w:tc>
          <w:tcPr>
            <w:tcW w:type="dxa" w:w="10224"/>
          </w:tcPr>
          <w:p>
            <w:r>
              <w:t>Scheme quy đổi</w:t>
            </w:r>
          </w:p>
        </w:tc>
      </w:tr>
      <w:tr>
        <w:tc>
          <w:tcPr>
            <w:tcW w:type="dxa" w:w="10224"/>
          </w:tcPr>
          <w:p>
            <w:r>
              <w:t>DS quy đổi</w:t>
            </w:r>
          </w:p>
        </w:tc>
      </w:tr>
      <w:tr>
        <w:tc>
          <w:tcPr>
            <w:tcW w:type="dxa" w:w="10224"/>
          </w:tcPr>
          <w:p>
            <w:r>
              <w:t>Tên KH</w:t>
            </w:r>
          </w:p>
        </w:tc>
      </w:tr>
      <w:tr>
        <w:tc>
          <w:tcPr>
            <w:tcW w:type="dxa" w:w="10224"/>
          </w:tcPr>
          <w:p>
            <w:r>
              <w:t>Điện thoại</w:t>
            </w:r>
          </w:p>
        </w:tc>
      </w:tr>
      <w:tr>
        <w:tc>
          <w:tcPr>
            <w:tcW w:type="dxa" w:w="10224"/>
          </w:tcPr>
          <w:p>
            <w:r>
              <w:t>Địa chỉ</w:t>
            </w:r>
          </w:p>
        </w:tc>
      </w:tr>
      <w:tr>
        <w:tc>
          <w:tcPr>
            <w:tcW w:type="dxa" w:w="10224"/>
          </w:tcPr>
          <w:p>
            <w:r>
              <w:t>Hãng</w:t>
            </w:r>
          </w:p>
        </w:tc>
      </w:tr>
      <w:tr>
        <w:tc>
          <w:tcPr>
            <w:tcW w:type="dxa" w:w="10224"/>
          </w:tcPr>
          <w:p>
            <w:r>
              <w:t>IMEI</w:t>
            </w:r>
          </w:p>
        </w:tc>
      </w:tr>
      <w:tr>
        <w:tc>
          <w:tcPr>
            <w:tcW w:type="dxa" w:w="10224"/>
          </w:tcPr>
          <w:p>
            <w:r>
              <w:t>Ghi chú</w:t>
            </w:r>
          </w:p>
        </w:tc>
      </w:tr>
    </w:tbl>
    <w:p>
      <w:r>
        <w:t>Nguồn đơn nên hiển thị badge PERSONAL hoặc ADS. Các ô có Manual Override nên có biểu tượng/màu khác và nút Reset về Auto.</w:t>
      </w:r>
    </w:p>
    <w:p>
      <w:pPr>
        <w:pStyle w:val="Heading1"/>
      </w:pPr>
      <w:r>
        <w:t>15. Summary tháng - yêu cầu tách Personal/ADS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vAlign w:val="center"/>
          </w:tcPr>
          <w:p>
            <w:r>
              <w:rPr>
                <w:b/>
              </w:rPr>
              <w:t>Chỉ tiêu</w:t>
            </w:r>
          </w:p>
        </w:tc>
        <w:tc>
          <w:tcPr>
            <w:tcW w:type="dxa" w:w="2556"/>
            <w:shd w:fill="D9EAF7"/>
            <w:vAlign w:val="center"/>
          </w:tcPr>
          <w:p>
            <w:r>
              <w:rPr>
                <w:b/>
              </w:rPr>
              <w:t>Personal</w:t>
            </w:r>
          </w:p>
        </w:tc>
        <w:tc>
          <w:tcPr>
            <w:tcW w:type="dxa" w:w="2556"/>
            <w:shd w:fill="D9EAF7"/>
            <w:vAlign w:val="center"/>
          </w:tcPr>
          <w:p>
            <w:r>
              <w:rPr>
                <w:b/>
              </w:rPr>
              <w:t>ADS</w:t>
            </w:r>
          </w:p>
        </w:tc>
        <w:tc>
          <w:tcPr>
            <w:tcW w:type="dxa" w:w="2556"/>
            <w:shd w:fill="D9EAF7"/>
            <w:vAlign w:val="center"/>
          </w:tcPr>
          <w:p>
            <w:r>
              <w:rPr>
                <w:b/>
              </w:rPr>
              <w:t>Total</w:t>
            </w:r>
          </w:p>
        </w:tc>
      </w:tr>
      <w:tr>
        <w:tc>
          <w:tcPr>
            <w:tcW w:type="dxa" w:w="2556"/>
          </w:tcPr>
          <w:p>
            <w:r>
              <w:t>Tổng đơn</w:t>
            </w:r>
          </w:p>
        </w:tc>
        <w:tc>
          <w:tcPr>
            <w:tcW w:type="dxa" w:w="2556"/>
          </w:tcPr>
          <w:p>
            <w:r>
              <w:t>Unique OrderID Personal</w:t>
            </w:r>
          </w:p>
        </w:tc>
        <w:tc>
          <w:tcPr>
            <w:tcW w:type="dxa" w:w="2556"/>
          </w:tcPr>
          <w:p>
            <w:r>
              <w:t>Unique OrderID Ads</w:t>
            </w:r>
          </w:p>
        </w:tc>
        <w:tc>
          <w:tcPr>
            <w:tcW w:type="dxa" w:w="2556"/>
          </w:tcPr>
          <w:p>
            <w:r>
              <w:t>Unique OrderID toàn bộ</w:t>
            </w:r>
          </w:p>
        </w:tc>
      </w:tr>
      <w:tr>
        <w:tc>
          <w:tcPr>
            <w:tcW w:type="dxa" w:w="2556"/>
          </w:tcPr>
          <w:p>
            <w:r>
              <w:t>Số SP</w:t>
            </w:r>
          </w:p>
        </w:tc>
        <w:tc>
          <w:tcPr>
            <w:tcW w:type="dxa" w:w="2556"/>
          </w:tcPr>
          <w:p>
            <w:r>
              <w:t>SUM Qty</w:t>
            </w:r>
          </w:p>
        </w:tc>
        <w:tc>
          <w:tcPr>
            <w:tcW w:type="dxa" w:w="2556"/>
          </w:tcPr>
          <w:p>
            <w:r>
              <w:t>SUM Qty</w:t>
            </w:r>
          </w:p>
        </w:tc>
        <w:tc>
          <w:tcPr>
            <w:tcW w:type="dxa" w:w="2556"/>
          </w:tcPr>
          <w:p>
            <w:r>
              <w:t>SUM Qty</w:t>
            </w:r>
          </w:p>
        </w:tc>
      </w:tr>
      <w:tr>
        <w:tc>
          <w:tcPr>
            <w:tcW w:type="dxa" w:w="2556"/>
          </w:tcPr>
          <w:p>
            <w:r>
              <w:t>Doanh số bán</w:t>
            </w:r>
          </w:p>
        </w:tc>
        <w:tc>
          <w:tcPr>
            <w:tcW w:type="dxa" w:w="2556"/>
          </w:tcPr>
          <w:p>
            <w:r>
              <w:t>SUM Sales</w:t>
            </w:r>
          </w:p>
        </w:tc>
        <w:tc>
          <w:tcPr>
            <w:tcW w:type="dxa" w:w="2556"/>
          </w:tcPr>
          <w:p>
            <w:r>
              <w:t>SUM Sales</w:t>
            </w:r>
          </w:p>
        </w:tc>
        <w:tc>
          <w:tcPr>
            <w:tcW w:type="dxa" w:w="2556"/>
          </w:tcPr>
          <w:p>
            <w:r>
              <w:t>Tổng</w:t>
            </w:r>
          </w:p>
        </w:tc>
      </w:tr>
      <w:tr>
        <w:tc>
          <w:tcPr>
            <w:tcW w:type="dxa" w:w="2556"/>
          </w:tcPr>
          <w:p>
            <w:r>
              <w:t>LN KPI</w:t>
            </w:r>
          </w:p>
        </w:tc>
        <w:tc>
          <w:tcPr>
            <w:tcW w:type="dxa" w:w="2556"/>
          </w:tcPr>
          <w:p>
            <w:r>
              <w:t>SUM EligibleKpiProfit</w:t>
            </w:r>
          </w:p>
        </w:tc>
        <w:tc>
          <w:tcPr>
            <w:tcW w:type="dxa" w:w="2556"/>
          </w:tcPr>
          <w:p>
            <w:r>
              <w:t>SUM EligibleKpiProfit</w:t>
            </w:r>
          </w:p>
        </w:tc>
        <w:tc>
          <w:tcPr>
            <w:tcW w:type="dxa" w:w="2556"/>
          </w:tcPr>
          <w:p>
            <w:r>
              <w:t>Tổng</w:t>
            </w:r>
          </w:p>
        </w:tc>
      </w:tr>
      <w:tr>
        <w:tc>
          <w:tcPr>
            <w:tcW w:type="dxa" w:w="2556"/>
          </w:tcPr>
          <w:p>
            <w:r>
              <w:t>DS quy đổi</w:t>
            </w:r>
          </w:p>
        </w:tc>
        <w:tc>
          <w:tcPr>
            <w:tcW w:type="dxa" w:w="2556"/>
          </w:tcPr>
          <w:p>
            <w:r>
              <w:t>SUM Personal CR</w:t>
            </w:r>
          </w:p>
        </w:tc>
        <w:tc>
          <w:tcPr>
            <w:tcW w:type="dxa" w:w="2556"/>
          </w:tcPr>
          <w:p>
            <w:r>
              <w:t>SUM Ads CR</w:t>
            </w:r>
          </w:p>
        </w:tc>
        <w:tc>
          <w:tcPr>
            <w:tcW w:type="dxa" w:w="2556"/>
          </w:tcPr>
          <w:p>
            <w:r>
              <w:t>Tổng CR</w:t>
            </w:r>
          </w:p>
        </w:tc>
      </w:tr>
      <w:tr>
        <w:tc>
          <w:tcPr>
            <w:tcW w:type="dxa" w:w="2556"/>
          </w:tcPr>
          <w:p>
            <w:r>
              <w:t>DSQĐ/đơn</w:t>
            </w:r>
          </w:p>
        </w:tc>
        <w:tc>
          <w:tcPr>
            <w:tcW w:type="dxa" w:w="2556"/>
          </w:tcPr>
          <w:p>
            <w:r>
              <w:t>Personal CR / Personal Orders</w:t>
            </w:r>
          </w:p>
        </w:tc>
        <w:tc>
          <w:tcPr>
            <w:tcW w:type="dxa" w:w="2556"/>
          </w:tcPr>
          <w:p>
            <w:r>
              <w:t>Ads CR / Ads Orders</w:t>
            </w:r>
          </w:p>
        </w:tc>
        <w:tc>
          <w:tcPr>
            <w:tcW w:type="dxa" w:w="2556"/>
          </w:tcPr>
          <w:p>
            <w:r>
              <w:t>Total CR / Total Orders</w:t>
            </w:r>
          </w:p>
        </w:tc>
      </w:tr>
      <w:tr>
        <w:tc>
          <w:tcPr>
            <w:tcW w:type="dxa" w:w="2556"/>
          </w:tcPr>
          <w:p>
            <w:r>
              <w:t>Lợi nhuận thực</w:t>
            </w:r>
          </w:p>
        </w:tc>
        <w:tc>
          <w:tcPr>
            <w:tcW w:type="dxa" w:w="2556"/>
          </w:tcPr>
          <w:p>
            <w:r>
              <w:t>SUM AccountingProfit</w:t>
            </w:r>
          </w:p>
        </w:tc>
        <w:tc>
          <w:tcPr>
            <w:tcW w:type="dxa" w:w="2556"/>
          </w:tcPr>
          <w:p>
            <w:r>
              <w:t>SUM AccountingProfit</w:t>
            </w:r>
          </w:p>
        </w:tc>
        <w:tc>
          <w:tcPr>
            <w:tcW w:type="dxa" w:w="2556"/>
          </w:tcPr>
          <w:p>
            <w:r>
              <w:t>Tổng</w:t>
            </w:r>
          </w:p>
        </w:tc>
      </w:tr>
      <w:tr>
        <w:tc>
          <w:tcPr>
            <w:tcW w:type="dxa" w:w="2556"/>
          </w:tcPr>
          <w:p>
            <w:r>
              <w:t>% Target</w:t>
            </w:r>
          </w:p>
        </w:tc>
        <w:tc>
          <w:tcPr>
            <w:tcW w:type="dxa" w:w="2556"/>
          </w:tcPr>
          <w:p>
            <w:r>
              <w:t>Có thể cấu hình</w:t>
            </w:r>
          </w:p>
        </w:tc>
        <w:tc>
          <w:tcPr>
            <w:tcW w:type="dxa" w:w="2556"/>
          </w:tcPr>
          <w:p>
            <w:r>
              <w:t>Có thể cấu hình</w:t>
            </w:r>
          </w:p>
        </w:tc>
        <w:tc>
          <w:tcPr>
            <w:tcW w:type="dxa" w:w="2556"/>
          </w:tcPr>
          <w:p>
            <w:r>
              <w:t>Total CR / Target</w:t>
            </w:r>
          </w:p>
        </w:tc>
      </w:tr>
    </w:tbl>
    <w:p>
      <w:r>
        <w:t>Summary phải cho phép xem mỗi nhân viên theo tháng và YTD. Điều này giúp phân biệt năng lực tự bán với năng lực xử lý lead từ hệ thống Ads.</w:t>
      </w:r>
    </w:p>
    <w:p>
      <w:pPr>
        <w:pStyle w:val="Heading1"/>
      </w:pPr>
      <w:r>
        <w:t>16. Summary năm / Dashboard</w:t>
      </w:r>
    </w:p>
    <w:p>
      <w:pPr>
        <w:pStyle w:val="ListBullet"/>
      </w:pPr>
      <w:r>
        <w:t>Switch metric: Orders, Sales, Converted Revenue, Accounting Profit, KPI Profit, % Target.</w:t>
      </w:r>
    </w:p>
    <w:p>
      <w:pPr>
        <w:pStyle w:val="ListBullet"/>
      </w:pPr>
      <w:r>
        <w:t>Filter theo LeadSource: All / Personal / ADS.</w:t>
      </w:r>
    </w:p>
    <w:p>
      <w:pPr>
        <w:pStyle w:val="ListBullet"/>
      </w:pPr>
      <w:r>
        <w:t>So sánh nhân viên theo Personal Converted Revenue và Ads Converted Revenue riêng.</w:t>
      </w:r>
    </w:p>
    <w:p>
      <w:pPr>
        <w:pStyle w:val="ListBullet"/>
      </w:pPr>
      <w:r>
        <w:t>Trend theo tháng cho mỗi nguồn đơn.</w:t>
      </w:r>
    </w:p>
    <w:p>
      <w:pPr>
        <w:pStyle w:val="ListBullet"/>
      </w:pPr>
      <w:r>
        <w:t>Hiển thị tỷ trọng ADS trên tổng DS quy đổi của từng nhân viên.</w:t>
      </w:r>
    </w:p>
    <w:p>
      <w:pPr>
        <w:pStyle w:val="Heading1"/>
      </w:pPr>
      <w:r>
        <w:t>17. Product / Transaction Classification</w:t>
      </w:r>
    </w:p>
    <w:p>
      <w:r>
        <w:t>Một số dòng là phụ kiện, vận chuyển, chiết khấu, voucher, phí hoặc điều chỉnh. Tạo bảng Classification để cấu hình mỗi loại có tính vào số SP, doanh số, lợi nhuận, DS quy đổi và số đơn hay không.</w:t>
      </w:r>
    </w:p>
    <w:p>
      <w:pPr>
        <w:pStyle w:val="Heading1"/>
      </w:pPr>
      <w:r>
        <w:t>18. Data Validation &amp; Review Queue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Loại cảnh báo</w:t>
            </w:r>
          </w:p>
        </w:tc>
        <w:tc>
          <w:tcPr>
            <w:tcW w:type="dxa" w:w="5112"/>
            <w:shd w:fill="D9EAF7"/>
            <w:vAlign w:val="center"/>
          </w:tcPr>
          <w:p>
            <w:r>
              <w:rPr>
                <w:b/>
              </w:rPr>
              <w:t>Ví dụ</w:t>
            </w:r>
          </w:p>
        </w:tc>
      </w:tr>
      <w:tr>
        <w:tc>
          <w:tcPr>
            <w:tcW w:type="dxa" w:w="5112"/>
          </w:tcPr>
          <w:p>
            <w:r>
              <w:t>Missing</w:t>
            </w:r>
          </w:p>
        </w:tc>
        <w:tc>
          <w:tcPr>
            <w:tcW w:type="dxa" w:w="5112"/>
          </w:tcPr>
          <w:p>
            <w:r>
              <w:t>Thiếu ngày, OrderID, nhân viên, SL, doanh số, giá nhập</w:t>
            </w:r>
          </w:p>
        </w:tc>
      </w:tr>
      <w:tr>
        <w:tc>
          <w:tcPr>
            <w:tcW w:type="dxa" w:w="5112"/>
          </w:tcPr>
          <w:p>
            <w:r>
              <w:t>Suspicious</w:t>
            </w:r>
          </w:p>
        </w:tc>
        <w:tc>
          <w:tcPr>
            <w:tcW w:type="dxa" w:w="5112"/>
          </w:tcPr>
          <w:p>
            <w:r>
              <w:t>SL &lt;= 0; SellPrice = 0; PurchasePrice &gt; SellPrice; lợi nhuận âm</w:t>
            </w:r>
          </w:p>
        </w:tc>
      </w:tr>
      <w:tr>
        <w:tc>
          <w:tcPr>
            <w:tcW w:type="dxa" w:w="5112"/>
          </w:tcPr>
          <w:p>
            <w:r>
              <w:t>Order inconsistency</w:t>
            </w:r>
          </w:p>
        </w:tc>
        <w:tc>
          <w:tcPr>
            <w:tcW w:type="dxa" w:w="5112"/>
          </w:tcPr>
          <w:p>
            <w:r>
              <w:t>Cùng OrderID nhưng khác nhân viên hoặc dữ liệu nguồn mâu thuẫn</w:t>
            </w:r>
          </w:p>
        </w:tc>
      </w:tr>
      <w:tr>
        <w:tc>
          <w:tcPr>
            <w:tcW w:type="dxa" w:w="5112"/>
          </w:tcPr>
          <w:p>
            <w:r>
              <w:t>Source classification</w:t>
            </w:r>
          </w:p>
        </w:tc>
        <w:tc>
          <w:tcPr>
            <w:tcW w:type="dxa" w:w="5112"/>
          </w:tcPr>
          <w:p>
            <w:r>
              <w:t>Manual override khác rule ADS tự động</w:t>
            </w:r>
          </w:p>
        </w:tc>
      </w:tr>
      <w:tr>
        <w:tc>
          <w:tcPr>
            <w:tcW w:type="dxa" w:w="5112"/>
          </w:tcPr>
          <w:p>
            <w:r>
              <w:t>Duplicate</w:t>
            </w:r>
          </w:p>
        </w:tc>
        <w:tc>
          <w:tcPr>
            <w:tcW w:type="dxa" w:w="5112"/>
          </w:tcPr>
          <w:p>
            <w:r>
              <w:t>Dòng dữ liệu trùng file/source_row</w:t>
            </w:r>
          </w:p>
        </w:tc>
      </w:tr>
    </w:tbl>
    <w:p>
      <w:r>
        <w:t>Không block toàn bộ import. Các lỗi cần xử lý được đưa vào Review Queue. Riêng LeadSource theo rule hiện tại có default rõ ràng nên không cần hỏi người dùng nếu không có ADS: mặc định PERSONAL.</w:t>
      </w:r>
    </w:p>
    <w:p>
      <w:pPr>
        <w:pStyle w:val="Heading1"/>
      </w:pPr>
      <w:r>
        <w:t>19. Manual Override &amp; Audit Trail</w:t>
      </w:r>
    </w:p>
    <w:p>
      <w:r>
        <w:t>Mọi trường quan trọng cần có override nhưng không được làm mất giá trị tự động/gốc.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Audit field</w:t>
            </w:r>
          </w:p>
        </w:tc>
        <w:tc>
          <w:tcPr>
            <w:tcW w:type="dxa" w:w="5112"/>
            <w:shd w:fill="D9EAF7"/>
            <w:vAlign w:val="center"/>
          </w:tcPr>
          <w:p>
            <w:r>
              <w:rPr>
                <w:b/>
              </w:rPr>
              <w:t>Nội dung</w:t>
            </w:r>
          </w:p>
        </w:tc>
      </w:tr>
      <w:tr>
        <w:tc>
          <w:tcPr>
            <w:tcW w:type="dxa" w:w="5112"/>
          </w:tcPr>
          <w:p>
            <w:r>
              <w:t>Entity</w:t>
            </w:r>
          </w:p>
        </w:tc>
        <w:tc>
          <w:tcPr>
            <w:tcW w:type="dxa" w:w="5112"/>
          </w:tcPr>
          <w:p>
            <w:r>
              <w:t>OrderID / line item</w:t>
            </w:r>
          </w:p>
        </w:tc>
      </w:tr>
      <w:tr>
        <w:tc>
          <w:tcPr>
            <w:tcW w:type="dxa" w:w="5112"/>
          </w:tcPr>
          <w:p>
            <w:r>
              <w:t>Field</w:t>
            </w:r>
          </w:p>
        </w:tc>
        <w:tc>
          <w:tcPr>
            <w:tcW w:type="dxa" w:w="5112"/>
          </w:tcPr>
          <w:p>
            <w:r>
              <w:t>Trường bị sửa</w:t>
            </w:r>
          </w:p>
        </w:tc>
      </w:tr>
      <w:tr>
        <w:tc>
          <w:tcPr>
            <w:tcW w:type="dxa" w:w="5112"/>
          </w:tcPr>
          <w:p>
            <w:r>
              <w:t>OriginalValue</w:t>
            </w:r>
          </w:p>
        </w:tc>
        <w:tc>
          <w:tcPr>
            <w:tcW w:type="dxa" w:w="5112"/>
          </w:tcPr>
          <w:p>
            <w:r>
              <w:t>Giá trị trước sửa</w:t>
            </w:r>
          </w:p>
        </w:tc>
      </w:tr>
      <w:tr>
        <w:tc>
          <w:tcPr>
            <w:tcW w:type="dxa" w:w="5112"/>
          </w:tcPr>
          <w:p>
            <w:r>
              <w:t>NewValue</w:t>
            </w:r>
          </w:p>
        </w:tc>
        <w:tc>
          <w:tcPr>
            <w:tcW w:type="dxa" w:w="5112"/>
          </w:tcPr>
          <w:p>
            <w:r>
              <w:t>Giá trị sau sửa</w:t>
            </w:r>
          </w:p>
        </w:tc>
      </w:tr>
      <w:tr>
        <w:tc>
          <w:tcPr>
            <w:tcW w:type="dxa" w:w="5112"/>
          </w:tcPr>
          <w:p>
            <w:r>
              <w:t>ChangedAt</w:t>
            </w:r>
          </w:p>
        </w:tc>
        <w:tc>
          <w:tcPr>
            <w:tcW w:type="dxa" w:w="5112"/>
          </w:tcPr>
          <w:p>
            <w:r>
              <w:t>Thời gian</w:t>
            </w:r>
          </w:p>
        </w:tc>
      </w:tr>
      <w:tr>
        <w:tc>
          <w:tcPr>
            <w:tcW w:type="dxa" w:w="5112"/>
          </w:tcPr>
          <w:p>
            <w:r>
              <w:t>ChangedBy</w:t>
            </w:r>
          </w:p>
        </w:tc>
        <w:tc>
          <w:tcPr>
            <w:tcW w:type="dxa" w:w="5112"/>
          </w:tcPr>
          <w:p>
            <w:r>
              <w:t>Người thao tác</w:t>
            </w:r>
          </w:p>
        </w:tc>
      </w:tr>
      <w:tr>
        <w:tc>
          <w:tcPr>
            <w:tcW w:type="dxa" w:w="5112"/>
          </w:tcPr>
          <w:p>
            <w:r>
              <w:t>Reason</w:t>
            </w:r>
          </w:p>
        </w:tc>
        <w:tc>
          <w:tcPr>
            <w:tcW w:type="dxa" w:w="5112"/>
          </w:tcPr>
          <w:p>
            <w:r>
              <w:t>Lý do</w:t>
            </w:r>
          </w:p>
        </w:tc>
      </w:tr>
      <w:tr>
        <w:tc>
          <w:tcPr>
            <w:tcW w:type="dxa" w:w="5112"/>
          </w:tcPr>
          <w:p>
            <w:r>
              <w:t>Source</w:t>
            </w:r>
          </w:p>
        </w:tc>
        <w:tc>
          <w:tcPr>
            <w:tcW w:type="dxa" w:w="5112"/>
          </w:tcPr>
          <w:p>
            <w:r>
              <w:t>Manual</w:t>
            </w:r>
          </w:p>
        </w:tc>
      </w:tr>
    </w:tbl>
    <w:p>
      <w:pPr>
        <w:pStyle w:val="Heading1"/>
      </w:pPr>
      <w:r>
        <w:t>20. Price Master - chuẩn bị cho giai đoạn sau</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D9EAF7"/>
            <w:vAlign w:val="center"/>
          </w:tcPr>
          <w:p>
            <w:r>
              <w:rPr>
                <w:b/>
              </w:rPr>
              <w:t>Field</w:t>
            </w:r>
          </w:p>
        </w:tc>
      </w:tr>
      <w:tr>
        <w:tc>
          <w:tcPr>
            <w:tcW w:type="dxa" w:w="10224"/>
          </w:tcPr>
          <w:p>
            <w:r>
              <w:t>ProductCode</w:t>
            </w:r>
          </w:p>
        </w:tc>
      </w:tr>
      <w:tr>
        <w:tc>
          <w:tcPr>
            <w:tcW w:type="dxa" w:w="10224"/>
          </w:tcPr>
          <w:p>
            <w:r>
              <w:t>ProductName</w:t>
            </w:r>
          </w:p>
        </w:tc>
      </w:tr>
      <w:tr>
        <w:tc>
          <w:tcPr>
            <w:tcW w:type="dxa" w:w="10224"/>
          </w:tcPr>
          <w:p>
            <w:r>
              <w:t>Supplier</w:t>
            </w:r>
          </w:p>
        </w:tc>
      </w:tr>
      <w:tr>
        <w:tc>
          <w:tcPr>
            <w:tcW w:type="dxa" w:w="10224"/>
          </w:tcPr>
          <w:p>
            <w:r>
              <w:t>EffectiveFrom</w:t>
            </w:r>
          </w:p>
        </w:tc>
      </w:tr>
      <w:tr>
        <w:tc>
          <w:tcPr>
            <w:tcW w:type="dxa" w:w="10224"/>
          </w:tcPr>
          <w:p>
            <w:r>
              <w:t>EffectiveTo</w:t>
            </w:r>
          </w:p>
        </w:tc>
      </w:tr>
      <w:tr>
        <w:tc>
          <w:tcPr>
            <w:tcW w:type="dxa" w:w="10224"/>
          </w:tcPr>
          <w:p>
            <w:r>
              <w:t>PurchasePrice</w:t>
            </w:r>
          </w:p>
        </w:tc>
      </w:tr>
      <w:tr>
        <w:tc>
          <w:tcPr>
            <w:tcW w:type="dxa" w:w="10224"/>
          </w:tcPr>
          <w:p>
            <w:r>
              <w:t>Source</w:t>
            </w:r>
          </w:p>
        </w:tc>
      </w:tr>
      <w:tr>
        <w:tc>
          <w:tcPr>
            <w:tcW w:type="dxa" w:w="10224"/>
          </w:tcPr>
          <w:p>
            <w:r>
              <w:t>UpdatedAt</w:t>
            </w:r>
          </w:p>
        </w:tc>
      </w:tr>
    </w:tbl>
    <w:p>
      <w:r>
        <w:t>Lookup giá theo ProductCode + SaleDate. Giá tự động chỉ là suggested value và luôn cho phép override.</w:t>
      </w:r>
    </w:p>
    <w:p>
      <w:pPr>
        <w:pStyle w:val="Heading1"/>
      </w:pPr>
      <w:r>
        <w:t>21. Target và Commission</w:t>
      </w:r>
    </w:p>
    <w:p>
      <w:r>
        <w:t>Target và tỷ lệ thưởng phải là cấu hình. Không hard-code vào code. Có thể target theo tổng DSQĐ hoặc tách target Personal/ADS nếu sau này chính sách yêu cầu.</w:t>
      </w:r>
    </w:p>
    <w:p>
      <w:pPr>
        <w:pStyle w:val="Heading1"/>
      </w:pPr>
      <w:r>
        <w:t>22. Import workflow</w:t>
      </w:r>
    </w:p>
    <w:p>
      <w:pPr>
        <w:pStyle w:val="ListNumber"/>
      </w:pPr>
      <w:r>
        <w:t>Upload file .xlsx.</w:t>
      </w:r>
    </w:p>
    <w:p>
      <w:pPr>
        <w:pStyle w:val="ListNumber"/>
      </w:pPr>
      <w:r>
        <w:t>Đọc metadata: số dòng, khoảng ngày, tổng doanh số, số OrderID, số NVBH.</w:t>
      </w:r>
    </w:p>
    <w:p>
      <w:pPr>
        <w:pStyle w:val="ListNumber"/>
      </w:pPr>
      <w:r>
        <w:t>Chuẩn hóa cột và Employee Mapping.</w:t>
      </w:r>
    </w:p>
    <w:p>
      <w:pPr>
        <w:pStyle w:val="ListNumber"/>
      </w:pPr>
      <w:r>
        <w:t>Nhóm dữ liệu theo OrderID.</w:t>
      </w:r>
    </w:p>
    <w:p>
      <w:pPr>
        <w:pStyle w:val="ListNumber"/>
      </w:pPr>
      <w:r>
        <w:t>Áp rule ADS từ Ghi chú/Diễn giải ở cấp OrderID.</w:t>
      </w:r>
    </w:p>
    <w:p>
      <w:pPr>
        <w:pStyle w:val="ListNumber"/>
      </w:pPr>
      <w:r>
        <w:t>Propagate LeadSource xuống line items.</w:t>
      </w:r>
    </w:p>
    <w:p>
      <w:pPr>
        <w:pStyle w:val="ListNumber"/>
      </w:pPr>
      <w:r>
        <w:t>Chuẩn hóa sản phẩm.</w:t>
      </w:r>
    </w:p>
    <w:p>
      <w:pPr>
        <w:pStyle w:val="ListNumber"/>
      </w:pPr>
      <w:r>
        <w:t>Lookup giá nhập nếu có Price Master; nếu chưa có thì Pending.</w:t>
      </w:r>
    </w:p>
    <w:p>
      <w:pPr>
        <w:pStyle w:val="ListNumber"/>
      </w:pPr>
      <w:r>
        <w:t>Áp Adjustment Rules.</w:t>
      </w:r>
    </w:p>
    <w:p>
      <w:pPr>
        <w:pStyle w:val="ListNumber"/>
      </w:pPr>
      <w:r>
        <w:t>Chọn ConversionScheme theo LeadSource và thời gian.</w:t>
      </w:r>
    </w:p>
    <w:p>
      <w:pPr>
        <w:pStyle w:val="ListNumber"/>
      </w:pPr>
      <w:r>
        <w:t>Tính Profit và Converted Revenue.</w:t>
      </w:r>
    </w:p>
    <w:p>
      <w:pPr>
        <w:pStyle w:val="ListNumber"/>
      </w:pPr>
      <w:r>
        <w:t>Tạo Summary và Review Queue.</w:t>
      </w:r>
    </w:p>
    <w:p>
      <w:pPr>
        <w:pStyle w:val="ListNumber"/>
      </w:pPr>
      <w:r>
        <w:t>Cho phép người dùng sửa/override.</w:t>
      </w:r>
    </w:p>
    <w:p>
      <w:pPr>
        <w:pStyle w:val="ListNumber"/>
      </w:pPr>
      <w:r>
        <w:t>Recalculate toàn bộ Summary ngay sau khi sửa.</w:t>
      </w:r>
    </w:p>
    <w:p>
      <w:pPr>
        <w:pStyle w:val="ListNumber"/>
      </w:pPr>
      <w:r>
        <w:t>Export Excel.</w:t>
      </w:r>
    </w:p>
    <w:p>
      <w:pPr>
        <w:pStyle w:val="Heading1"/>
      </w:pPr>
      <w:r>
        <w:t>23. Export Excel</w:t>
      </w:r>
    </w:p>
    <w:p>
      <w:r>
        <w:t>Workbook export nên gồm:</w:t>
      </w:r>
    </w:p>
    <w:p>
      <w:pPr>
        <w:pStyle w:val="ListBullet"/>
      </w:pPr>
      <w:r>
        <w:t>Summary.</w:t>
      </w:r>
    </w:p>
    <w:p>
      <w:pPr>
        <w:pStyle w:val="ListBullet"/>
      </w:pPr>
      <w:r>
        <w:t>Processed Data.</w:t>
      </w:r>
    </w:p>
    <w:p>
      <w:pPr>
        <w:pStyle w:val="ListBullet"/>
      </w:pPr>
      <w:r>
        <w:t>Employee-Month sheets theo convention MM.YYYY Employee nếu bật tùy chọn.</w:t>
      </w:r>
    </w:p>
    <w:p>
      <w:pPr>
        <w:pStyle w:val="ListBullet"/>
      </w:pPr>
      <w:r>
        <w:t>Config Snapshot: Employee Mapping, Source Rules, Conversion Rules, Adjustment Rules, Target.</w:t>
      </w:r>
    </w:p>
    <w:p>
      <w:pPr>
        <w:pStyle w:val="ListBullet"/>
      </w:pPr>
      <w:r>
        <w:t>Audit/Overrides nếu cần đối chiếu.</w:t>
      </w:r>
    </w:p>
    <w:p>
      <w:r>
        <w:t>Trong các sheet chi tiết và Summary cần giữ cột/phân đoạn Personal, ADS và Total để giải thích được con số quy đổi.</w:t>
      </w:r>
    </w:p>
    <w:p>
      <w:pPr>
        <w:pStyle w:val="Heading1"/>
      </w:pPr>
      <w:r>
        <w:t>24. Kiến trúc code đề xuất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Module</w:t>
            </w:r>
          </w:p>
        </w:tc>
        <w:tc>
          <w:tcPr>
            <w:tcW w:type="dxa" w:w="5112"/>
            <w:shd w:fill="D9EAF7"/>
            <w:vAlign w:val="center"/>
          </w:tcPr>
          <w:p>
            <w:r>
              <w:rPr>
                <w:b/>
              </w:rPr>
              <w:t>Trách nhiệm</w:t>
            </w:r>
          </w:p>
        </w:tc>
      </w:tr>
      <w:tr>
        <w:tc>
          <w:tcPr>
            <w:tcW w:type="dxa" w:w="5112"/>
          </w:tcPr>
          <w:p>
            <w:r>
              <w:t>importer</w:t>
            </w:r>
          </w:p>
        </w:tc>
        <w:tc>
          <w:tcPr>
            <w:tcW w:type="dxa" w:w="5112"/>
          </w:tcPr>
          <w:p>
            <w:r>
              <w:t>Đọc Excel và raw schema</w:t>
            </w:r>
          </w:p>
        </w:tc>
      </w:tr>
      <w:tr>
        <w:tc>
          <w:tcPr>
            <w:tcW w:type="dxa" w:w="5112"/>
          </w:tcPr>
          <w:p>
            <w:r>
              <w:t>normalizer</w:t>
            </w:r>
          </w:p>
        </w:tc>
        <w:tc>
          <w:tcPr>
            <w:tcW w:type="dxa" w:w="5112"/>
          </w:tcPr>
          <w:p>
            <w:r>
              <w:t>Chuẩn hóa ngày, text, số tiền</w:t>
            </w:r>
          </w:p>
        </w:tc>
      </w:tr>
      <w:tr>
        <w:tc>
          <w:tcPr>
            <w:tcW w:type="dxa" w:w="5112"/>
          </w:tcPr>
          <w:p>
            <w:r>
              <w:t>employee_mapper</w:t>
            </w:r>
          </w:p>
        </w:tc>
        <w:tc>
          <w:tcPr>
            <w:tcW w:type="dxa" w:w="5112"/>
          </w:tcPr>
          <w:p>
            <w:r>
              <w:t>Mapping NVBH</w:t>
            </w:r>
          </w:p>
        </w:tc>
      </w:tr>
      <w:tr>
        <w:tc>
          <w:tcPr>
            <w:tcW w:type="dxa" w:w="5112"/>
          </w:tcPr>
          <w:p>
            <w:r>
              <w:t>order_builder</w:t>
            </w:r>
          </w:p>
        </w:tc>
        <w:tc>
          <w:tcPr>
            <w:tcW w:type="dxa" w:w="5112"/>
          </w:tcPr>
          <w:p>
            <w:r>
              <w:t>Nhóm line items theo OrderID</w:t>
            </w:r>
          </w:p>
        </w:tc>
      </w:tr>
      <w:tr>
        <w:tc>
          <w:tcPr>
            <w:tcW w:type="dxa" w:w="5112"/>
          </w:tcPr>
          <w:p>
            <w:r>
              <w:t>lead_source_engine</w:t>
            </w:r>
          </w:p>
        </w:tc>
        <w:tc>
          <w:tcPr>
            <w:tcW w:type="dxa" w:w="5112"/>
          </w:tcPr>
          <w:p>
            <w:r>
              <w:t>Áp rule ADS và override</w:t>
            </w:r>
          </w:p>
        </w:tc>
      </w:tr>
      <w:tr>
        <w:tc>
          <w:tcPr>
            <w:tcW w:type="dxa" w:w="5112"/>
          </w:tcPr>
          <w:p>
            <w:r>
              <w:t>product_mapper</w:t>
            </w:r>
          </w:p>
        </w:tc>
        <w:tc>
          <w:tcPr>
            <w:tcW w:type="dxa" w:w="5112"/>
          </w:tcPr>
          <w:p>
            <w:r>
              <w:t>Mapping model/brand/category</w:t>
            </w:r>
          </w:p>
        </w:tc>
      </w:tr>
      <w:tr>
        <w:tc>
          <w:tcPr>
            <w:tcW w:type="dxa" w:w="5112"/>
          </w:tcPr>
          <w:p>
            <w:r>
              <w:t>price_engine</w:t>
            </w:r>
          </w:p>
        </w:tc>
        <w:tc>
          <w:tcPr>
            <w:tcW w:type="dxa" w:w="5112"/>
          </w:tcPr>
          <w:p>
            <w:r>
              <w:t>Giá nhập</w:t>
            </w:r>
          </w:p>
        </w:tc>
      </w:tr>
      <w:tr>
        <w:tc>
          <w:tcPr>
            <w:tcW w:type="dxa" w:w="5112"/>
          </w:tcPr>
          <w:p>
            <w:r>
              <w:t>adjustment_engine</w:t>
            </w:r>
          </w:p>
        </w:tc>
        <w:tc>
          <w:tcPr>
            <w:tcW w:type="dxa" w:w="5112"/>
          </w:tcPr>
          <w:p>
            <w:r>
              <w:t>Qua kho và rule KPI</w:t>
            </w:r>
          </w:p>
        </w:tc>
      </w:tr>
      <w:tr>
        <w:tc>
          <w:tcPr>
            <w:tcW w:type="dxa" w:w="5112"/>
          </w:tcPr>
          <w:p>
            <w:r>
              <w:t>profit_engine</w:t>
            </w:r>
          </w:p>
        </w:tc>
        <w:tc>
          <w:tcPr>
            <w:tcW w:type="dxa" w:w="5112"/>
          </w:tcPr>
          <w:p>
            <w:r>
              <w:t>Accounting/KPI profit</w:t>
            </w:r>
          </w:p>
        </w:tc>
      </w:tr>
      <w:tr>
        <w:tc>
          <w:tcPr>
            <w:tcW w:type="dxa" w:w="5112"/>
          </w:tcPr>
          <w:p>
            <w:r>
              <w:t>conversion_engine</w:t>
            </w:r>
          </w:p>
        </w:tc>
        <w:tc>
          <w:tcPr>
            <w:tcW w:type="dxa" w:w="5112"/>
          </w:tcPr>
          <w:p>
            <w:r>
              <w:t>PERSONAL/ADS conversion</w:t>
            </w:r>
          </w:p>
        </w:tc>
      </w:tr>
      <w:tr>
        <w:tc>
          <w:tcPr>
            <w:tcW w:type="dxa" w:w="5112"/>
          </w:tcPr>
          <w:p>
            <w:r>
              <w:t>summary_engine</w:t>
            </w:r>
          </w:p>
        </w:tc>
        <w:tc>
          <w:tcPr>
            <w:tcW w:type="dxa" w:w="5112"/>
          </w:tcPr>
          <w:p>
            <w:r>
              <w:t>Summary tháng/năm</w:t>
            </w:r>
          </w:p>
        </w:tc>
      </w:tr>
      <w:tr>
        <w:tc>
          <w:tcPr>
            <w:tcW w:type="dxa" w:w="5112"/>
          </w:tcPr>
          <w:p>
            <w:r>
              <w:t>audit_service</w:t>
            </w:r>
          </w:p>
        </w:tc>
        <w:tc>
          <w:tcPr>
            <w:tcW w:type="dxa" w:w="5112"/>
          </w:tcPr>
          <w:p>
            <w:r>
              <w:t>Lưu override</w:t>
            </w:r>
          </w:p>
        </w:tc>
      </w:tr>
      <w:tr>
        <w:tc>
          <w:tcPr>
            <w:tcW w:type="dxa" w:w="5112"/>
          </w:tcPr>
          <w:p>
            <w:r>
              <w:t>excel_exporter</w:t>
            </w:r>
          </w:p>
        </w:tc>
        <w:tc>
          <w:tcPr>
            <w:tcW w:type="dxa" w:w="5112"/>
          </w:tcPr>
          <w:p>
            <w:r>
              <w:t>Xuất workbook</w:t>
            </w:r>
          </w:p>
        </w:tc>
      </w:tr>
    </w:tbl>
    <w:p>
      <w:r>
        <w:t>UI không chứa business rule. Tất cả rule nằm ở engine/config để dễ thay đổi.</w:t>
      </w:r>
    </w:p>
    <w:p>
      <w:pPr>
        <w:pStyle w:val="Heading1"/>
      </w:pPr>
      <w:r>
        <w:t>25. Công nghệ đề xuất</w:t>
      </w:r>
    </w:p>
    <w:p>
      <w:pPr>
        <w:pStyle w:val="ListBullet"/>
      </w:pPr>
      <w:r>
        <w:t>Frontend: React/Next.js hoặc Streamlit cho MVP.</w:t>
      </w:r>
    </w:p>
    <w:p>
      <w:pPr>
        <w:pStyle w:val="ListBullet"/>
      </w:pPr>
      <w:r>
        <w:t>Backend: Python FastAPI.</w:t>
      </w:r>
    </w:p>
    <w:p>
      <w:pPr>
        <w:pStyle w:val="ListBullet"/>
      </w:pPr>
      <w:r>
        <w:t>Data processing: pandas + openpyxl.</w:t>
      </w:r>
    </w:p>
    <w:p>
      <w:pPr>
        <w:pStyle w:val="ListBullet"/>
      </w:pPr>
      <w:r>
        <w:t>Database MVP: SQLite; có thể chuyển PostgreSQL sau.</w:t>
      </w:r>
    </w:p>
    <w:p>
      <w:pPr>
        <w:pStyle w:val="Heading1"/>
      </w:pPr>
      <w:r>
        <w:t>26. Thứ tự ưu tiên dữ liệu</w:t>
      </w:r>
    </w:p>
    <w:p>
      <w:pPr>
        <w:pStyle w:val="NoSpacing"/>
      </w:pPr>
      <w:r>
        <w:rPr>
          <w:rFonts w:ascii="Consolas" w:hAnsi="Consolas"/>
          <w:sz w:val="18"/>
        </w:rPr>
        <w:t>FinalValue = Manual Override ?? Business Rule ?? Master Data ?? Raw Data ?? Missing</w:t>
      </w:r>
    </w:p>
    <w:p>
      <w:r>
        <w:t>Riêng LeadSource: Manual Override → ADS Rule → Default PERSONAL.</w:t>
      </w:r>
    </w:p>
    <w:p>
      <w:pPr>
        <w:pStyle w:val="Heading1"/>
      </w:pPr>
      <w:r>
        <w:t>27. Yêu cầu Claude Code phải làm trước khi code</w:t>
      </w:r>
    </w:p>
    <w:p>
      <w:r>
        <w:t>Trước khi viết ứng dụng, hãy đọc kỹ hai workbook mẫu và xuất ra một tài liệu phân tích gồm:</w:t>
      </w:r>
    </w:p>
    <w:p>
      <w:pPr>
        <w:pStyle w:val="ListNumber"/>
      </w:pPr>
      <w:r>
        <w:t>Data Mapping: Raw field → Processed field → Report field.</w:t>
      </w:r>
    </w:p>
    <w:p>
      <w:pPr>
        <w:pStyle w:val="ListNumber"/>
      </w:pPr>
      <w:r>
        <w:t>Formula Mapping: toàn bộ công thức trong vài sheet nhân viên mẫu và Summary.</w:t>
      </w:r>
    </w:p>
    <w:p>
      <w:pPr>
        <w:pStyle w:val="ListNumber"/>
      </w:pPr>
      <w:r>
        <w:t>Phân loại công thức: Universal formula / Business rule / Manual-special case.</w:t>
      </w:r>
    </w:p>
    <w:p>
      <w:pPr>
        <w:pStyle w:val="ListNumber"/>
      </w:pPr>
      <w:r>
        <w:t>Danh sách hard-coded values: margin, target, commission, adjustment, ngày công, lương...</w:t>
      </w:r>
    </w:p>
    <w:p>
      <w:pPr>
        <w:pStyle w:val="ListNumber"/>
      </w:pPr>
      <w:r>
        <w:t>Danh sách exception hoặc công thức không đồng nhất giữa các nhân viên/tháng.</w:t>
      </w:r>
    </w:p>
    <w:p>
      <w:pPr>
        <w:pStyle w:val="ListNumber"/>
      </w:pPr>
      <w:r>
        <w:t>Xác nhận cách cột Ghi chú/Diễn giải trong file thô đang lưu chuỗi ADS và kiểm thử rule ở cấp OrderID.</w:t>
      </w:r>
    </w:p>
    <w:p>
      <w:r>
        <w:t>Chưa code ứng dụng trước khi hoàn thành bước phân tích này. Sau khi mapping đã đúng mới bắt đầu MVP.</w:t>
      </w:r>
    </w:p>
    <w:p>
      <w:pPr>
        <w:pStyle w:val="Heading1"/>
      </w:pPr>
      <w:r>
        <w:t>28. Tiêu chí nghiệm thu MVP</w:t>
      </w:r>
    </w:p>
    <w:p>
      <w:pPr>
        <w:pStyle w:val="ListBullet"/>
      </w:pPr>
      <w:r>
        <w:t>Upload được file doanh số thô mẫu và giữ nguyên Raw Data.</w:t>
      </w:r>
    </w:p>
    <w:p>
      <w:pPr>
        <w:pStyle w:val="ListBullet"/>
      </w:pPr>
      <w:r>
        <w:t>Nhận diện đúng ngày/tháng, NVBH và OrderID.</w:t>
      </w:r>
    </w:p>
    <w:p>
      <w:pPr>
        <w:pStyle w:val="ListBullet"/>
      </w:pPr>
      <w:r>
        <w:t>Đếm đúng unique Số BH.</w:t>
      </w:r>
    </w:p>
    <w:p>
      <w:pPr>
        <w:pStyle w:val="ListBullet"/>
      </w:pPr>
      <w:r>
        <w:t>Rule ADS hoạt động đúng: bất kỳ line nào của order có ADS → cả order = TINPHAT_ADS.</w:t>
      </w:r>
    </w:p>
    <w:p>
      <w:pPr>
        <w:pStyle w:val="ListBullet"/>
      </w:pPr>
      <w:r>
        <w:t>Không có ADS → PERSONAL.</w:t>
      </w:r>
    </w:p>
    <w:p>
      <w:pPr>
        <w:pStyle w:val="ListBullet"/>
      </w:pPr>
      <w:r>
        <w:t>Cho phép override nguồn đơn theo OrderID và cập nhật đồng bộ các line.</w:t>
      </w:r>
    </w:p>
    <w:p>
      <w:pPr>
        <w:pStyle w:val="ListBullet"/>
      </w:pPr>
      <w:r>
        <w:t>Tách đúng Personal Profit và Ads Profit.</w:t>
      </w:r>
    </w:p>
    <w:p>
      <w:pPr>
        <w:pStyle w:val="ListBullet"/>
      </w:pPr>
      <w:r>
        <w:t>Áp đúng ConversionScheme theo nguồn đơn.</w:t>
      </w:r>
    </w:p>
    <w:p>
      <w:pPr>
        <w:pStyle w:val="ListBullet"/>
      </w:pPr>
      <w:r>
        <w:t>Tính Total Converted Revenue bằng tổng hai bucket.</w:t>
      </w:r>
    </w:p>
    <w:p>
      <w:pPr>
        <w:pStyle w:val="ListBullet"/>
      </w:pPr>
      <w:r>
        <w:t>Cho phép nhập/sửa giá nhập và giá nhập KPI.</w:t>
      </w:r>
    </w:p>
    <w:p>
      <w:pPr>
        <w:pStyle w:val="ListBullet"/>
      </w:pPr>
      <w:r>
        <w:t>Có adjustment nghiệp vụ và audit trail.</w:t>
      </w:r>
    </w:p>
    <w:p>
      <w:pPr>
        <w:pStyle w:val="ListBullet"/>
      </w:pPr>
      <w:r>
        <w:t>Summary cập nhật ngay sau chỉnh sửa.</w:t>
      </w:r>
    </w:p>
    <w:p>
      <w:pPr>
        <w:pStyle w:val="ListBullet"/>
      </w:pPr>
      <w:r>
        <w:t>Summary hiển thị Personal / ADS / Total.</w:t>
      </w:r>
    </w:p>
    <w:p>
      <w:pPr>
        <w:pStyle w:val="ListBullet"/>
      </w:pPr>
      <w:r>
        <w:t>Export Excel với Summary và sheet chi tiết.</w:t>
      </w:r>
    </w:p>
    <w:p>
      <w:pPr>
        <w:pStyle w:val="ListBullet"/>
      </w:pPr>
      <w:r>
        <w:t>Không hard-code nhân viên, margin, target hay adjustment trong source code.</w:t>
      </w:r>
    </w:p>
    <w:p>
      <w:pPr>
        <w:pStyle w:val="Heading1"/>
      </w:pPr>
      <w:r>
        <w:t>29. Test cases tối thiểu cho rule ADS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Case</w:t>
            </w:r>
          </w:p>
        </w:tc>
        <w:tc>
          <w:tcPr>
            <w:tcW w:type="dxa" w:w="3408"/>
            <w:shd w:fill="D9EAF7"/>
            <w:vAlign w:val="center"/>
          </w:tcPr>
          <w:p>
            <w:r>
              <w:rPr>
                <w:b/>
              </w:rPr>
              <w:t>Dữ liệu</w:t>
            </w:r>
          </w:p>
        </w:tc>
        <w:tc>
          <w:tcPr>
            <w:tcW w:type="dxa" w:w="3408"/>
            <w:shd w:fill="D9EAF7"/>
            <w:vAlign w:val="center"/>
          </w:tcPr>
          <w:p>
            <w:r>
              <w:rPr>
                <w:b/>
              </w:rPr>
              <w:t>Kết quả mong đợi</w:t>
            </w:r>
          </w:p>
        </w:tc>
      </w:tr>
      <w:tr>
        <w:tc>
          <w:tcPr>
            <w:tcW w:type="dxa" w:w="3408"/>
          </w:tcPr>
          <w:p>
            <w:r>
              <w:t>1</w:t>
            </w:r>
          </w:p>
        </w:tc>
        <w:tc>
          <w:tcPr>
            <w:tcW w:type="dxa" w:w="3408"/>
          </w:tcPr>
          <w:p>
            <w:r>
              <w:t>Một order 1 dòng, ghi chú “ADS”</w:t>
            </w:r>
          </w:p>
        </w:tc>
        <w:tc>
          <w:tcPr>
            <w:tcW w:type="dxa" w:w="3408"/>
          </w:tcPr>
          <w:p>
            <w:r>
              <w:t>TINPHAT_ADS</w:t>
            </w:r>
          </w:p>
        </w:tc>
      </w:tr>
      <w:tr>
        <w:tc>
          <w:tcPr>
            <w:tcW w:type="dxa" w:w="3408"/>
          </w:tcPr>
          <w:p>
            <w:r>
              <w:t>2</w:t>
            </w:r>
          </w:p>
        </w:tc>
        <w:tc>
          <w:tcPr>
            <w:tcW w:type="dxa" w:w="3408"/>
          </w:tcPr>
          <w:p>
            <w:r>
              <w:t>Ghi chú “ads facebook”</w:t>
            </w:r>
          </w:p>
        </w:tc>
        <w:tc>
          <w:tcPr>
            <w:tcW w:type="dxa" w:w="3408"/>
          </w:tcPr>
          <w:p>
            <w:r>
              <w:t>TINPHAT_ADS</w:t>
            </w:r>
          </w:p>
        </w:tc>
      </w:tr>
      <w:tr>
        <w:tc>
          <w:tcPr>
            <w:tcW w:type="dxa" w:w="3408"/>
          </w:tcPr>
          <w:p>
            <w:r>
              <w:t>3</w:t>
            </w:r>
          </w:p>
        </w:tc>
        <w:tc>
          <w:tcPr>
            <w:tcW w:type="dxa" w:w="3408"/>
          </w:tcPr>
          <w:p>
            <w:r>
              <w:t>Ghi chú “Đơn Ads web”</w:t>
            </w:r>
          </w:p>
        </w:tc>
        <w:tc>
          <w:tcPr>
            <w:tcW w:type="dxa" w:w="3408"/>
          </w:tcPr>
          <w:p>
            <w:r>
              <w:t>TINPHAT_ADS</w:t>
            </w:r>
          </w:p>
        </w:tc>
      </w:tr>
      <w:tr>
        <w:tc>
          <w:tcPr>
            <w:tcW w:type="dxa" w:w="3408"/>
          </w:tcPr>
          <w:p>
            <w:r>
              <w:t>4</w:t>
            </w:r>
          </w:p>
        </w:tc>
        <w:tc>
          <w:tcPr>
            <w:tcW w:type="dxa" w:w="3408"/>
          </w:tcPr>
          <w:p>
            <w:r>
              <w:t>Order 4 dòng; dòng 3 có “ADS”, các dòng khác trống</w:t>
            </w:r>
          </w:p>
        </w:tc>
        <w:tc>
          <w:tcPr>
            <w:tcW w:type="dxa" w:w="3408"/>
          </w:tcPr>
          <w:p>
            <w:r>
              <w:t>Cả 4 dòng TINPHAT_ADS</w:t>
            </w:r>
          </w:p>
        </w:tc>
      </w:tr>
      <w:tr>
        <w:tc>
          <w:tcPr>
            <w:tcW w:type="dxa" w:w="3408"/>
          </w:tcPr>
          <w:p>
            <w:r>
              <w:t>5</w:t>
            </w:r>
          </w:p>
        </w:tc>
        <w:tc>
          <w:tcPr>
            <w:tcW w:type="dxa" w:w="3408"/>
          </w:tcPr>
          <w:p>
            <w:r>
              <w:t>Không dòng nào có ADS</w:t>
            </w:r>
          </w:p>
        </w:tc>
        <w:tc>
          <w:tcPr>
            <w:tcW w:type="dxa" w:w="3408"/>
          </w:tcPr>
          <w:p>
            <w:r>
              <w:t>PERSONAL</w:t>
            </w:r>
          </w:p>
        </w:tc>
      </w:tr>
      <w:tr>
        <w:tc>
          <w:tcPr>
            <w:tcW w:type="dxa" w:w="3408"/>
          </w:tcPr>
          <w:p>
            <w:r>
              <w:t>6</w:t>
            </w:r>
          </w:p>
        </w:tc>
        <w:tc>
          <w:tcPr>
            <w:tcW w:type="dxa" w:w="3408"/>
          </w:tcPr>
          <w:p>
            <w:r>
              <w:t>Rule auto = ADS nhưng user override PERSONAL</w:t>
            </w:r>
          </w:p>
        </w:tc>
        <w:tc>
          <w:tcPr>
            <w:tcW w:type="dxa" w:w="3408"/>
          </w:tcPr>
          <w:p>
            <w:r>
              <w:t>Final = PERSONAL; audit lưu override</w:t>
            </w:r>
          </w:p>
        </w:tc>
      </w:tr>
      <w:tr>
        <w:tc>
          <w:tcPr>
            <w:tcW w:type="dxa" w:w="3408"/>
          </w:tcPr>
          <w:p>
            <w:r>
              <w:t>7</w:t>
            </w:r>
          </w:p>
        </w:tc>
        <w:tc>
          <w:tcPr>
            <w:tcW w:type="dxa" w:w="3408"/>
          </w:tcPr>
          <w:p>
            <w:r>
              <w:t>User reset override</w:t>
            </w:r>
          </w:p>
        </w:tc>
        <w:tc>
          <w:tcPr>
            <w:tcW w:type="dxa" w:w="3408"/>
          </w:tcPr>
          <w:p>
            <w:r>
              <w:t>Final quay về TINPHAT_ADS</w:t>
            </w:r>
          </w:p>
        </w:tc>
      </w:tr>
      <w:tr>
        <w:tc>
          <w:tcPr>
            <w:tcW w:type="dxa" w:w="3408"/>
          </w:tcPr>
          <w:p>
            <w:r>
              <w:t>8</w:t>
            </w:r>
          </w:p>
        </w:tc>
        <w:tc>
          <w:tcPr>
            <w:tcW w:type="dxa" w:w="3408"/>
          </w:tcPr>
          <w:p>
            <w:r>
              <w:t>Hoàng/ Kiên cùng có cả order ADS và Personal trong một tháng</w:t>
            </w:r>
          </w:p>
        </w:tc>
        <w:tc>
          <w:tcPr>
            <w:tcW w:type="dxa" w:w="3408"/>
          </w:tcPr>
          <w:p>
            <w:r>
              <w:t>Summary tách đúng 2 bucket và cộng Total</w:t>
            </w:r>
          </w:p>
        </w:tc>
      </w:tr>
    </w:tbl>
    <w:p>
      <w:pPr>
        <w:pStyle w:val="Heading1"/>
      </w:pPr>
      <w:r>
        <w:t>30. Nguyên tắc quan trọng về dữ liệu quản trị</w:t>
      </w:r>
    </w:p>
    <w:p>
      <w:r>
        <w:t>Công cụ phải phân biệt dữ liệu kế toán thực tế và dữ liệu dùng để tính KPI nội bộ. Không thay đổi lịch sử kinh tế thật chỉ để đạt một quy tắc khuyến khích nhân viên. Mọi điều chỉnh KPI phải nằm ở lớp riêng, có lý do và audit trail.</w:t>
      </w:r>
    </w:p>
    <w:p>
      <w:pPr>
        <w:pStyle w:val="Heading1"/>
      </w:pPr>
      <w:r>
        <w:t>31. Prompt khởi động gợi ý cho Claude Code</w:t>
      </w:r>
    </w:p>
    <w:p>
      <w:r>
        <w:rPr>
          <w:b/>
        </w:rPr>
        <w:t>Prompt đề xuất:</w:t>
      </w:r>
    </w:p>
    <w:p>
      <w:pPr>
        <w:pStyle w:val="NoSpacing"/>
      </w:pPr>
      <w:r>
        <w:rPr>
          <w:rFonts w:ascii="Consolas" w:hAnsi="Consolas"/>
          <w:sz w:val="18"/>
        </w:rPr>
        <w:t>Tôi cung cấp cho bạn 2 file Excel: (1) file doanh số thô và (2) file báo cáo kinh doanh mẫu. Trước tiên KHÔNG CODE. Hãy phân tích cấu trúc workbook, đọc Summary và một số sheet chi tiết nhân viên, sau đó lập: Data Mapping, Formula Mapping, danh sách business rules, hard-coded values, exceptions và đề xuất schema. Đặc biệt kiểm tra quy tắc nguồn đơn: nếu Ghi chú/Diễn giải của bất kỳ dòng nào trong cùng Số BH có chứa “ADS” (không phân biệt hoa thường), toàn bộ OrderID là TINPHAT_ADS; nếu không có thì PERSONAL. Doanh thu quy đổi phải tách riêng hai bucket PERSONAL và ADS rồi mới cộng Total. Hãy báo cáo kết quả phân tích để tôi duyệt trước khi bắt đầu code MVP.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Đặc tả công cụ báo cáo kinh doanh - Tín Phát | Dùng cho Claude 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