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3FB200" w14:textId="77777777" w:rsidR="004901CD" w:rsidRDefault="00811EB1">
      <w:pPr>
        <w:pStyle w:val="cover-kicker"/>
        <w:rPr>
          <w:sz w:val="24"/>
          <w:lang w:val="vi-VN"/>
        </w:rPr>
      </w:pPr>
      <w:r>
        <w:rPr>
          <w:lang w:val="vi-VN"/>
        </w:rPr>
        <w:t>TÀI LIỆU HƯỚNG DẪN SỬ DỤNG</w:t>
      </w:r>
    </w:p>
    <w:p w14:paraId="749C6411" w14:textId="77777777" w:rsidR="004901CD" w:rsidRDefault="00811EB1">
      <w:pPr>
        <w:pStyle w:val="cover-title"/>
        <w:rPr>
          <w:lang w:val="vi-VN"/>
        </w:rPr>
      </w:pPr>
      <w:r>
        <w:rPr>
          <w:lang w:val="vi-VN"/>
        </w:rPr>
        <w:t>HƯỚNG DẪN CẤU HÌNH BẢO HIỂM</w:t>
      </w:r>
    </w:p>
    <w:p w14:paraId="2EB7D79D" w14:textId="77777777" w:rsidR="004901CD" w:rsidRDefault="00811EB1">
      <w:pPr>
        <w:pStyle w:val="cover-sub"/>
        <w:rPr>
          <w:lang w:val="vi-VN"/>
        </w:rPr>
      </w:pPr>
      <w:r>
        <w:rPr>
          <w:lang w:val="vi-VN"/>
        </w:rPr>
        <w:t>Thiết lập Nhóm bảo hiểm, tỷ lệ đóng và thời gian áp dụng</w:t>
      </w:r>
    </w:p>
    <w:p w14:paraId="5DD76A31" w14:textId="77777777" w:rsidR="004901CD" w:rsidRDefault="00811EB1">
      <w:pPr>
        <w:spacing w:before="40" w:after="40"/>
        <w:jc w:val="both"/>
        <w:divId w:val="1864902688"/>
        <w:rPr>
          <w:szCs w:val="21"/>
          <w:lang w:val="vi-VN"/>
        </w:rPr>
      </w:pPr>
      <w:r>
        <w:rPr>
          <w:b/>
          <w:bCs/>
          <w:szCs w:val="21"/>
          <w:lang w:val="vi-VN"/>
        </w:rPr>
        <w:t>Tên tài liệu:</w:t>
      </w:r>
      <w:r>
        <w:rPr>
          <w:szCs w:val="21"/>
          <w:lang w:val="vi-VN"/>
        </w:rPr>
        <w:t xml:space="preserve"> Hướng dẫn cấu hình bảo hiểm</w:t>
      </w:r>
    </w:p>
    <w:p w14:paraId="2C11B092" w14:textId="77777777" w:rsidR="004901CD" w:rsidRDefault="00811EB1">
      <w:pPr>
        <w:spacing w:before="40" w:after="40"/>
        <w:jc w:val="both"/>
        <w:divId w:val="1864902688"/>
        <w:rPr>
          <w:szCs w:val="21"/>
          <w:lang w:val="vi-VN"/>
        </w:rPr>
      </w:pPr>
      <w:r>
        <w:rPr>
          <w:b/>
          <w:bCs/>
          <w:szCs w:val="21"/>
          <w:lang w:val="vi-VN"/>
        </w:rPr>
        <w:t>Phiên bản tài liệu:</w:t>
      </w:r>
      <w:r>
        <w:rPr>
          <w:szCs w:val="21"/>
          <w:lang w:val="vi-VN"/>
        </w:rPr>
        <w:t xml:space="preserve"> v1.0</w:t>
      </w:r>
    </w:p>
    <w:p w14:paraId="3DAF918E" w14:textId="77777777" w:rsidR="004901CD" w:rsidRDefault="00811EB1">
      <w:pPr>
        <w:spacing w:before="40" w:after="40"/>
        <w:jc w:val="both"/>
        <w:divId w:val="1864902688"/>
        <w:rPr>
          <w:szCs w:val="21"/>
          <w:lang w:val="vi-VN"/>
        </w:rPr>
      </w:pPr>
      <w:r>
        <w:rPr>
          <w:b/>
          <w:bCs/>
          <w:szCs w:val="21"/>
          <w:lang w:val="vi-VN"/>
        </w:rPr>
        <w:t>Ngày ban hành:</w:t>
      </w:r>
      <w:r>
        <w:rPr>
          <w:szCs w:val="21"/>
          <w:lang w:val="vi-VN"/>
        </w:rPr>
        <w:t xml:space="preserve"> 14/08/2026</w:t>
      </w:r>
    </w:p>
    <w:p w14:paraId="136FB720" w14:textId="77777777" w:rsidR="004901CD" w:rsidRDefault="00811EB1">
      <w:pPr>
        <w:spacing w:before="40" w:after="40"/>
        <w:jc w:val="both"/>
        <w:divId w:val="1864902688"/>
        <w:rPr>
          <w:szCs w:val="21"/>
          <w:lang w:val="vi-VN"/>
        </w:rPr>
      </w:pPr>
      <w:r>
        <w:rPr>
          <w:b/>
          <w:bCs/>
          <w:szCs w:val="21"/>
          <w:lang w:val="vi-VN"/>
        </w:rPr>
        <w:t>Đối tượng:</w:t>
      </w:r>
      <w:r>
        <w:rPr>
          <w:szCs w:val="21"/>
          <w:lang w:val="vi-VN"/>
        </w:rPr>
        <w:t xml:space="preserve"> quản trị viên nhân sự, tiền lương và người được phân quyền</w:t>
      </w:r>
    </w:p>
    <w:p w14:paraId="3FD1057D" w14:textId="77777777" w:rsidR="004901CD" w:rsidRDefault="00811EB1">
      <w:pPr>
        <w:spacing w:before="40" w:after="40"/>
        <w:jc w:val="both"/>
        <w:divId w:val="1864902688"/>
        <w:rPr>
          <w:szCs w:val="21"/>
          <w:lang w:val="vi-VN"/>
        </w:rPr>
      </w:pPr>
      <w:r>
        <w:rPr>
          <w:b/>
          <w:bCs/>
          <w:szCs w:val="21"/>
          <w:lang w:val="vi-VN"/>
        </w:rPr>
        <w:t>Nguồn:</w:t>
      </w:r>
      <w:r>
        <w:rPr>
          <w:szCs w:val="21"/>
          <w:lang w:val="vi-VN"/>
        </w:rPr>
        <w:t xml:space="preserve"> VIN-HRM - Tài liệu nghiệp vụ và phần mềm thực tế</w:t>
      </w:r>
    </w:p>
    <w:p w14:paraId="50CC7575" w14:textId="77777777" w:rsidR="004901CD" w:rsidRDefault="00811EB1">
      <w:pPr>
        <w:keepNext/>
        <w:pBdr>
          <w:bottom w:val="single" w:sz="6" w:space="5" w:color="111827"/>
        </w:pBdr>
        <w:spacing w:after="200"/>
        <w:outlineLvl w:val="2"/>
        <w:divId w:val="1684475960"/>
        <w:rPr>
          <w:rFonts w:eastAsia="Times New Roman"/>
          <w:b/>
          <w:bCs/>
          <w:caps/>
          <w:color w:val="111827"/>
          <w:sz w:val="36"/>
          <w:szCs w:val="36"/>
          <w:lang w:val="vi-VN"/>
        </w:rPr>
      </w:pPr>
      <w:r>
        <w:rPr>
          <w:rFonts w:eastAsia="Times New Roman"/>
          <w:b/>
          <w:bCs/>
          <w:caps/>
          <w:color w:val="111827"/>
          <w:sz w:val="36"/>
          <w:szCs w:val="36"/>
          <w:lang w:val="vi-VN"/>
        </w:rPr>
        <w:t>MỤC LỤC</w:t>
      </w:r>
    </w:p>
    <w:p w14:paraId="4EC2FCAB" w14:textId="77777777" w:rsidR="004901CD" w:rsidRDefault="00811EB1">
      <w:pPr>
        <w:numPr>
          <w:ilvl w:val="0"/>
          <w:numId w:val="1"/>
        </w:numPr>
        <w:spacing w:after="0"/>
        <w:ind w:left="1160"/>
        <w:divId w:val="1684475960"/>
        <w:rPr>
          <w:rFonts w:eastAsia="Times New Roman"/>
          <w:szCs w:val="21"/>
          <w:lang w:val="vi-VN"/>
        </w:rPr>
      </w:pPr>
      <w:r>
        <w:rPr>
          <w:rFonts w:eastAsia="Times New Roman"/>
          <w:szCs w:val="21"/>
          <w:lang w:val="vi-VN"/>
        </w:rPr>
        <w:t>Truy cập và lọc danh sách</w:t>
      </w:r>
    </w:p>
    <w:p w14:paraId="29640CEE" w14:textId="77777777" w:rsidR="004901CD" w:rsidRDefault="00811EB1">
      <w:pPr>
        <w:numPr>
          <w:ilvl w:val="0"/>
          <w:numId w:val="1"/>
        </w:numPr>
        <w:ind w:left="1160"/>
        <w:divId w:val="1684475960"/>
        <w:rPr>
          <w:rFonts w:eastAsia="Times New Roman"/>
          <w:szCs w:val="21"/>
          <w:lang w:val="vi-VN"/>
        </w:rPr>
      </w:pPr>
      <w:r>
        <w:rPr>
          <w:rFonts w:eastAsia="Times New Roman"/>
          <w:szCs w:val="21"/>
          <w:lang w:val="vi-VN"/>
        </w:rPr>
        <w:t>Ý nghĩa năm loại bảo hiểm và hai tỷ lệ đóng</w:t>
      </w:r>
    </w:p>
    <w:p w14:paraId="7E50D402" w14:textId="77777777" w:rsidR="004901CD" w:rsidRDefault="00811EB1">
      <w:pPr>
        <w:numPr>
          <w:ilvl w:val="0"/>
          <w:numId w:val="1"/>
        </w:numPr>
        <w:ind w:left="1160"/>
        <w:divId w:val="1684475960"/>
        <w:rPr>
          <w:rFonts w:eastAsia="Times New Roman"/>
          <w:szCs w:val="21"/>
          <w:lang w:val="vi-VN"/>
        </w:rPr>
      </w:pPr>
      <w:r>
        <w:rPr>
          <w:rFonts w:eastAsia="Times New Roman"/>
          <w:szCs w:val="21"/>
          <w:lang w:val="vi-VN"/>
        </w:rPr>
        <w:t>Tạo mới, sửa, ngừng áp dụng và xóa</w:t>
      </w:r>
    </w:p>
    <w:p w14:paraId="7DE250DA" w14:textId="77777777" w:rsidR="004901CD" w:rsidRDefault="00811EB1">
      <w:pPr>
        <w:numPr>
          <w:ilvl w:val="0"/>
          <w:numId w:val="1"/>
        </w:numPr>
        <w:ind w:left="1160"/>
        <w:divId w:val="1684475960"/>
        <w:rPr>
          <w:rFonts w:eastAsia="Times New Roman"/>
          <w:szCs w:val="21"/>
          <w:lang w:val="vi-VN"/>
        </w:rPr>
      </w:pPr>
      <w:r>
        <w:rPr>
          <w:rFonts w:eastAsia="Times New Roman"/>
          <w:szCs w:val="21"/>
          <w:lang w:val="vi-VN"/>
        </w:rPr>
        <w:t>Cách nhóm bảo hiểm đi vào hồ sơ nhân viên và bảng lương</w:t>
      </w:r>
    </w:p>
    <w:p w14:paraId="6E44AC69" w14:textId="77777777" w:rsidR="004901CD" w:rsidRDefault="00811EB1">
      <w:pPr>
        <w:pStyle w:val="Heading1"/>
        <w:pageBreakBefore/>
        <w:rPr>
          <w:rFonts w:eastAsia="Times New Roman"/>
          <w:lang w:val="vi-VN"/>
        </w:rPr>
      </w:pPr>
      <w:r>
        <w:rPr>
          <w:rFonts w:eastAsia="Times New Roman"/>
          <w:lang w:val="vi-VN"/>
        </w:rPr>
        <w:lastRenderedPageBreak/>
        <w:t>1. Mục đích và phạm vi</w:t>
      </w:r>
    </w:p>
    <w:p w14:paraId="5B9723AA" w14:textId="77777777" w:rsidR="004901CD" w:rsidRDefault="00811EB1">
      <w:pPr>
        <w:pStyle w:val="lead"/>
        <w:jc w:val="both"/>
        <w:rPr>
          <w:lang w:val="vi-VN"/>
        </w:rPr>
      </w:pPr>
      <w:r>
        <w:rPr>
          <w:lang w:val="vi-VN"/>
        </w:rPr>
        <w:t>Nhóm bảo hiểm là bộ tỷ lệ đóng theo từng thành phần bảo hiểm, có khoảng thời gian áp dụng và trạng thái. Nhóm được gán cho nhân viên; khi tính lương, hệ thống lấy các tỷ lệ của nhóm đang hoạt động và có hiệu lực trong kỳ.</w:t>
      </w:r>
    </w:p>
    <w:p w14:paraId="504023C6" w14:textId="77777777" w:rsidR="004901CD" w:rsidRDefault="00811EB1">
      <w:pPr>
        <w:pStyle w:val="Heading2"/>
        <w:rPr>
          <w:rFonts w:eastAsia="Times New Roman"/>
          <w:lang w:val="vi-VN"/>
        </w:rPr>
      </w:pPr>
      <w:r>
        <w:rPr>
          <w:rFonts w:eastAsia="Times New Roman"/>
          <w:lang w:val="vi-VN"/>
        </w:rPr>
        <w:t>2. Truy cập</w:t>
      </w:r>
    </w:p>
    <w:p w14:paraId="47A935CD" w14:textId="77777777" w:rsidR="004901CD" w:rsidRDefault="00811EB1">
      <w:pPr>
        <w:pStyle w:val="NormalWeb"/>
        <w:rPr>
          <w:szCs w:val="21"/>
          <w:lang w:val="vi-VN"/>
        </w:rPr>
      </w:pPr>
      <w:r>
        <w:rPr>
          <w:szCs w:val="21"/>
          <w:lang w:val="vi-VN"/>
        </w:rPr>
        <w:t xml:space="preserve">Mở </w:t>
      </w:r>
      <w:r>
        <w:rPr>
          <w:rStyle w:val="route1"/>
          <w:szCs w:val="21"/>
          <w:lang w:val="vi-VN"/>
          <w:specVanish w:val="0"/>
        </w:rPr>
        <w:t xml:space="preserve">Nhân viên </w:t>
      </w:r>
      <w:r>
        <w:rPr>
          <w:rStyle w:val="route1"/>
          <w:rFonts w:ascii="Times New Roman" w:hAnsi="Times New Roman"/>
          <w:szCs w:val="21"/>
          <w:lang w:val="vi-VN"/>
          <w:specVanish w:val="0"/>
        </w:rPr>
        <w:t>→</w:t>
      </w:r>
      <w:r>
        <w:rPr>
          <w:rStyle w:val="route1"/>
          <w:szCs w:val="21"/>
          <w:lang w:val="vi-VN"/>
          <w:specVanish w:val="0"/>
        </w:rPr>
        <w:t xml:space="preserve"> Nh</w:t>
      </w:r>
      <w:r>
        <w:rPr>
          <w:rStyle w:val="route1"/>
          <w:rFonts w:cs="Roboto"/>
          <w:szCs w:val="21"/>
          <w:lang w:val="vi-VN"/>
          <w:specVanish w:val="0"/>
        </w:rPr>
        <w:t>ó</w:t>
      </w:r>
      <w:r>
        <w:rPr>
          <w:rStyle w:val="route1"/>
          <w:szCs w:val="21"/>
          <w:lang w:val="vi-VN"/>
          <w:specVanish w:val="0"/>
        </w:rPr>
        <w:t>m bảo hiểm</w:t>
      </w:r>
      <w:r>
        <w:rPr>
          <w:szCs w:val="21"/>
          <w:lang w:val="vi-VN"/>
        </w:rPr>
        <w:t>. Màn hình cần quyền quản lý tổ chức.</w:t>
      </w:r>
    </w:p>
    <w:p w14:paraId="4181CF44" w14:textId="77777777" w:rsidR="004901CD" w:rsidRDefault="00811EB1">
      <w:pPr>
        <w:rPr>
          <w:rFonts w:eastAsia="Times New Roman"/>
          <w:szCs w:val="21"/>
          <w:lang w:val="vi-VN"/>
        </w:rPr>
      </w:pPr>
      <w:r>
        <w:rPr>
          <w:rFonts w:eastAsia="Times New Roman"/>
          <w:noProof/>
          <w:szCs w:val="21"/>
          <w:lang w:val="vi-VN"/>
        </w:rPr>
        <w:drawing>
          <wp:inline distT="0" distB="0" distL="0" distR="0" wp14:anchorId="2B6893F0" wp14:editId="1967AE1E">
            <wp:extent cx="5733415" cy="3225046"/>
            <wp:effectExtent l="0" t="0" r="635" b="0"/>
            <wp:docPr id="1" name="Picture 1" descr="Hình 1. Danh sách nhóm bảo hiểm và các tỷ lệ đang cấu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1. Danh sách nhóm bảo hiểm và các tỷ lệ đang cấu hìn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eastAsia="Times New Roman"/>
          <w:szCs w:val="21"/>
          <w:lang w:val="vi-VN"/>
        </w:rPr>
        <w:t xml:space="preserve">Hình 1. Danh sách nhóm bảo hiểm và các tỷ lệ đang cấu hình. </w:t>
      </w:r>
    </w:p>
    <w:p w14:paraId="2BF93CB8" w14:textId="77777777" w:rsidR="004901CD" w:rsidRDefault="00811EB1">
      <w:pPr>
        <w:pStyle w:val="Heading2"/>
        <w:rPr>
          <w:rFonts w:eastAsia="Times New Roman"/>
          <w:lang w:val="vi-VN"/>
        </w:rPr>
      </w:pPr>
      <w:r>
        <w:rPr>
          <w:rFonts w:eastAsia="Times New Roman"/>
          <w:lang w:val="vi-VN"/>
        </w:rPr>
        <w:t>3. Thành phần trên danh sách</w:t>
      </w:r>
    </w:p>
    <w:tbl>
      <w:tblPr>
        <w:tblW w:w="5000" w:type="pct"/>
        <w:tblCellMar>
          <w:top w:w="120" w:type="dxa"/>
          <w:left w:w="120" w:type="dxa"/>
          <w:bottom w:w="120" w:type="dxa"/>
          <w:right w:w="120" w:type="dxa"/>
        </w:tblCellMar>
        <w:tblLook w:val="04A0" w:firstRow="1" w:lastRow="0" w:firstColumn="1" w:lastColumn="0" w:noHBand="0" w:noVBand="1"/>
      </w:tblPr>
      <w:tblGrid>
        <w:gridCol w:w="1709"/>
        <w:gridCol w:w="7304"/>
      </w:tblGrid>
      <w:tr w:rsidR="004901CD" w14:paraId="03699517" w14:textId="77777777" w:rsidTr="00811EB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39B3098" w14:textId="77777777" w:rsidR="004901CD" w:rsidRDefault="00811EB1">
            <w:pPr>
              <w:spacing w:before="160" w:after="240"/>
              <w:rPr>
                <w:rFonts w:eastAsia="Times New Roman"/>
                <w:b/>
                <w:bCs/>
                <w:color w:val="111827"/>
                <w:sz w:val="19"/>
                <w:szCs w:val="19"/>
              </w:rPr>
            </w:pPr>
            <w:r>
              <w:rPr>
                <w:rFonts w:eastAsia="Times New Roman"/>
                <w:b/>
                <w:bCs/>
                <w:color w:val="111827"/>
                <w:sz w:val="19"/>
                <w:szCs w:val="19"/>
              </w:rPr>
              <w:t>Thành phần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3A3F137" w14:textId="77777777" w:rsidR="004901CD" w:rsidRDefault="00811EB1">
            <w:pPr>
              <w:spacing w:before="160" w:after="240"/>
              <w:rPr>
                <w:rFonts w:eastAsia="Times New Roman"/>
                <w:b/>
                <w:bCs/>
                <w:color w:val="111827"/>
                <w:sz w:val="19"/>
                <w:szCs w:val="19"/>
              </w:rPr>
            </w:pPr>
            <w:r>
              <w:rPr>
                <w:rFonts w:eastAsia="Times New Roman"/>
                <w:b/>
                <w:bCs/>
                <w:color w:val="111827"/>
                <w:sz w:val="19"/>
                <w:szCs w:val="19"/>
              </w:rPr>
              <w:t>Ý nghĩa</w:t>
            </w:r>
          </w:p>
        </w:tc>
      </w:tr>
      <w:tr w:rsidR="004901CD" w14:paraId="6C7DB91E"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4893920" w14:textId="77777777" w:rsidR="004901CD" w:rsidRDefault="00811EB1">
            <w:pPr>
              <w:spacing w:before="160" w:after="240"/>
              <w:rPr>
                <w:rFonts w:eastAsia="Times New Roman"/>
                <w:sz w:val="19"/>
                <w:szCs w:val="19"/>
              </w:rPr>
            </w:pPr>
            <w:r>
              <w:rPr>
                <w:rFonts w:eastAsia="Times New Roman"/>
                <w:sz w:val="19"/>
                <w:szCs w:val="19"/>
              </w:rPr>
              <w:t>Tìm theo tên nhóm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F6122B8" w14:textId="77777777" w:rsidR="004901CD" w:rsidRDefault="00811EB1">
            <w:pPr>
              <w:spacing w:before="160" w:after="240"/>
              <w:rPr>
                <w:rFonts w:eastAsia="Times New Roman"/>
                <w:sz w:val="19"/>
                <w:szCs w:val="19"/>
              </w:rPr>
            </w:pPr>
            <w:r>
              <w:rPr>
                <w:rFonts w:eastAsia="Times New Roman"/>
                <w:sz w:val="19"/>
                <w:szCs w:val="19"/>
              </w:rPr>
              <w:t>Lọc nhanh theo một phần tên.</w:t>
            </w:r>
          </w:p>
        </w:tc>
      </w:tr>
      <w:tr w:rsidR="004901CD" w14:paraId="59260030"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E33B0A8" w14:textId="77777777" w:rsidR="004901CD" w:rsidRDefault="00811EB1">
            <w:pPr>
              <w:spacing w:before="160" w:after="240"/>
              <w:rPr>
                <w:rFonts w:eastAsia="Times New Roman"/>
                <w:sz w:val="19"/>
                <w:szCs w:val="19"/>
              </w:rPr>
            </w:pPr>
            <w:r>
              <w:rPr>
                <w:rFonts w:eastAsia="Times New Roman"/>
                <w:sz w:val="19"/>
                <w:szCs w:val="19"/>
              </w:rPr>
              <w:t>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00CE125" w14:textId="77777777" w:rsidR="004901CD" w:rsidRDefault="00811EB1">
            <w:pPr>
              <w:spacing w:before="160" w:after="240"/>
              <w:rPr>
                <w:rFonts w:eastAsia="Times New Roman"/>
                <w:sz w:val="19"/>
                <w:szCs w:val="19"/>
              </w:rPr>
            </w:pPr>
            <w:r>
              <w:rPr>
                <w:rFonts w:eastAsia="Times New Roman"/>
                <w:sz w:val="19"/>
                <w:szCs w:val="19"/>
              </w:rPr>
              <w:t>Tất cả, Hoạt động hoặc Ngừng hoạt động.</w:t>
            </w:r>
          </w:p>
        </w:tc>
      </w:tr>
      <w:tr w:rsidR="004901CD" w14:paraId="23699AC0"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1E210AC" w14:textId="77777777" w:rsidR="004901CD" w:rsidRDefault="00811EB1">
            <w:pPr>
              <w:spacing w:before="160" w:after="240"/>
              <w:rPr>
                <w:rFonts w:eastAsia="Times New Roman"/>
                <w:sz w:val="19"/>
                <w:szCs w:val="19"/>
              </w:rPr>
            </w:pPr>
            <w:r>
              <w:rPr>
                <w:rFonts w:eastAsia="Times New Roman"/>
                <w:sz w:val="19"/>
                <w:szCs w:val="19"/>
              </w:rPr>
              <w:t>Thời gian áp dụng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8A66B26" w14:textId="77777777" w:rsidR="004901CD" w:rsidRDefault="00811EB1">
            <w:pPr>
              <w:spacing w:before="160" w:after="240"/>
              <w:rPr>
                <w:rFonts w:eastAsia="Times New Roman"/>
                <w:sz w:val="19"/>
                <w:szCs w:val="19"/>
              </w:rPr>
            </w:pPr>
            <w:r>
              <w:rPr>
                <w:rFonts w:eastAsia="Times New Roman"/>
                <w:sz w:val="19"/>
                <w:szCs w:val="19"/>
              </w:rPr>
              <w:t>Khoảng hiệu lực của bộ tỷ lệ. Thiếu ngày đầu hoặc ngày cuối được hiểu là không giới hạn về phía đó.</w:t>
            </w:r>
          </w:p>
        </w:tc>
      </w:tr>
      <w:tr w:rsidR="004901CD" w14:paraId="3833C4E4"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5627AAA" w14:textId="77777777" w:rsidR="004901CD" w:rsidRDefault="00811EB1">
            <w:pPr>
              <w:spacing w:before="160" w:after="240"/>
              <w:rPr>
                <w:rFonts w:eastAsia="Times New Roman"/>
                <w:sz w:val="19"/>
                <w:szCs w:val="19"/>
              </w:rPr>
            </w:pPr>
            <w:r>
              <w:rPr>
                <w:rFonts w:eastAsia="Times New Roman"/>
                <w:sz w:val="19"/>
                <w:szCs w:val="19"/>
              </w:rPr>
              <w:lastRenderedPageBreak/>
              <w:t>Loại bảo hiểm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E08871A" w14:textId="77777777" w:rsidR="004901CD" w:rsidRDefault="00811EB1">
            <w:pPr>
              <w:spacing w:before="160" w:after="240"/>
              <w:rPr>
                <w:rFonts w:eastAsia="Times New Roman"/>
                <w:sz w:val="19"/>
                <w:szCs w:val="19"/>
              </w:rPr>
            </w:pPr>
            <w:r>
              <w:rPr>
                <w:rFonts w:eastAsia="Times New Roman"/>
                <w:sz w:val="19"/>
                <w:szCs w:val="19"/>
              </w:rPr>
              <w:t>Hiển thị từng loại cùng tỷ lệ NLĐ và DN.</w:t>
            </w:r>
          </w:p>
        </w:tc>
      </w:tr>
      <w:tr w:rsidR="004901CD" w14:paraId="1DEDA86E"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5152D81" w14:textId="77777777" w:rsidR="004901CD" w:rsidRDefault="00811EB1">
            <w:pPr>
              <w:spacing w:before="160" w:after="240"/>
              <w:rPr>
                <w:rFonts w:eastAsia="Times New Roman"/>
                <w:sz w:val="19"/>
                <w:szCs w:val="19"/>
              </w:rPr>
            </w:pPr>
            <w:r>
              <w:rPr>
                <w:rFonts w:eastAsia="Times New Roman"/>
                <w:sz w:val="19"/>
                <w:szCs w:val="19"/>
              </w:rPr>
              <w:t>Công tắc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87F7D11" w14:textId="77777777" w:rsidR="004901CD" w:rsidRDefault="00811EB1">
            <w:pPr>
              <w:spacing w:before="160" w:after="240"/>
              <w:rPr>
                <w:rFonts w:eastAsia="Times New Roman"/>
                <w:sz w:val="19"/>
                <w:szCs w:val="19"/>
              </w:rPr>
            </w:pPr>
            <w:r>
              <w:rPr>
                <w:rFonts w:eastAsia="Times New Roman"/>
                <w:sz w:val="19"/>
                <w:szCs w:val="19"/>
              </w:rPr>
              <w:t>Bật hoặc ngừng cả nhóm.</w:t>
            </w:r>
          </w:p>
        </w:tc>
      </w:tr>
      <w:tr w:rsidR="004901CD" w14:paraId="63540E40"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16340BA" w14:textId="77777777" w:rsidR="004901CD" w:rsidRDefault="00811EB1">
            <w:pPr>
              <w:spacing w:before="160" w:after="240"/>
              <w:rPr>
                <w:rFonts w:eastAsia="Times New Roman"/>
                <w:sz w:val="19"/>
                <w:szCs w:val="19"/>
              </w:rPr>
            </w:pPr>
            <w:r>
              <w:rPr>
                <w:rFonts w:eastAsia="Times New Roman"/>
                <w:sz w:val="19"/>
                <w:szCs w:val="19"/>
              </w:rPr>
              <w:t>Bút chì/Thùng rác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7B70553" w14:textId="77777777" w:rsidR="004901CD" w:rsidRDefault="00811EB1">
            <w:pPr>
              <w:spacing w:before="160" w:after="240"/>
              <w:rPr>
                <w:rFonts w:eastAsia="Times New Roman"/>
                <w:sz w:val="19"/>
                <w:szCs w:val="19"/>
              </w:rPr>
            </w:pPr>
            <w:r>
              <w:rPr>
                <w:rFonts w:eastAsia="Times New Roman"/>
                <w:sz w:val="19"/>
                <w:szCs w:val="19"/>
              </w:rPr>
              <w:t>Sửa hoặc xóa bản ghi.</w:t>
            </w:r>
          </w:p>
        </w:tc>
      </w:tr>
    </w:tbl>
    <w:p w14:paraId="2AB3A9EF" w14:textId="77777777" w:rsidR="004901CD" w:rsidRDefault="00811EB1">
      <w:pPr>
        <w:pStyle w:val="Heading2"/>
        <w:rPr>
          <w:rFonts w:eastAsia="Times New Roman"/>
          <w:lang w:val="vi-VN"/>
        </w:rPr>
      </w:pPr>
      <w:r>
        <w:rPr>
          <w:rFonts w:eastAsia="Times New Roman"/>
          <w:lang w:val="vi-VN"/>
        </w:rPr>
        <w:t>4. Tạo nhóm bảo hiểm</w:t>
      </w:r>
    </w:p>
    <w:p w14:paraId="498AF2E4" w14:textId="77777777" w:rsidR="004901CD" w:rsidRDefault="00811EB1">
      <w:pPr>
        <w:rPr>
          <w:rFonts w:eastAsia="Times New Roman"/>
          <w:szCs w:val="21"/>
          <w:lang w:val="vi-VN"/>
        </w:rPr>
      </w:pPr>
      <w:r>
        <w:rPr>
          <w:rFonts w:eastAsia="Times New Roman"/>
          <w:noProof/>
          <w:szCs w:val="21"/>
          <w:lang w:val="vi-VN"/>
        </w:rPr>
        <w:drawing>
          <wp:inline distT="0" distB="0" distL="0" distR="0" wp14:anchorId="3064025F" wp14:editId="03A93409">
            <wp:extent cx="5733415" cy="3225046"/>
            <wp:effectExtent l="0" t="0" r="635" b="0"/>
            <wp:docPr id="2" name="Picture 2" descr="Hình 2. Biểu mẫu tạo nhóm bảo hiểm với năm loại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ình 2. Biểu mẫu tạo nhóm bảo hiểm với năm loại chuẩ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eastAsia="Times New Roman"/>
          <w:szCs w:val="21"/>
          <w:lang w:val="vi-VN"/>
        </w:rPr>
        <w:t xml:space="preserve">Hình 2. Biểu mẫu tạo nhóm bảo hiểm với năm loại chuẩn. </w:t>
      </w:r>
    </w:p>
    <w:p w14:paraId="7294F017" w14:textId="77777777" w:rsidR="004901CD" w:rsidRDefault="00811EB1">
      <w:pPr>
        <w:numPr>
          <w:ilvl w:val="0"/>
          <w:numId w:val="2"/>
        </w:numPr>
        <w:spacing w:after="80"/>
        <w:ind w:left="1200"/>
        <w:rPr>
          <w:rFonts w:eastAsia="Times New Roman"/>
          <w:szCs w:val="21"/>
          <w:lang w:val="vi-VN"/>
        </w:rPr>
      </w:pPr>
      <w:r>
        <w:rPr>
          <w:rFonts w:eastAsia="Times New Roman"/>
          <w:szCs w:val="21"/>
          <w:lang w:val="vi-VN"/>
        </w:rPr>
        <w:t xml:space="preserve">Chọn </w:t>
      </w:r>
      <w:r>
        <w:rPr>
          <w:rFonts w:eastAsia="Times New Roman"/>
          <w:b/>
          <w:bCs/>
          <w:szCs w:val="21"/>
          <w:lang w:val="vi-VN"/>
        </w:rPr>
        <w:t>Tạo mới</w:t>
      </w:r>
      <w:r>
        <w:rPr>
          <w:rFonts w:eastAsia="Times New Roman"/>
          <w:szCs w:val="21"/>
          <w:lang w:val="vi-VN"/>
        </w:rPr>
        <w:t>.</w:t>
      </w:r>
    </w:p>
    <w:p w14:paraId="56CB8556" w14:textId="77777777" w:rsidR="004901CD" w:rsidRDefault="00811EB1">
      <w:pPr>
        <w:numPr>
          <w:ilvl w:val="0"/>
          <w:numId w:val="2"/>
        </w:numPr>
        <w:spacing w:after="80"/>
        <w:ind w:left="1200"/>
        <w:rPr>
          <w:rFonts w:eastAsia="Times New Roman"/>
          <w:szCs w:val="21"/>
          <w:lang w:val="vi-VN"/>
        </w:rPr>
      </w:pPr>
      <w:r>
        <w:rPr>
          <w:rFonts w:eastAsia="Times New Roman"/>
          <w:szCs w:val="21"/>
          <w:lang w:val="vi-VN"/>
        </w:rPr>
        <w:t>Nhập tên dễ nhận biết, ví dụ theo giai đoạn áp dụng hoặc chính sách.</w:t>
      </w:r>
    </w:p>
    <w:p w14:paraId="58C70C22" w14:textId="77777777" w:rsidR="004901CD" w:rsidRDefault="00811EB1">
      <w:pPr>
        <w:numPr>
          <w:ilvl w:val="0"/>
          <w:numId w:val="2"/>
        </w:numPr>
        <w:spacing w:after="80"/>
        <w:ind w:left="1200"/>
        <w:rPr>
          <w:rFonts w:eastAsia="Times New Roman"/>
          <w:szCs w:val="21"/>
          <w:lang w:val="vi-VN"/>
        </w:rPr>
      </w:pPr>
      <w:r>
        <w:rPr>
          <w:rFonts w:eastAsia="Times New Roman"/>
          <w:szCs w:val="21"/>
          <w:lang w:val="vi-VN"/>
        </w:rPr>
        <w:t>Chọn trạng thái và khoảng ngày hiệu lực.</w:t>
      </w:r>
    </w:p>
    <w:p w14:paraId="672950A9" w14:textId="77777777" w:rsidR="004901CD" w:rsidRDefault="00811EB1">
      <w:pPr>
        <w:numPr>
          <w:ilvl w:val="0"/>
          <w:numId w:val="2"/>
        </w:numPr>
        <w:spacing w:after="80"/>
        <w:ind w:left="1200"/>
        <w:rPr>
          <w:rFonts w:eastAsia="Times New Roman"/>
          <w:szCs w:val="21"/>
          <w:lang w:val="vi-VN"/>
        </w:rPr>
      </w:pPr>
      <w:r>
        <w:rPr>
          <w:rFonts w:eastAsia="Times New Roman"/>
          <w:szCs w:val="21"/>
          <w:lang w:val="vi-VN"/>
        </w:rPr>
        <w:t>Kiểm tra từng loại bảo hiểm, nhập tỷ lệ người lao động và doanh nghiệp đóng.</w:t>
      </w:r>
    </w:p>
    <w:p w14:paraId="37085B35" w14:textId="77777777" w:rsidR="004901CD" w:rsidRDefault="00811EB1">
      <w:pPr>
        <w:numPr>
          <w:ilvl w:val="0"/>
          <w:numId w:val="2"/>
        </w:numPr>
        <w:spacing w:after="80"/>
        <w:ind w:left="1200"/>
        <w:rPr>
          <w:rFonts w:eastAsia="Times New Roman"/>
          <w:szCs w:val="21"/>
          <w:lang w:val="vi-VN"/>
        </w:rPr>
      </w:pPr>
      <w:r>
        <w:rPr>
          <w:rFonts w:eastAsia="Times New Roman"/>
          <w:szCs w:val="21"/>
          <w:lang w:val="vi-VN"/>
        </w:rPr>
        <w:t xml:space="preserve">Xóa dòng không dùng hoặc thêm lại bằng nút </w:t>
      </w:r>
      <w:r>
        <w:rPr>
          <w:rFonts w:eastAsia="Times New Roman"/>
          <w:b/>
          <w:bCs/>
          <w:szCs w:val="21"/>
          <w:lang w:val="vi-VN"/>
        </w:rPr>
        <w:t>Thêm loại</w:t>
      </w:r>
      <w:r>
        <w:rPr>
          <w:rFonts w:eastAsia="Times New Roman"/>
          <w:szCs w:val="21"/>
          <w:lang w:val="vi-VN"/>
        </w:rPr>
        <w:t>; không được trùng loại trong cùng nhóm.</w:t>
      </w:r>
    </w:p>
    <w:p w14:paraId="569FC4BD" w14:textId="77777777" w:rsidR="004901CD" w:rsidRDefault="00811EB1">
      <w:pPr>
        <w:numPr>
          <w:ilvl w:val="0"/>
          <w:numId w:val="2"/>
        </w:numPr>
        <w:spacing w:after="80"/>
        <w:ind w:left="1200"/>
        <w:rPr>
          <w:rFonts w:eastAsia="Times New Roman"/>
          <w:szCs w:val="21"/>
          <w:lang w:val="vi-VN"/>
        </w:rPr>
      </w:pPr>
      <w:r>
        <w:rPr>
          <w:rFonts w:eastAsia="Times New Roman"/>
          <w:szCs w:val="21"/>
          <w:lang w:val="vi-VN"/>
        </w:rPr>
        <w:t xml:space="preserve">Chọn </w:t>
      </w:r>
      <w:r>
        <w:rPr>
          <w:rFonts w:eastAsia="Times New Roman"/>
          <w:b/>
          <w:bCs/>
          <w:szCs w:val="21"/>
          <w:lang w:val="vi-VN"/>
        </w:rPr>
        <w:t>Lưu</w:t>
      </w:r>
      <w:r>
        <w:rPr>
          <w:rFonts w:eastAsia="Times New Roman"/>
          <w:szCs w:val="21"/>
          <w:lang w:val="vi-VN"/>
        </w:rPr>
        <w:t xml:space="preserve"> và kiểm tra lại trên danh sách.</w:t>
      </w:r>
    </w:p>
    <w:tbl>
      <w:tblPr>
        <w:tblW w:w="5000" w:type="pct"/>
        <w:tblCellMar>
          <w:top w:w="120" w:type="dxa"/>
          <w:left w:w="120" w:type="dxa"/>
          <w:bottom w:w="120" w:type="dxa"/>
          <w:right w:w="120" w:type="dxa"/>
        </w:tblCellMar>
        <w:tblLook w:val="04A0" w:firstRow="1" w:lastRow="0" w:firstColumn="1" w:lastColumn="0" w:noHBand="0" w:noVBand="1"/>
      </w:tblPr>
      <w:tblGrid>
        <w:gridCol w:w="1671"/>
        <w:gridCol w:w="2960"/>
        <w:gridCol w:w="4382"/>
      </w:tblGrid>
      <w:tr w:rsidR="004901CD" w14:paraId="57854020" w14:textId="77777777" w:rsidTr="00811EB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6BE378C" w14:textId="77777777" w:rsidR="001E4B8C" w:rsidRPr="001E4B8C" w:rsidRDefault="001E4B8C" w:rsidP="001E4B8C">
            <w:pPr>
              <w:pageBreakBefore/>
              <w:spacing w:after="0"/>
              <w:rPr>
                <w:rFonts w:eastAsia="Times New Roman"/>
                <w:b/>
                <w:bCs/>
                <w:color w:val="111827"/>
                <w:sz w:val="2"/>
                <w:szCs w:val="19"/>
              </w:rPr>
            </w:pPr>
          </w:p>
          <w:p w14:paraId="4A4B6140" w14:textId="7EF6A253" w:rsidR="004901CD" w:rsidRDefault="00811EB1">
            <w:pPr>
              <w:spacing w:before="160" w:after="240"/>
              <w:rPr>
                <w:rFonts w:eastAsia="Times New Roman"/>
                <w:b/>
                <w:bCs/>
                <w:color w:val="111827"/>
                <w:sz w:val="19"/>
                <w:szCs w:val="19"/>
              </w:rPr>
            </w:pPr>
            <w:r>
              <w:rPr>
                <w:rFonts w:eastAsia="Times New Roman"/>
                <w:b/>
                <w:bCs/>
                <w:color w:val="111827"/>
                <w:sz w:val="19"/>
                <w:szCs w:val="19"/>
              </w:rPr>
              <w:t>Trường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8DE9EE1" w14:textId="77777777" w:rsidR="004901CD" w:rsidRDefault="00811EB1">
            <w:pPr>
              <w:spacing w:before="160" w:after="240"/>
              <w:rPr>
                <w:rFonts w:eastAsia="Times New Roman"/>
                <w:b/>
                <w:bCs/>
                <w:color w:val="111827"/>
                <w:sz w:val="19"/>
                <w:szCs w:val="19"/>
              </w:rPr>
            </w:pPr>
            <w:r>
              <w:rPr>
                <w:rFonts w:eastAsia="Times New Roman"/>
                <w:b/>
                <w:bCs/>
                <w:color w:val="111827"/>
                <w:sz w:val="19"/>
                <w:szCs w:val="19"/>
              </w:rPr>
              <w:t>Quy tắc</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F81F448" w14:textId="77777777" w:rsidR="004901CD" w:rsidRDefault="00811EB1">
            <w:pPr>
              <w:spacing w:before="160" w:after="240"/>
              <w:rPr>
                <w:rFonts w:eastAsia="Times New Roman"/>
                <w:b/>
                <w:bCs/>
                <w:color w:val="111827"/>
                <w:sz w:val="19"/>
                <w:szCs w:val="19"/>
              </w:rPr>
            </w:pPr>
            <w:r>
              <w:rPr>
                <w:rFonts w:eastAsia="Times New Roman"/>
                <w:b/>
                <w:bCs/>
                <w:color w:val="111827"/>
                <w:sz w:val="19"/>
                <w:szCs w:val="19"/>
              </w:rPr>
              <w:t>Ý nghĩa</w:t>
            </w:r>
          </w:p>
        </w:tc>
      </w:tr>
      <w:tr w:rsidR="004901CD" w14:paraId="63835936"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DFA00E4" w14:textId="77777777" w:rsidR="004901CD" w:rsidRDefault="00811EB1">
            <w:pPr>
              <w:spacing w:before="160" w:after="240"/>
              <w:rPr>
                <w:rFonts w:eastAsia="Times New Roman"/>
                <w:sz w:val="19"/>
                <w:szCs w:val="19"/>
              </w:rPr>
            </w:pPr>
            <w:r>
              <w:rPr>
                <w:rFonts w:eastAsia="Times New Roman"/>
                <w:sz w:val="19"/>
                <w:szCs w:val="19"/>
              </w:rPr>
              <w:t>Tên nhóm bảo hiểm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B00E891" w14:textId="77777777" w:rsidR="004901CD" w:rsidRDefault="00811EB1">
            <w:pPr>
              <w:spacing w:before="160" w:after="240"/>
              <w:rPr>
                <w:rFonts w:eastAsia="Times New Roman"/>
                <w:sz w:val="19"/>
                <w:szCs w:val="19"/>
              </w:rPr>
            </w:pPr>
            <w:r>
              <w:rPr>
                <w:rFonts w:eastAsia="Times New Roman"/>
                <w:sz w:val="19"/>
                <w:szCs w:val="19"/>
              </w:rPr>
              <w:t>Bắt buộc, tối đa 255 ký tự, duy nhất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CE6F64B" w14:textId="77777777" w:rsidR="004901CD" w:rsidRDefault="00811EB1">
            <w:pPr>
              <w:spacing w:before="160" w:after="240"/>
              <w:rPr>
                <w:rFonts w:eastAsia="Times New Roman"/>
                <w:sz w:val="19"/>
                <w:szCs w:val="19"/>
              </w:rPr>
            </w:pPr>
            <w:r>
              <w:rPr>
                <w:rFonts w:eastAsia="Times New Roman"/>
                <w:sz w:val="19"/>
                <w:szCs w:val="19"/>
              </w:rPr>
              <w:t>Tên của trọn bộ tỷ lệ.</w:t>
            </w:r>
          </w:p>
        </w:tc>
      </w:tr>
      <w:tr w:rsidR="004901CD" w14:paraId="5EC9CA64"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1024EC6" w14:textId="77777777" w:rsidR="004901CD" w:rsidRDefault="00811EB1">
            <w:pPr>
              <w:spacing w:before="160" w:after="240"/>
              <w:rPr>
                <w:rFonts w:eastAsia="Times New Roman"/>
                <w:sz w:val="19"/>
                <w:szCs w:val="19"/>
              </w:rPr>
            </w:pPr>
            <w:r>
              <w:rPr>
                <w:rFonts w:eastAsia="Times New Roman"/>
                <w:sz w:val="19"/>
                <w:szCs w:val="19"/>
              </w:rPr>
              <w:t>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094D9D3" w14:textId="77777777" w:rsidR="004901CD" w:rsidRDefault="00811EB1">
            <w:pPr>
              <w:spacing w:before="160" w:after="240"/>
              <w:rPr>
                <w:rFonts w:eastAsia="Times New Roman"/>
                <w:sz w:val="19"/>
                <w:szCs w:val="19"/>
              </w:rPr>
            </w:pPr>
            <w:r>
              <w:rPr>
                <w:rFonts w:eastAsia="Times New Roman"/>
                <w:sz w:val="19"/>
                <w:szCs w:val="19"/>
              </w:rPr>
              <w:t>Hoạt động/Ngừng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975299A" w14:textId="77777777" w:rsidR="004901CD" w:rsidRDefault="00811EB1">
            <w:pPr>
              <w:spacing w:before="160" w:after="240"/>
              <w:rPr>
                <w:rFonts w:eastAsia="Times New Roman"/>
                <w:sz w:val="19"/>
                <w:szCs w:val="19"/>
              </w:rPr>
            </w:pPr>
            <w:r>
              <w:rPr>
                <w:rFonts w:eastAsia="Times New Roman"/>
                <w:sz w:val="19"/>
                <w:szCs w:val="19"/>
              </w:rPr>
              <w:t>Chỉ nhóm hoạt động mới được gán mới và được bộ tính lương sử dụng.</w:t>
            </w:r>
          </w:p>
        </w:tc>
      </w:tr>
      <w:tr w:rsidR="004901CD" w14:paraId="662CEA56"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E66492C" w14:textId="77777777" w:rsidR="004901CD" w:rsidRDefault="00811EB1">
            <w:pPr>
              <w:spacing w:before="160" w:after="240"/>
              <w:rPr>
                <w:rFonts w:eastAsia="Times New Roman"/>
                <w:sz w:val="19"/>
                <w:szCs w:val="19"/>
              </w:rPr>
            </w:pPr>
            <w:r>
              <w:rPr>
                <w:rFonts w:eastAsia="Times New Roman"/>
                <w:sz w:val="19"/>
                <w:szCs w:val="19"/>
              </w:rPr>
              <w:t>Ngày bắt đầu áp dụng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5121DF0" w14:textId="77777777" w:rsidR="004901CD" w:rsidRDefault="00811EB1">
            <w:pPr>
              <w:spacing w:before="160" w:after="240"/>
              <w:rPr>
                <w:rFonts w:eastAsia="Times New Roman"/>
                <w:sz w:val="19"/>
                <w:szCs w:val="19"/>
              </w:rPr>
            </w:pPr>
            <w:r>
              <w:rPr>
                <w:rFonts w:eastAsia="Times New Roman"/>
                <w:sz w:val="19"/>
                <w:szCs w:val="19"/>
              </w:rPr>
              <w:t>Không bắt buộc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3134AE5" w14:textId="77777777" w:rsidR="004901CD" w:rsidRDefault="00811EB1">
            <w:pPr>
              <w:spacing w:before="160" w:after="240"/>
              <w:rPr>
                <w:rFonts w:eastAsia="Times New Roman"/>
                <w:sz w:val="19"/>
                <w:szCs w:val="19"/>
              </w:rPr>
            </w:pPr>
            <w:r>
              <w:rPr>
                <w:rFonts w:eastAsia="Times New Roman"/>
                <w:sz w:val="19"/>
                <w:szCs w:val="19"/>
              </w:rPr>
              <w:t>Ngày đầu bộ tỷ lệ có hiệu lực. Bỏ trống nghĩa là không giới hạn từ trước.</w:t>
            </w:r>
          </w:p>
        </w:tc>
      </w:tr>
      <w:tr w:rsidR="004901CD" w14:paraId="1374A663"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426D974" w14:textId="77777777" w:rsidR="004901CD" w:rsidRDefault="00811EB1">
            <w:pPr>
              <w:spacing w:before="160" w:after="240"/>
              <w:rPr>
                <w:rFonts w:eastAsia="Times New Roman"/>
                <w:sz w:val="19"/>
                <w:szCs w:val="19"/>
              </w:rPr>
            </w:pPr>
            <w:r>
              <w:rPr>
                <w:rFonts w:eastAsia="Times New Roman"/>
                <w:sz w:val="19"/>
                <w:szCs w:val="19"/>
              </w:rPr>
              <w:t>Ngày kết thúc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1712CC7" w14:textId="77777777" w:rsidR="004901CD" w:rsidRDefault="00811EB1">
            <w:pPr>
              <w:spacing w:before="160" w:after="240"/>
              <w:rPr>
                <w:rFonts w:eastAsia="Times New Roman"/>
                <w:sz w:val="19"/>
                <w:szCs w:val="19"/>
              </w:rPr>
            </w:pPr>
            <w:r>
              <w:rPr>
                <w:rFonts w:eastAsia="Times New Roman"/>
                <w:sz w:val="19"/>
                <w:szCs w:val="19"/>
              </w:rPr>
              <w:t>Không bắt buộc; không trước ngày bắt đầu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DCFAEE1" w14:textId="77777777" w:rsidR="004901CD" w:rsidRDefault="00811EB1">
            <w:pPr>
              <w:spacing w:before="160" w:after="240"/>
              <w:rPr>
                <w:rFonts w:eastAsia="Times New Roman"/>
                <w:sz w:val="19"/>
                <w:szCs w:val="19"/>
              </w:rPr>
            </w:pPr>
            <w:r>
              <w:rPr>
                <w:rFonts w:eastAsia="Times New Roman"/>
                <w:sz w:val="19"/>
                <w:szCs w:val="19"/>
              </w:rPr>
              <w:t>Ngày cuối còn hiệu lực. Bỏ trống nghĩa là chưa xác định ngày kết thúc.</w:t>
            </w:r>
          </w:p>
        </w:tc>
      </w:tr>
      <w:tr w:rsidR="004901CD" w14:paraId="2328D9CE"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D1FE3BA" w14:textId="77777777" w:rsidR="004901CD" w:rsidRDefault="00811EB1">
            <w:pPr>
              <w:spacing w:before="160" w:after="240"/>
              <w:rPr>
                <w:rFonts w:eastAsia="Times New Roman"/>
                <w:sz w:val="19"/>
                <w:szCs w:val="19"/>
              </w:rPr>
            </w:pPr>
            <w:r>
              <w:rPr>
                <w:rFonts w:eastAsia="Times New Roman"/>
                <w:sz w:val="19"/>
                <w:szCs w:val="19"/>
              </w:rPr>
              <w:t>NLĐ đóng (%)</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B704683" w14:textId="77777777" w:rsidR="004901CD" w:rsidRDefault="00811EB1">
            <w:pPr>
              <w:spacing w:before="160" w:after="240"/>
              <w:rPr>
                <w:rFonts w:eastAsia="Times New Roman"/>
                <w:sz w:val="19"/>
                <w:szCs w:val="19"/>
              </w:rPr>
            </w:pPr>
            <w:r>
              <w:rPr>
                <w:rFonts w:eastAsia="Times New Roman"/>
                <w:sz w:val="19"/>
                <w:szCs w:val="19"/>
              </w:rPr>
              <w:t>Từ 0 đến 100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D4DF7D1" w14:textId="77777777" w:rsidR="004901CD" w:rsidRDefault="00811EB1">
            <w:pPr>
              <w:spacing w:before="160" w:after="240"/>
              <w:rPr>
                <w:rFonts w:eastAsia="Times New Roman"/>
                <w:sz w:val="19"/>
                <w:szCs w:val="19"/>
              </w:rPr>
            </w:pPr>
            <w:r>
              <w:rPr>
                <w:rFonts w:eastAsia="Times New Roman"/>
                <w:sz w:val="19"/>
                <w:szCs w:val="19"/>
              </w:rPr>
              <w:t>Phần tỷ lệ khấu trừ thuộc người lao động.</w:t>
            </w:r>
          </w:p>
        </w:tc>
      </w:tr>
      <w:tr w:rsidR="004901CD" w14:paraId="696005E0"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138753F" w14:textId="77777777" w:rsidR="004901CD" w:rsidRDefault="00811EB1">
            <w:pPr>
              <w:spacing w:before="160" w:after="240"/>
              <w:rPr>
                <w:rFonts w:eastAsia="Times New Roman"/>
                <w:sz w:val="19"/>
                <w:szCs w:val="19"/>
              </w:rPr>
            </w:pPr>
            <w:r>
              <w:rPr>
                <w:rFonts w:eastAsia="Times New Roman"/>
                <w:sz w:val="19"/>
                <w:szCs w:val="19"/>
              </w:rPr>
              <w:t>DN đóng (%)</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DF6E1AF" w14:textId="77777777" w:rsidR="004901CD" w:rsidRDefault="00811EB1">
            <w:pPr>
              <w:spacing w:before="160" w:after="240"/>
              <w:rPr>
                <w:rFonts w:eastAsia="Times New Roman"/>
                <w:sz w:val="19"/>
                <w:szCs w:val="19"/>
              </w:rPr>
            </w:pPr>
            <w:r>
              <w:rPr>
                <w:rFonts w:eastAsia="Times New Roman"/>
                <w:sz w:val="19"/>
                <w:szCs w:val="19"/>
              </w:rPr>
              <w:t>Từ 0 đến 100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33CAA5A" w14:textId="77777777" w:rsidR="004901CD" w:rsidRDefault="00811EB1">
            <w:pPr>
              <w:spacing w:before="160" w:after="240"/>
              <w:rPr>
                <w:rFonts w:eastAsia="Times New Roman"/>
                <w:sz w:val="19"/>
                <w:szCs w:val="19"/>
              </w:rPr>
            </w:pPr>
            <w:r>
              <w:rPr>
                <w:rFonts w:eastAsia="Times New Roman"/>
                <w:sz w:val="19"/>
                <w:szCs w:val="19"/>
              </w:rPr>
              <w:t>Phần tỷ lệ doanh nghiệp chịu.</w:t>
            </w:r>
          </w:p>
        </w:tc>
      </w:tr>
    </w:tbl>
    <w:p w14:paraId="23CE51A5" w14:textId="77777777" w:rsidR="004901CD" w:rsidRDefault="00811EB1">
      <w:pPr>
        <w:pStyle w:val="Heading3"/>
        <w:rPr>
          <w:rFonts w:eastAsia="Times New Roman"/>
          <w:lang w:val="vi-VN"/>
        </w:rPr>
      </w:pPr>
      <w:r>
        <w:rPr>
          <w:rFonts w:eastAsia="Times New Roman"/>
          <w:lang w:val="vi-VN"/>
        </w:rPr>
        <w:t>Ý nghĩa từng loại bảo hiểm</w:t>
      </w:r>
    </w:p>
    <w:tbl>
      <w:tblPr>
        <w:tblW w:w="5000" w:type="pct"/>
        <w:tblCellMar>
          <w:top w:w="120" w:type="dxa"/>
          <w:left w:w="120" w:type="dxa"/>
          <w:bottom w:w="120" w:type="dxa"/>
          <w:right w:w="120" w:type="dxa"/>
        </w:tblCellMar>
        <w:tblLook w:val="04A0" w:firstRow="1" w:lastRow="0" w:firstColumn="1" w:lastColumn="0" w:noHBand="0" w:noVBand="1"/>
      </w:tblPr>
      <w:tblGrid>
        <w:gridCol w:w="3048"/>
        <w:gridCol w:w="5965"/>
      </w:tblGrid>
      <w:tr w:rsidR="004901CD" w14:paraId="0CD5FAAB" w14:textId="77777777" w:rsidTr="00811EB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D1EF6AA" w14:textId="77777777" w:rsidR="004901CD" w:rsidRDefault="00811EB1">
            <w:pPr>
              <w:spacing w:before="160" w:after="240"/>
              <w:rPr>
                <w:rFonts w:eastAsia="Times New Roman"/>
                <w:b/>
                <w:bCs/>
                <w:color w:val="111827"/>
                <w:sz w:val="19"/>
                <w:szCs w:val="19"/>
              </w:rPr>
            </w:pPr>
            <w:r>
              <w:rPr>
                <w:rFonts w:eastAsia="Times New Roman"/>
                <w:b/>
                <w:bCs/>
                <w:color w:val="111827"/>
                <w:sz w:val="19"/>
                <w:szCs w:val="19"/>
              </w:rPr>
              <w:t>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7E9BBC9" w14:textId="77777777" w:rsidR="004901CD" w:rsidRDefault="00811EB1">
            <w:pPr>
              <w:spacing w:before="160" w:after="240"/>
              <w:rPr>
                <w:rFonts w:eastAsia="Times New Roman"/>
                <w:b/>
                <w:bCs/>
                <w:color w:val="111827"/>
                <w:sz w:val="19"/>
                <w:szCs w:val="19"/>
              </w:rPr>
            </w:pPr>
            <w:r>
              <w:rPr>
                <w:rFonts w:eastAsia="Times New Roman"/>
                <w:b/>
                <w:bCs/>
                <w:color w:val="111827"/>
                <w:sz w:val="19"/>
                <w:szCs w:val="19"/>
              </w:rPr>
              <w:t>Ý nghĩa sử dụng</w:t>
            </w:r>
          </w:p>
        </w:tc>
      </w:tr>
      <w:tr w:rsidR="004901CD" w14:paraId="59A545CA"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7FE3423" w14:textId="77777777" w:rsidR="004901CD" w:rsidRDefault="00811EB1">
            <w:pPr>
              <w:spacing w:before="160" w:after="240"/>
              <w:rPr>
                <w:rFonts w:eastAsia="Times New Roman"/>
                <w:sz w:val="19"/>
                <w:szCs w:val="19"/>
              </w:rPr>
            </w:pPr>
            <w:r>
              <w:rPr>
                <w:rFonts w:eastAsia="Times New Roman"/>
                <w:sz w:val="19"/>
                <w:szCs w:val="19"/>
              </w:rPr>
              <w:t>BHXH – Hưu trí, tử tuất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E22D72A" w14:textId="77777777" w:rsidR="004901CD" w:rsidRDefault="00811EB1">
            <w:pPr>
              <w:spacing w:before="160" w:after="240"/>
              <w:rPr>
                <w:rFonts w:eastAsia="Times New Roman"/>
                <w:sz w:val="19"/>
                <w:szCs w:val="19"/>
              </w:rPr>
            </w:pPr>
            <w:r>
              <w:rPr>
                <w:rFonts w:eastAsia="Times New Roman"/>
                <w:sz w:val="19"/>
                <w:szCs w:val="19"/>
              </w:rPr>
              <w:t>Tách riêng tỷ lệ dành cho quỹ hưu trí và tử tuất.</w:t>
            </w:r>
          </w:p>
        </w:tc>
      </w:tr>
      <w:tr w:rsidR="004901CD" w14:paraId="2BBDD380"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47346ED" w14:textId="77777777" w:rsidR="004901CD" w:rsidRDefault="00811EB1">
            <w:pPr>
              <w:spacing w:before="160" w:after="240"/>
              <w:rPr>
                <w:rFonts w:eastAsia="Times New Roman"/>
                <w:sz w:val="19"/>
                <w:szCs w:val="19"/>
              </w:rPr>
            </w:pPr>
            <w:r>
              <w:rPr>
                <w:rFonts w:eastAsia="Times New Roman"/>
                <w:sz w:val="19"/>
                <w:szCs w:val="19"/>
              </w:rPr>
              <w:t>BHXH – Ốm đau, thai sản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574C531" w14:textId="77777777" w:rsidR="004901CD" w:rsidRDefault="00811EB1">
            <w:pPr>
              <w:spacing w:before="160" w:after="240"/>
              <w:rPr>
                <w:rFonts w:eastAsia="Times New Roman"/>
                <w:sz w:val="19"/>
                <w:szCs w:val="19"/>
              </w:rPr>
            </w:pPr>
            <w:r>
              <w:rPr>
                <w:rFonts w:eastAsia="Times New Roman"/>
                <w:sz w:val="19"/>
                <w:szCs w:val="19"/>
              </w:rPr>
              <w:t>Tách riêng tỷ lệ dành cho chế độ ốm đau và thai sản.</w:t>
            </w:r>
          </w:p>
        </w:tc>
      </w:tr>
      <w:tr w:rsidR="004901CD" w14:paraId="7430A66C"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C67A227" w14:textId="77777777" w:rsidR="004901CD" w:rsidRDefault="00811EB1">
            <w:pPr>
              <w:spacing w:before="160" w:after="240"/>
              <w:rPr>
                <w:rFonts w:eastAsia="Times New Roman"/>
                <w:sz w:val="19"/>
                <w:szCs w:val="19"/>
              </w:rPr>
            </w:pPr>
            <w:r>
              <w:rPr>
                <w:rFonts w:eastAsia="Times New Roman"/>
                <w:sz w:val="19"/>
                <w:szCs w:val="19"/>
              </w:rPr>
              <w:t>BHXH – TNLĐ, BNN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EC4850A" w14:textId="77777777" w:rsidR="004901CD" w:rsidRDefault="00811EB1">
            <w:pPr>
              <w:spacing w:before="160" w:after="240"/>
              <w:rPr>
                <w:rFonts w:eastAsia="Times New Roman"/>
                <w:sz w:val="19"/>
                <w:szCs w:val="19"/>
              </w:rPr>
            </w:pPr>
            <w:r>
              <w:rPr>
                <w:rFonts w:eastAsia="Times New Roman"/>
                <w:sz w:val="19"/>
                <w:szCs w:val="19"/>
              </w:rPr>
              <w:t>Tỷ lệ cho tai nạn lao động và bệnh nghề nghiệp.</w:t>
            </w:r>
          </w:p>
        </w:tc>
      </w:tr>
      <w:tr w:rsidR="004901CD" w14:paraId="1BF12D04"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96D7C9E" w14:textId="77777777" w:rsidR="004901CD" w:rsidRDefault="00811EB1">
            <w:pPr>
              <w:spacing w:before="160" w:after="240"/>
              <w:rPr>
                <w:rFonts w:eastAsia="Times New Roman"/>
                <w:sz w:val="19"/>
                <w:szCs w:val="19"/>
              </w:rPr>
            </w:pPr>
            <w:r>
              <w:rPr>
                <w:rFonts w:eastAsia="Times New Roman"/>
                <w:sz w:val="19"/>
                <w:szCs w:val="19"/>
              </w:rPr>
              <w:t>BHTN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85264C8" w14:textId="77777777" w:rsidR="004901CD" w:rsidRDefault="00811EB1">
            <w:pPr>
              <w:spacing w:before="160" w:after="240"/>
              <w:rPr>
                <w:rFonts w:eastAsia="Times New Roman"/>
                <w:sz w:val="19"/>
                <w:szCs w:val="19"/>
              </w:rPr>
            </w:pPr>
            <w:r>
              <w:rPr>
                <w:rFonts w:eastAsia="Times New Roman"/>
                <w:sz w:val="19"/>
                <w:szCs w:val="19"/>
              </w:rPr>
              <w:t>Bảo hiểm thất nghiệp.</w:t>
            </w:r>
          </w:p>
        </w:tc>
      </w:tr>
      <w:tr w:rsidR="004901CD" w14:paraId="159275B9"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E58BC90" w14:textId="77777777" w:rsidR="004901CD" w:rsidRDefault="00811EB1">
            <w:pPr>
              <w:spacing w:before="160" w:after="240"/>
              <w:rPr>
                <w:rFonts w:eastAsia="Times New Roman"/>
                <w:sz w:val="19"/>
                <w:szCs w:val="19"/>
              </w:rPr>
            </w:pPr>
            <w:r>
              <w:rPr>
                <w:rFonts w:eastAsia="Times New Roman"/>
                <w:sz w:val="19"/>
                <w:szCs w:val="19"/>
              </w:rPr>
              <w:t>BHYT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D468613" w14:textId="77777777" w:rsidR="004901CD" w:rsidRDefault="00811EB1">
            <w:pPr>
              <w:spacing w:before="160" w:after="240"/>
              <w:rPr>
                <w:rFonts w:eastAsia="Times New Roman"/>
                <w:sz w:val="19"/>
                <w:szCs w:val="19"/>
              </w:rPr>
            </w:pPr>
            <w:r>
              <w:rPr>
                <w:rFonts w:eastAsia="Times New Roman"/>
                <w:sz w:val="19"/>
                <w:szCs w:val="19"/>
              </w:rPr>
              <w:t>Bảo hiểm y tế.</w:t>
            </w:r>
          </w:p>
        </w:tc>
      </w:tr>
    </w:tbl>
    <w:p w14:paraId="2EBB068F" w14:textId="77777777" w:rsidR="004901CD" w:rsidRDefault="00811EB1" w:rsidP="00811EB1">
      <w:pPr>
        <w:pStyle w:val="callout-anchor"/>
        <w:spacing w:after="0"/>
        <w:jc w:val="both"/>
        <w:rPr>
          <w:lang w:val="vi-VN"/>
        </w:rPr>
      </w:pPr>
      <w:r>
        <w:rPr>
          <w:lang w:val="vi-VN"/>
        </w:rPr>
        <w:lastRenderedPageBreak/>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4901CD" w14:paraId="2BB99B57"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7F7794F" w14:textId="77777777" w:rsidR="004901CD" w:rsidRDefault="00811EB1">
            <w:pPr>
              <w:spacing w:before="200" w:after="200"/>
              <w:rPr>
                <w:rFonts w:eastAsia="Times New Roman"/>
                <w:sz w:val="19"/>
                <w:szCs w:val="19"/>
              </w:rPr>
            </w:pPr>
            <w:r>
              <w:rPr>
                <w:rStyle w:val="Strong"/>
                <w:rFonts w:eastAsia="Times New Roman"/>
                <w:sz w:val="19"/>
                <w:szCs w:val="19"/>
              </w:rPr>
              <w:t>Không sao chép tỷ lệ từ dữ liệu minh họa</w:t>
            </w:r>
          </w:p>
          <w:p w14:paraId="4BF5B1FA" w14:textId="77777777" w:rsidR="004901CD" w:rsidRDefault="00811EB1">
            <w:pPr>
              <w:pStyle w:val="NormalWeb"/>
              <w:rPr>
                <w:sz w:val="19"/>
                <w:szCs w:val="19"/>
              </w:rPr>
            </w:pPr>
            <w:r>
              <w:rPr>
                <w:sz w:val="19"/>
                <w:szCs w:val="19"/>
              </w:rPr>
              <w:t>Tỷ lệ trên ảnh là dữ liệu của môi trường chạy thử, không phải khuyến nghị pháp lý. Hãy nhập theo quy định hiện hành và chính sách đã được phê duyệt của doanh nghiệp.</w:t>
            </w:r>
          </w:p>
        </w:tc>
      </w:tr>
    </w:tbl>
    <w:p w14:paraId="0A891214" w14:textId="77777777" w:rsidR="004901CD" w:rsidRDefault="00811EB1">
      <w:pPr>
        <w:pStyle w:val="Heading2"/>
        <w:rPr>
          <w:rFonts w:eastAsia="Times New Roman"/>
          <w:lang w:val="vi-VN"/>
        </w:rPr>
      </w:pPr>
      <w:r>
        <w:rPr>
          <w:rFonts w:eastAsia="Times New Roman"/>
          <w:lang w:val="vi-VN"/>
        </w:rPr>
        <w:t>5. Quy tắc hiệu lực và chống trùng</w:t>
      </w:r>
    </w:p>
    <w:p w14:paraId="478748F4" w14:textId="77777777" w:rsidR="004901CD" w:rsidRDefault="00811EB1">
      <w:pPr>
        <w:numPr>
          <w:ilvl w:val="0"/>
          <w:numId w:val="3"/>
        </w:numPr>
        <w:spacing w:after="40"/>
        <w:ind w:left="1200"/>
        <w:rPr>
          <w:rFonts w:eastAsia="Times New Roman"/>
          <w:szCs w:val="21"/>
          <w:lang w:val="vi-VN"/>
        </w:rPr>
      </w:pPr>
      <w:r>
        <w:rPr>
          <w:rFonts w:eastAsia="Times New Roman"/>
          <w:szCs w:val="21"/>
          <w:lang w:val="vi-VN"/>
        </w:rPr>
        <w:t>Mỗi nhóm phải có ít nhất một loại bảo hiểm.</w:t>
      </w:r>
    </w:p>
    <w:p w14:paraId="2C06A19E" w14:textId="77777777" w:rsidR="004901CD" w:rsidRDefault="00811EB1">
      <w:pPr>
        <w:numPr>
          <w:ilvl w:val="0"/>
          <w:numId w:val="3"/>
        </w:numPr>
        <w:spacing w:after="40"/>
        <w:ind w:left="1200"/>
        <w:rPr>
          <w:rFonts w:eastAsia="Times New Roman"/>
          <w:szCs w:val="21"/>
          <w:lang w:val="vi-VN"/>
        </w:rPr>
      </w:pPr>
      <w:r>
        <w:rPr>
          <w:rFonts w:eastAsia="Times New Roman"/>
          <w:szCs w:val="21"/>
          <w:lang w:val="vi-VN"/>
        </w:rPr>
        <w:t>Mỗi loại chỉ xuất hiện một lần trong cùng nhóm.</w:t>
      </w:r>
    </w:p>
    <w:p w14:paraId="1572F03C" w14:textId="77777777" w:rsidR="004901CD" w:rsidRDefault="00811EB1">
      <w:pPr>
        <w:numPr>
          <w:ilvl w:val="0"/>
          <w:numId w:val="3"/>
        </w:numPr>
        <w:spacing w:after="40"/>
        <w:ind w:left="1200"/>
        <w:rPr>
          <w:rFonts w:eastAsia="Times New Roman"/>
          <w:szCs w:val="21"/>
          <w:lang w:val="vi-VN"/>
        </w:rPr>
      </w:pPr>
      <w:r>
        <w:rPr>
          <w:rFonts w:eastAsia="Times New Roman"/>
          <w:szCs w:val="21"/>
          <w:lang w:val="vi-VN"/>
        </w:rPr>
        <w:t>Tỷ lệ mỗi bên phải trong khoảng 0–100.</w:t>
      </w:r>
    </w:p>
    <w:p w14:paraId="7576EC5C" w14:textId="77777777" w:rsidR="004901CD" w:rsidRDefault="00811EB1">
      <w:pPr>
        <w:numPr>
          <w:ilvl w:val="0"/>
          <w:numId w:val="3"/>
        </w:numPr>
        <w:spacing w:after="40"/>
        <w:ind w:left="1200"/>
        <w:rPr>
          <w:rFonts w:eastAsia="Times New Roman"/>
          <w:szCs w:val="21"/>
          <w:lang w:val="vi-VN"/>
        </w:rPr>
      </w:pPr>
      <w:r>
        <w:rPr>
          <w:rFonts w:eastAsia="Times New Roman"/>
          <w:szCs w:val="21"/>
          <w:lang w:val="vi-VN"/>
        </w:rPr>
        <w:t xml:space="preserve">Hai nhóm </w:t>
      </w:r>
      <w:r>
        <w:rPr>
          <w:rFonts w:eastAsia="Times New Roman"/>
          <w:b/>
          <w:bCs/>
          <w:szCs w:val="21"/>
          <w:lang w:val="vi-VN"/>
        </w:rPr>
        <w:t>đang hoạt động</w:t>
      </w:r>
      <w:r>
        <w:rPr>
          <w:rFonts w:eastAsia="Times New Roman"/>
          <w:szCs w:val="21"/>
          <w:lang w:val="vi-VN"/>
        </w:rPr>
        <w:t xml:space="preserve"> không được có khoảng ngày áp dụng giao nhau. Muốn tạo bộ tỷ lệ kế tiếp, hãy chốt ngày kết thúc nhóm cũ hoặc ngừng nhóm cũ trước.</w:t>
      </w:r>
    </w:p>
    <w:p w14:paraId="6E5678F5" w14:textId="77777777" w:rsidR="004901CD" w:rsidRDefault="00811EB1">
      <w:pPr>
        <w:pStyle w:val="Heading2"/>
        <w:rPr>
          <w:rFonts w:eastAsia="Times New Roman"/>
          <w:lang w:val="vi-VN"/>
        </w:rPr>
      </w:pPr>
      <w:r>
        <w:rPr>
          <w:rFonts w:eastAsia="Times New Roman"/>
          <w:lang w:val="vi-VN"/>
        </w:rPr>
        <w:t>6. Gán cho nhân viên và sử dụng khi tính lương</w:t>
      </w:r>
    </w:p>
    <w:p w14:paraId="066B52CE" w14:textId="77777777" w:rsidR="004901CD" w:rsidRDefault="00811EB1">
      <w:pPr>
        <w:pStyle w:val="NormalWeb"/>
        <w:rPr>
          <w:szCs w:val="21"/>
          <w:lang w:val="vi-VN"/>
        </w:rPr>
      </w:pPr>
      <w:r>
        <w:rPr>
          <w:szCs w:val="21"/>
          <w:lang w:val="vi-VN"/>
        </w:rPr>
        <w:t>Vào hồ sơ nhân viên, phần Bảo hiểm, chọn nhóm và nhập khoảng thời gian nhân viên tham gia. Nhóm ngừng hoạt động không thể gán mới. Một nhân viên không được có hai khoảng gán bảo hiểm chồng lấn.</w:t>
      </w:r>
    </w:p>
    <w:p w14:paraId="5E546FCB" w14:textId="77777777" w:rsidR="004901CD" w:rsidRDefault="00811EB1">
      <w:pPr>
        <w:pStyle w:val="NormalWeb"/>
        <w:rPr>
          <w:szCs w:val="21"/>
          <w:lang w:val="vi-VN"/>
        </w:rPr>
      </w:pPr>
      <w:r>
        <w:rPr>
          <w:szCs w:val="21"/>
          <w:lang w:val="vi-VN"/>
        </w:rPr>
        <w:t>Khi chạy lương, một loại tỷ lệ chỉ được lấy nếu đồng thời thỏa ba điều kiện: nhóm đang hoạt động; khoảng hiệu lực của nhóm giao với kỳ lương; và khoảng gán của nhân viên cũng giao với kỳ lương. Hệ thống dùng cột NLĐ đóng và DN đóng cho hai phần tương ứng.</w:t>
      </w:r>
    </w:p>
    <w:p w14:paraId="6851991C" w14:textId="77777777" w:rsidR="004901CD" w:rsidRDefault="00811EB1" w:rsidP="00811EB1">
      <w:pPr>
        <w:pStyle w:val="callout-anchor"/>
        <w:spacing w:after="0"/>
        <w:jc w:val="both"/>
        <w:rPr>
          <w:lang w:val="vi-VN"/>
        </w:rPr>
      </w:pPr>
      <w:r>
        <w:rPr>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4901CD" w14:paraId="01B297F4"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D6BA343" w14:textId="77777777" w:rsidR="004901CD" w:rsidRDefault="00811EB1">
            <w:pPr>
              <w:spacing w:before="200" w:after="200"/>
              <w:rPr>
                <w:rFonts w:eastAsia="Times New Roman"/>
                <w:sz w:val="19"/>
                <w:szCs w:val="19"/>
              </w:rPr>
            </w:pPr>
            <w:r>
              <w:rPr>
                <w:rStyle w:val="Strong"/>
                <w:rFonts w:eastAsia="Times New Roman"/>
                <w:sz w:val="19"/>
                <w:szCs w:val="19"/>
              </w:rPr>
              <w:t>Cấu hình liên quan</w:t>
            </w:r>
          </w:p>
          <w:p w14:paraId="4562FDE2" w14:textId="77777777" w:rsidR="004901CD" w:rsidRDefault="00811EB1">
            <w:pPr>
              <w:pStyle w:val="NormalWeb"/>
              <w:rPr>
                <w:sz w:val="19"/>
                <w:szCs w:val="19"/>
              </w:rPr>
            </w:pPr>
            <w:r>
              <w:rPr>
                <w:sz w:val="19"/>
                <w:szCs w:val="19"/>
              </w:rPr>
              <w:t xml:space="preserve">Không có khóa riêng tại Hệ thống </w:t>
            </w:r>
            <w:r>
              <w:rPr>
                <w:rFonts w:ascii="Times New Roman" w:hAnsi="Times New Roman"/>
                <w:sz w:val="19"/>
                <w:szCs w:val="19"/>
              </w:rPr>
              <w:t>→</w:t>
            </w:r>
            <w:r>
              <w:rPr>
                <w:sz w:val="19"/>
                <w:szCs w:val="19"/>
              </w:rPr>
              <w:t xml:space="preserve"> Cấu hình điều khiển trực tiếp nhóm bảo hiểm. Các tỷ lệ, trạng thái và ngày hiệu lực tại đây là cấu hình chính; phụ cấp có cờ Tính bảo hiểm cũng tham gia vào căn cứ bảo hiểm của nhân viên.</w:t>
            </w:r>
          </w:p>
        </w:tc>
      </w:tr>
    </w:tbl>
    <w:p w14:paraId="3B7C1EBE" w14:textId="77777777" w:rsidR="004901CD" w:rsidRDefault="00811EB1">
      <w:pPr>
        <w:pStyle w:val="Heading2"/>
        <w:rPr>
          <w:rFonts w:eastAsia="Times New Roman"/>
          <w:lang w:val="vi-VN"/>
        </w:rPr>
      </w:pPr>
      <w:r>
        <w:rPr>
          <w:rFonts w:eastAsia="Times New Roman"/>
          <w:lang w:val="vi-VN"/>
        </w:rPr>
        <w:t>7. Sửa, ngừng áp dụng và xóa</w:t>
      </w:r>
    </w:p>
    <w:p w14:paraId="23B43439" w14:textId="77777777" w:rsidR="004901CD" w:rsidRDefault="00811EB1">
      <w:pPr>
        <w:numPr>
          <w:ilvl w:val="0"/>
          <w:numId w:val="4"/>
        </w:numPr>
        <w:spacing w:after="80"/>
        <w:ind w:left="1200"/>
        <w:rPr>
          <w:rFonts w:eastAsia="Times New Roman"/>
          <w:szCs w:val="21"/>
          <w:lang w:val="vi-VN"/>
        </w:rPr>
      </w:pPr>
      <w:r>
        <w:rPr>
          <w:rFonts w:eastAsia="Times New Roman"/>
          <w:szCs w:val="21"/>
          <w:lang w:val="vi-VN"/>
        </w:rPr>
        <w:t>Chọn bút chì để sửa tên, thời gian, tỷ lệ hoặc trạng thái.</w:t>
      </w:r>
    </w:p>
    <w:p w14:paraId="534426FA" w14:textId="77777777" w:rsidR="004901CD" w:rsidRDefault="00811EB1">
      <w:pPr>
        <w:numPr>
          <w:ilvl w:val="0"/>
          <w:numId w:val="4"/>
        </w:numPr>
        <w:spacing w:after="80"/>
        <w:ind w:left="1200"/>
        <w:rPr>
          <w:rFonts w:eastAsia="Times New Roman"/>
          <w:szCs w:val="21"/>
          <w:lang w:val="vi-VN"/>
        </w:rPr>
      </w:pPr>
      <w:r>
        <w:rPr>
          <w:rFonts w:eastAsia="Times New Roman"/>
          <w:szCs w:val="21"/>
          <w:lang w:val="vi-VN"/>
        </w:rPr>
        <w:t>Nếu chuẩn bị áp dụng bộ tỷ lệ mới, kết thúc hiệu lực nhóm cũ trước để không trùng khoảng ngày.</w:t>
      </w:r>
    </w:p>
    <w:p w14:paraId="78982E77" w14:textId="77777777" w:rsidR="004901CD" w:rsidRDefault="00811EB1">
      <w:pPr>
        <w:numPr>
          <w:ilvl w:val="0"/>
          <w:numId w:val="4"/>
        </w:numPr>
        <w:spacing w:after="80"/>
        <w:ind w:left="1200"/>
        <w:rPr>
          <w:rFonts w:eastAsia="Times New Roman"/>
          <w:szCs w:val="21"/>
          <w:lang w:val="vi-VN"/>
        </w:rPr>
      </w:pPr>
      <w:r>
        <w:rPr>
          <w:rFonts w:eastAsia="Times New Roman"/>
          <w:szCs w:val="21"/>
          <w:lang w:val="vi-VN"/>
        </w:rPr>
        <w:t>Dùng công tắc để ngừng áp dụng nhưng vẫn giữ lịch sử.</w:t>
      </w:r>
    </w:p>
    <w:p w14:paraId="013B8FC8" w14:textId="77777777" w:rsidR="004901CD" w:rsidRDefault="00811EB1">
      <w:pPr>
        <w:numPr>
          <w:ilvl w:val="0"/>
          <w:numId w:val="4"/>
        </w:numPr>
        <w:spacing w:after="80"/>
        <w:ind w:left="1200"/>
        <w:rPr>
          <w:rFonts w:eastAsia="Times New Roman"/>
          <w:szCs w:val="21"/>
          <w:lang w:val="vi-VN"/>
        </w:rPr>
      </w:pPr>
      <w:r>
        <w:rPr>
          <w:rFonts w:eastAsia="Times New Roman"/>
          <w:szCs w:val="21"/>
          <w:lang w:val="vi-VN"/>
        </w:rPr>
        <w:t>Chỉ xóa nhóm chưa từng được gán; hệ thống chặn xóa nhóm đã gán cho nhân viên.</w:t>
      </w:r>
    </w:p>
    <w:p w14:paraId="6507AB91" w14:textId="77777777" w:rsidR="004901CD" w:rsidRDefault="00811EB1">
      <w:pPr>
        <w:pStyle w:val="Heading2"/>
        <w:rPr>
          <w:rFonts w:eastAsia="Times New Roman"/>
          <w:lang w:val="vi-VN"/>
        </w:rPr>
      </w:pPr>
      <w:r>
        <w:rPr>
          <w:rFonts w:eastAsia="Times New Roman"/>
          <w:lang w:val="vi-VN"/>
        </w:rPr>
        <w:t>8. Lỗi thường gặp</w:t>
      </w:r>
    </w:p>
    <w:tbl>
      <w:tblPr>
        <w:tblW w:w="5000" w:type="pct"/>
        <w:tblCellMar>
          <w:top w:w="120" w:type="dxa"/>
          <w:left w:w="120" w:type="dxa"/>
          <w:bottom w:w="120" w:type="dxa"/>
          <w:right w:w="120" w:type="dxa"/>
        </w:tblCellMar>
        <w:tblLook w:val="04A0" w:firstRow="1" w:lastRow="0" w:firstColumn="1" w:lastColumn="0" w:noHBand="0" w:noVBand="1"/>
      </w:tblPr>
      <w:tblGrid>
        <w:gridCol w:w="2886"/>
        <w:gridCol w:w="6127"/>
      </w:tblGrid>
      <w:tr w:rsidR="004901CD" w14:paraId="29DFB523" w14:textId="77777777" w:rsidTr="00811EB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24DD78E" w14:textId="77777777" w:rsidR="004901CD" w:rsidRDefault="00811EB1">
            <w:pPr>
              <w:spacing w:before="160" w:after="240"/>
              <w:rPr>
                <w:rFonts w:eastAsia="Times New Roman"/>
                <w:b/>
                <w:bCs/>
                <w:color w:val="111827"/>
                <w:sz w:val="19"/>
                <w:szCs w:val="19"/>
              </w:rPr>
            </w:pPr>
            <w:r>
              <w:rPr>
                <w:rFonts w:eastAsia="Times New Roman"/>
                <w:b/>
                <w:bCs/>
                <w:color w:val="111827"/>
                <w:sz w:val="19"/>
                <w:szCs w:val="19"/>
              </w:rPr>
              <w:t>Thông báo</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F534DE2" w14:textId="77777777" w:rsidR="004901CD" w:rsidRDefault="00811EB1">
            <w:pPr>
              <w:spacing w:before="160" w:after="240"/>
              <w:rPr>
                <w:rFonts w:eastAsia="Times New Roman"/>
                <w:b/>
                <w:bCs/>
                <w:color w:val="111827"/>
                <w:sz w:val="19"/>
                <w:szCs w:val="19"/>
              </w:rPr>
            </w:pPr>
            <w:r>
              <w:rPr>
                <w:rFonts w:eastAsia="Times New Roman"/>
                <w:b/>
                <w:bCs/>
                <w:color w:val="111827"/>
                <w:sz w:val="19"/>
                <w:szCs w:val="19"/>
              </w:rPr>
              <w:t>Cách xử lý</w:t>
            </w:r>
          </w:p>
        </w:tc>
      </w:tr>
      <w:tr w:rsidR="004901CD" w14:paraId="451C83A9"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634D7FC" w14:textId="77777777" w:rsidR="004901CD" w:rsidRDefault="00811EB1">
            <w:pPr>
              <w:spacing w:before="160" w:after="240"/>
              <w:rPr>
                <w:rFonts w:eastAsia="Times New Roman"/>
                <w:sz w:val="19"/>
                <w:szCs w:val="19"/>
              </w:rPr>
            </w:pPr>
            <w:r>
              <w:rPr>
                <w:rFonts w:eastAsia="Times New Roman"/>
                <w:sz w:val="19"/>
                <w:szCs w:val="19"/>
              </w:rPr>
              <w:t>Khoảng ngày áp dụng ... bị trùng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44E90FA" w14:textId="77777777" w:rsidR="004901CD" w:rsidRDefault="00811EB1">
            <w:pPr>
              <w:spacing w:before="160" w:after="240"/>
              <w:rPr>
                <w:rFonts w:eastAsia="Times New Roman"/>
                <w:sz w:val="19"/>
                <w:szCs w:val="19"/>
              </w:rPr>
            </w:pPr>
            <w:r>
              <w:rPr>
                <w:rFonts w:eastAsia="Times New Roman"/>
                <w:sz w:val="19"/>
                <w:szCs w:val="19"/>
              </w:rPr>
              <w:t>Kiểm tra nhóm hoạt động khác; sửa ngày hoặc ngừng nhóm cũ.</w:t>
            </w:r>
          </w:p>
        </w:tc>
      </w:tr>
      <w:tr w:rsidR="004901CD" w14:paraId="682E2894"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1F3D71D" w14:textId="77777777" w:rsidR="004901CD" w:rsidRDefault="00811EB1">
            <w:pPr>
              <w:spacing w:before="160" w:after="240"/>
              <w:rPr>
                <w:rFonts w:eastAsia="Times New Roman"/>
                <w:sz w:val="19"/>
                <w:szCs w:val="19"/>
              </w:rPr>
            </w:pPr>
            <w:r>
              <w:rPr>
                <w:rFonts w:eastAsia="Times New Roman"/>
                <w:sz w:val="19"/>
                <w:szCs w:val="19"/>
              </w:rPr>
              <w:lastRenderedPageBreak/>
              <w:t>Nhóm phải có ít nhất một loại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29062E1" w14:textId="77777777" w:rsidR="004901CD" w:rsidRDefault="00811EB1">
            <w:pPr>
              <w:spacing w:before="160" w:after="240"/>
              <w:rPr>
                <w:rFonts w:eastAsia="Times New Roman"/>
                <w:sz w:val="19"/>
                <w:szCs w:val="19"/>
              </w:rPr>
            </w:pPr>
            <w:r>
              <w:rPr>
                <w:rFonts w:eastAsia="Times New Roman"/>
                <w:sz w:val="19"/>
                <w:szCs w:val="19"/>
              </w:rPr>
              <w:t>Thêm tối thiểu một dòng loại bảo hiểm.</w:t>
            </w:r>
          </w:p>
        </w:tc>
      </w:tr>
      <w:tr w:rsidR="004901CD" w14:paraId="482F2D61"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DD7A39C" w14:textId="77777777" w:rsidR="004901CD" w:rsidRDefault="00811EB1">
            <w:pPr>
              <w:spacing w:before="160" w:after="240"/>
              <w:rPr>
                <w:rFonts w:eastAsia="Times New Roman"/>
                <w:sz w:val="19"/>
                <w:szCs w:val="19"/>
              </w:rPr>
            </w:pPr>
            <w:r>
              <w:rPr>
                <w:rFonts w:eastAsia="Times New Roman"/>
                <w:sz w:val="19"/>
                <w:szCs w:val="19"/>
              </w:rPr>
              <w:t>Không được chọn trùng loại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4AC7C73" w14:textId="77777777" w:rsidR="004901CD" w:rsidRDefault="00811EB1">
            <w:pPr>
              <w:spacing w:before="160" w:after="240"/>
              <w:rPr>
                <w:rFonts w:eastAsia="Times New Roman"/>
                <w:sz w:val="19"/>
                <w:szCs w:val="19"/>
              </w:rPr>
            </w:pPr>
            <w:r>
              <w:rPr>
                <w:rFonts w:eastAsia="Times New Roman"/>
                <w:sz w:val="19"/>
                <w:szCs w:val="19"/>
              </w:rPr>
              <w:t>Giữ một dòng cho mỗi loại.</w:t>
            </w:r>
          </w:p>
        </w:tc>
      </w:tr>
      <w:tr w:rsidR="004901CD" w14:paraId="34638385"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4ECC7C4" w14:textId="77777777" w:rsidR="004901CD" w:rsidRDefault="00811EB1">
            <w:pPr>
              <w:spacing w:before="160" w:after="240"/>
              <w:rPr>
                <w:rFonts w:eastAsia="Times New Roman"/>
                <w:sz w:val="19"/>
                <w:szCs w:val="19"/>
              </w:rPr>
            </w:pPr>
            <w:r>
              <w:rPr>
                <w:rFonts w:eastAsia="Times New Roman"/>
                <w:sz w:val="19"/>
                <w:szCs w:val="19"/>
              </w:rPr>
              <w:t>Tỷ lệ phải từ 0 đến 100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AB888C4" w14:textId="77777777" w:rsidR="004901CD" w:rsidRDefault="00811EB1">
            <w:pPr>
              <w:spacing w:before="160" w:after="240"/>
              <w:rPr>
                <w:rFonts w:eastAsia="Times New Roman"/>
                <w:sz w:val="19"/>
                <w:szCs w:val="19"/>
              </w:rPr>
            </w:pPr>
            <w:r>
              <w:rPr>
                <w:rFonts w:eastAsia="Times New Roman"/>
                <w:sz w:val="19"/>
                <w:szCs w:val="19"/>
              </w:rPr>
              <w:t>Nhập lại số phần trăm hợp lệ.</w:t>
            </w:r>
          </w:p>
        </w:tc>
      </w:tr>
      <w:tr w:rsidR="004901CD" w14:paraId="5E8D88EC" w14:textId="77777777" w:rsidTr="00811EB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8B9679F" w14:textId="77777777" w:rsidR="004901CD" w:rsidRDefault="00811EB1">
            <w:pPr>
              <w:spacing w:before="160" w:after="240"/>
              <w:rPr>
                <w:rFonts w:eastAsia="Times New Roman"/>
                <w:sz w:val="19"/>
                <w:szCs w:val="19"/>
              </w:rPr>
            </w:pPr>
            <w:r>
              <w:rPr>
                <w:rFonts w:eastAsia="Times New Roman"/>
                <w:sz w:val="19"/>
                <w:szCs w:val="19"/>
              </w:rPr>
              <w:t>Không thể xóa nhóm đã được gán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BC92497" w14:textId="77777777" w:rsidR="004901CD" w:rsidRDefault="00811EB1">
            <w:pPr>
              <w:spacing w:before="160" w:after="240"/>
              <w:rPr>
                <w:rFonts w:eastAsia="Times New Roman"/>
                <w:sz w:val="19"/>
                <w:szCs w:val="19"/>
              </w:rPr>
            </w:pPr>
            <w:r>
              <w:rPr>
                <w:rFonts w:eastAsia="Times New Roman"/>
                <w:sz w:val="19"/>
                <w:szCs w:val="19"/>
              </w:rPr>
              <w:t>Ngừng hoạt động hoặc gỡ gán khỏi hồ sơ phù hợp; không xóa dữ liệu lịch sử.</w:t>
            </w:r>
          </w:p>
        </w:tc>
      </w:tr>
    </w:tbl>
    <w:p w14:paraId="76CABE4A" w14:textId="77777777" w:rsidR="004901CD" w:rsidRDefault="00811EB1">
      <w:pPr>
        <w:pStyle w:val="Heading2"/>
        <w:rPr>
          <w:rFonts w:eastAsia="Times New Roman"/>
          <w:lang w:val="vi-VN"/>
        </w:rPr>
      </w:pPr>
      <w:r>
        <w:rPr>
          <w:rFonts w:eastAsia="Times New Roman"/>
          <w:lang w:val="vi-VN"/>
        </w:rPr>
        <w:t>9. Danh sách kiểm tra</w:t>
      </w:r>
    </w:p>
    <w:p w14:paraId="5AF3270D" w14:textId="77777777" w:rsidR="004901CD" w:rsidRDefault="00811EB1">
      <w:pPr>
        <w:numPr>
          <w:ilvl w:val="0"/>
          <w:numId w:val="5"/>
        </w:numPr>
        <w:spacing w:after="40"/>
        <w:ind w:left="1200"/>
        <w:rPr>
          <w:rFonts w:eastAsia="Times New Roman"/>
          <w:szCs w:val="21"/>
          <w:lang w:val="vi-VN"/>
        </w:rPr>
      </w:pPr>
      <w:r>
        <w:rPr>
          <w:rFonts w:eastAsia="Times New Roman"/>
          <w:szCs w:val="21"/>
          <w:lang w:val="vi-VN"/>
        </w:rPr>
        <w:t>Tên nhóm mô tả đúng giai đoạn.</w:t>
      </w:r>
    </w:p>
    <w:p w14:paraId="3D2DF577" w14:textId="77777777" w:rsidR="004901CD" w:rsidRDefault="00811EB1">
      <w:pPr>
        <w:numPr>
          <w:ilvl w:val="0"/>
          <w:numId w:val="5"/>
        </w:numPr>
        <w:spacing w:after="40"/>
        <w:ind w:left="1200"/>
        <w:rPr>
          <w:rFonts w:eastAsia="Times New Roman"/>
          <w:szCs w:val="21"/>
          <w:lang w:val="vi-VN"/>
        </w:rPr>
      </w:pPr>
      <w:r>
        <w:rPr>
          <w:rFonts w:eastAsia="Times New Roman"/>
          <w:szCs w:val="21"/>
          <w:lang w:val="vi-VN"/>
        </w:rPr>
        <w:t>Ngày hiệu lực không trùng.</w:t>
      </w:r>
    </w:p>
    <w:p w14:paraId="272EA49B" w14:textId="77777777" w:rsidR="004901CD" w:rsidRDefault="00811EB1">
      <w:pPr>
        <w:numPr>
          <w:ilvl w:val="0"/>
          <w:numId w:val="5"/>
        </w:numPr>
        <w:spacing w:after="40"/>
        <w:ind w:left="1200"/>
        <w:rPr>
          <w:rFonts w:eastAsia="Times New Roman"/>
          <w:szCs w:val="21"/>
          <w:lang w:val="vi-VN"/>
        </w:rPr>
      </w:pPr>
      <w:r>
        <w:rPr>
          <w:rFonts w:eastAsia="Times New Roman"/>
          <w:szCs w:val="21"/>
          <w:lang w:val="vi-VN"/>
        </w:rPr>
        <w:t>Đủ các loại cần thiết.</w:t>
      </w:r>
    </w:p>
    <w:p w14:paraId="436DA7FF" w14:textId="77777777" w:rsidR="004901CD" w:rsidRDefault="00811EB1">
      <w:pPr>
        <w:numPr>
          <w:ilvl w:val="0"/>
          <w:numId w:val="5"/>
        </w:numPr>
        <w:spacing w:after="40"/>
        <w:ind w:left="1200"/>
        <w:rPr>
          <w:rFonts w:eastAsia="Times New Roman"/>
          <w:szCs w:val="21"/>
          <w:lang w:val="vi-VN"/>
        </w:rPr>
      </w:pPr>
      <w:r>
        <w:rPr>
          <w:rFonts w:eastAsia="Times New Roman"/>
          <w:szCs w:val="21"/>
          <w:lang w:val="vi-VN"/>
        </w:rPr>
        <w:t>Tỷ lệ NLĐ/DN đã được duyệt.</w:t>
      </w:r>
    </w:p>
    <w:p w14:paraId="60D2CBBC" w14:textId="77777777" w:rsidR="004901CD" w:rsidRDefault="00811EB1">
      <w:pPr>
        <w:numPr>
          <w:ilvl w:val="0"/>
          <w:numId w:val="5"/>
        </w:numPr>
        <w:spacing w:after="40"/>
        <w:ind w:left="1200"/>
        <w:rPr>
          <w:rFonts w:eastAsia="Times New Roman"/>
          <w:szCs w:val="21"/>
          <w:lang w:val="vi-VN"/>
        </w:rPr>
      </w:pPr>
      <w:r>
        <w:rPr>
          <w:rFonts w:eastAsia="Times New Roman"/>
          <w:szCs w:val="21"/>
          <w:lang w:val="vi-VN"/>
        </w:rPr>
        <w:t>Đã gán thử cho nhân viên.</w:t>
      </w:r>
    </w:p>
    <w:p w14:paraId="11DECCEE" w14:textId="77777777" w:rsidR="004901CD" w:rsidRDefault="00811EB1">
      <w:pPr>
        <w:numPr>
          <w:ilvl w:val="0"/>
          <w:numId w:val="5"/>
        </w:numPr>
        <w:spacing w:after="40"/>
        <w:ind w:left="1200"/>
        <w:rPr>
          <w:rFonts w:eastAsia="Times New Roman"/>
          <w:szCs w:val="21"/>
          <w:lang w:val="vi-VN"/>
        </w:rPr>
      </w:pPr>
      <w:r>
        <w:rPr>
          <w:rFonts w:eastAsia="Times New Roman"/>
          <w:szCs w:val="21"/>
          <w:lang w:val="vi-VN"/>
        </w:rPr>
        <w:t>Đã đối chiếu bảng lương thử.</w:t>
      </w:r>
    </w:p>
    <w:sectPr w:rsidR="004901CD" w:rsidSect="00811EB1">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1B35F" w14:textId="77777777" w:rsidR="00811EB1" w:rsidRDefault="00811EB1" w:rsidP="00811EB1">
      <w:pPr>
        <w:spacing w:after="0"/>
      </w:pPr>
      <w:r>
        <w:separator/>
      </w:r>
    </w:p>
  </w:endnote>
  <w:endnote w:type="continuationSeparator" w:id="0">
    <w:p w14:paraId="328E1E49" w14:textId="77777777" w:rsidR="00811EB1" w:rsidRDefault="00811EB1" w:rsidP="00811E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4780C" w14:textId="77777777" w:rsidR="00811EB1" w:rsidRDefault="00811EB1" w:rsidP="00811EB1">
      <w:pPr>
        <w:spacing w:after="0"/>
      </w:pPr>
      <w:r>
        <w:separator/>
      </w:r>
    </w:p>
  </w:footnote>
  <w:footnote w:type="continuationSeparator" w:id="0">
    <w:p w14:paraId="6A4C57A5" w14:textId="77777777" w:rsidR="00811EB1" w:rsidRDefault="00811EB1" w:rsidP="00811E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259C"/>
    <w:multiLevelType w:val="multilevel"/>
    <w:tmpl w:val="FCC0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CF4F51"/>
    <w:multiLevelType w:val="multilevel"/>
    <w:tmpl w:val="471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0B4E62"/>
    <w:multiLevelType w:val="multilevel"/>
    <w:tmpl w:val="AFF6E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337C8A"/>
    <w:multiLevelType w:val="multilevel"/>
    <w:tmpl w:val="14A8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37AD3"/>
    <w:multiLevelType w:val="multilevel"/>
    <w:tmpl w:val="872AB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EB1"/>
    <w:rsid w:val="001E4B8C"/>
    <w:rsid w:val="004901CD"/>
    <w:rsid w:val="00811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F55C367"/>
  <w15:chartTrackingRefBased/>
  <w15:docId w15:val="{5E8E89E1-C31C-4DA5-A319-313C2134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pPr>
    <w:rPr>
      <w:rFonts w:ascii="Roboto" w:eastAsiaTheme="minorEastAsia" w:hAnsi="Roboto"/>
      <w:color w:val="1F2937"/>
      <w:sz w:val="21"/>
      <w:szCs w:val="24"/>
    </w:rPr>
  </w:style>
  <w:style w:type="paragraph" w:styleId="Heading1">
    <w:name w:val="heading 1"/>
    <w:basedOn w:val="Normal"/>
    <w:link w:val="Heading1Char"/>
    <w:uiPriority w:val="9"/>
    <w:qFormat/>
    <w:pPr>
      <w:keepNext/>
      <w:pBdr>
        <w:bottom w:val="single" w:sz="6" w:space="5" w:color="111827"/>
      </w:pBdr>
      <w:spacing w:after="160"/>
      <w:outlineLvl w:val="0"/>
    </w:pPr>
    <w:rPr>
      <w:b/>
      <w:bCs/>
      <w:color w:val="111827"/>
      <w:kern w:val="36"/>
      <w:sz w:val="36"/>
      <w:szCs w:val="36"/>
    </w:rPr>
  </w:style>
  <w:style w:type="paragraph" w:styleId="Heading2">
    <w:name w:val="heading 2"/>
    <w:basedOn w:val="Normal"/>
    <w:link w:val="Heading2Char"/>
    <w:uiPriority w:val="9"/>
    <w:qFormat/>
    <w:pPr>
      <w:keepNext/>
      <w:spacing w:before="360" w:after="60"/>
      <w:outlineLvl w:val="1"/>
    </w:pPr>
    <w:rPr>
      <w:b/>
      <w:bCs/>
      <w:color w:val="111827"/>
      <w:sz w:val="27"/>
      <w:szCs w:val="27"/>
    </w:rPr>
  </w:style>
  <w:style w:type="paragraph" w:styleId="Heading3">
    <w:name w:val="heading 3"/>
    <w:basedOn w:val="Normal"/>
    <w:link w:val="Heading3Char"/>
    <w:uiPriority w:val="9"/>
    <w:qFormat/>
    <w:pPr>
      <w:keepNext/>
      <w:spacing w:before="280" w:after="60"/>
      <w:outlineLvl w:val="2"/>
    </w:pPr>
    <w:rPr>
      <w:b/>
      <w:bCs/>
      <w:color w:val="11182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Roboto" w:eastAsiaTheme="minorEastAsia" w:hAnsi="Roboto"/>
      <w:b/>
      <w:bCs/>
      <w:color w:val="111827"/>
      <w:kern w:val="36"/>
      <w:sz w:val="36"/>
      <w:szCs w:val="36"/>
    </w:rPr>
  </w:style>
  <w:style w:type="character" w:customStyle="1" w:styleId="Heading2Char">
    <w:name w:val="Heading 2 Char"/>
    <w:basedOn w:val="DefaultParagraphFont"/>
    <w:link w:val="Heading2"/>
    <w:uiPriority w:val="9"/>
    <w:rPr>
      <w:rFonts w:ascii="Roboto" w:eastAsiaTheme="minorEastAsia" w:hAnsi="Roboto"/>
      <w:b/>
      <w:bCs/>
      <w:color w:val="111827"/>
      <w:sz w:val="27"/>
      <w:szCs w:val="27"/>
    </w:rPr>
  </w:style>
  <w:style w:type="character" w:customStyle="1" w:styleId="Heading3Char">
    <w:name w:val="Heading 3 Char"/>
    <w:basedOn w:val="DefaultParagraphFont"/>
    <w:link w:val="Heading3"/>
    <w:uiPriority w:val="9"/>
    <w:rPr>
      <w:rFonts w:ascii="Roboto" w:eastAsiaTheme="minorEastAsia" w:hAnsi="Roboto"/>
      <w:b/>
      <w:bCs/>
      <w:color w:val="111827"/>
      <w:sz w:val="23"/>
      <w:szCs w:val="23"/>
    </w:rPr>
  </w:style>
  <w:style w:type="character" w:styleId="Strong">
    <w:name w:val="Strong"/>
    <w:basedOn w:val="DefaultParagraphFont"/>
    <w:uiPriority w:val="22"/>
    <w:qFormat/>
    <w:rPr>
      <w:b/>
      <w:bCs/>
    </w:rPr>
  </w:style>
  <w:style w:type="paragraph" w:customStyle="1" w:styleId="msonormal0">
    <w:name w:val="msonormal"/>
    <w:basedOn w:val="Normal"/>
    <w:pPr>
      <w:jc w:val="both"/>
    </w:pPr>
  </w:style>
  <w:style w:type="paragraph" w:styleId="NormalWeb">
    <w:name w:val="Normal (Web)"/>
    <w:basedOn w:val="Normal"/>
    <w:uiPriority w:val="99"/>
    <w:semiHidden/>
    <w:unhideWhenUsed/>
    <w:pPr>
      <w:jc w:val="both"/>
    </w:pPr>
  </w:style>
  <w:style w:type="paragraph" w:customStyle="1" w:styleId="cover">
    <w:name w:val="cover"/>
    <w:basedOn w:val="Normal"/>
    <w:pPr>
      <w:spacing w:after="40"/>
    </w:pPr>
  </w:style>
  <w:style w:type="paragraph" w:customStyle="1" w:styleId="cover-head">
    <w:name w:val="cover-head"/>
    <w:basedOn w:val="Normal"/>
    <w:pPr>
      <w:spacing w:after="40"/>
      <w:jc w:val="center"/>
    </w:pPr>
  </w:style>
  <w:style w:type="paragraph" w:customStyle="1" w:styleId="cover-kicker">
    <w:name w:val="cover-kicker"/>
    <w:basedOn w:val="Normal"/>
    <w:pPr>
      <w:spacing w:after="360"/>
      <w:jc w:val="center"/>
    </w:pPr>
    <w:rPr>
      <w:b/>
      <w:bCs/>
      <w:caps/>
    </w:rPr>
  </w:style>
  <w:style w:type="paragraph" w:customStyle="1" w:styleId="cover-title">
    <w:name w:val="cover-title"/>
    <w:basedOn w:val="Normal"/>
    <w:pPr>
      <w:spacing w:after="100"/>
      <w:jc w:val="center"/>
    </w:pPr>
    <w:rPr>
      <w:b/>
      <w:bCs/>
      <w:sz w:val="58"/>
      <w:szCs w:val="58"/>
    </w:rPr>
  </w:style>
  <w:style w:type="paragraph" w:customStyle="1" w:styleId="cover-sub">
    <w:name w:val="cover-sub"/>
    <w:basedOn w:val="Normal"/>
    <w:pPr>
      <w:jc w:val="center"/>
    </w:pPr>
    <w:rPr>
      <w:color w:val="4B5563"/>
      <w:sz w:val="27"/>
      <w:szCs w:val="27"/>
    </w:rPr>
  </w:style>
  <w:style w:type="paragraph" w:customStyle="1" w:styleId="cover-meta">
    <w:name w:val="cover-meta"/>
    <w:basedOn w:val="Normal"/>
    <w:pPr>
      <w:spacing w:before="1758" w:after="40"/>
    </w:pPr>
    <w:rPr>
      <w:szCs w:val="21"/>
    </w:rPr>
  </w:style>
  <w:style w:type="paragraph" w:customStyle="1" w:styleId="cover-toc">
    <w:name w:val="cover-toc"/>
    <w:basedOn w:val="Normal"/>
    <w:pPr>
      <w:spacing w:before="2155" w:after="40"/>
    </w:pPr>
  </w:style>
  <w:style w:type="paragraph" w:customStyle="1" w:styleId="doc">
    <w:name w:val="doc"/>
    <w:basedOn w:val="Normal"/>
    <w:pPr>
      <w:spacing w:after="40"/>
    </w:pPr>
  </w:style>
  <w:style w:type="paragraph" w:customStyle="1" w:styleId="lead">
    <w:name w:val="lead"/>
    <w:basedOn w:val="Normal"/>
    <w:pPr>
      <w:pBdr>
        <w:top w:val="single" w:sz="6" w:space="9" w:color="9CA3AF"/>
        <w:left w:val="single" w:sz="6" w:space="11" w:color="9CA3AF"/>
        <w:bottom w:val="single" w:sz="6" w:space="9" w:color="9CA3AF"/>
        <w:right w:val="single" w:sz="6" w:space="11" w:color="9CA3AF"/>
      </w:pBdr>
      <w:shd w:val="clear" w:color="auto" w:fill="EEF4F8"/>
      <w:spacing w:after="240"/>
    </w:pPr>
    <w:rPr>
      <w:szCs w:val="21"/>
    </w:rPr>
  </w:style>
  <w:style w:type="paragraph" w:customStyle="1" w:styleId="route">
    <w:name w:val="route"/>
    <w:basedOn w:val="Normal"/>
    <w:pPr>
      <w:shd w:val="clear" w:color="auto" w:fill="EDF2F7"/>
      <w:spacing w:after="40"/>
    </w:pPr>
    <w:rPr>
      <w:b/>
      <w:bCs/>
      <w:color w:val="111827"/>
    </w:rPr>
  </w:style>
  <w:style w:type="paragraph" w:customStyle="1" w:styleId="steps">
    <w:name w:val="steps"/>
    <w:basedOn w:val="Normal"/>
    <w:pPr>
      <w:spacing w:before="120" w:after="220"/>
      <w:ind w:left="480"/>
    </w:pPr>
  </w:style>
  <w:style w:type="paragraph" w:customStyle="1" w:styleId="callout-anchor">
    <w:name w:val="callout-anchor"/>
    <w:basedOn w:val="Normal"/>
    <w:pPr>
      <w:keepNext/>
      <w:spacing w:line="20" w:lineRule="atLeast"/>
    </w:pPr>
    <w:rPr>
      <w:sz w:val="2"/>
      <w:szCs w:val="2"/>
    </w:rPr>
  </w:style>
  <w:style w:type="paragraph" w:customStyle="1" w:styleId="callout">
    <w:name w:val="callout"/>
    <w:basedOn w:val="Normal"/>
    <w:pPr>
      <w:pBdr>
        <w:top w:val="single" w:sz="6" w:space="0" w:color="9CA3AF"/>
        <w:left w:val="single" w:sz="6" w:space="0" w:color="9CA3AF"/>
        <w:bottom w:val="single" w:sz="6" w:space="0" w:color="9CA3AF"/>
        <w:right w:val="single" w:sz="6" w:space="0" w:color="9CA3AF"/>
      </w:pBdr>
      <w:shd w:val="clear" w:color="auto" w:fill="EEF4F8"/>
      <w:spacing w:before="200" w:after="200"/>
    </w:pPr>
  </w:style>
  <w:style w:type="paragraph" w:customStyle="1" w:styleId="info">
    <w:name w:val="info"/>
    <w:basedOn w:val="Normal"/>
    <w:pPr>
      <w:shd w:val="clear" w:color="auto" w:fill="EEF4F8"/>
      <w:spacing w:after="40"/>
    </w:pPr>
  </w:style>
  <w:style w:type="paragraph" w:customStyle="1" w:styleId="warning">
    <w:name w:val="warning"/>
    <w:basedOn w:val="Normal"/>
    <w:pPr>
      <w:shd w:val="clear" w:color="auto" w:fill="FFF8E6"/>
      <w:spacing w:after="40"/>
    </w:pPr>
  </w:style>
  <w:style w:type="paragraph" w:customStyle="1" w:styleId="danger">
    <w:name w:val="danger"/>
    <w:basedOn w:val="Normal"/>
    <w:pPr>
      <w:shd w:val="clear" w:color="auto" w:fill="FFF0F0"/>
      <w:spacing w:after="40"/>
    </w:pPr>
  </w:style>
  <w:style w:type="paragraph" w:customStyle="1" w:styleId="success">
    <w:name w:val="success"/>
    <w:basedOn w:val="Normal"/>
    <w:pPr>
      <w:shd w:val="clear" w:color="auto" w:fill="EDF7F0"/>
      <w:spacing w:after="40"/>
    </w:pPr>
  </w:style>
  <w:style w:type="paragraph" w:customStyle="1" w:styleId="page-break">
    <w:name w:val="page-break"/>
    <w:basedOn w:val="Normal"/>
    <w:pPr>
      <w:pageBreakBefore/>
      <w:spacing w:after="40"/>
    </w:pPr>
  </w:style>
  <w:style w:type="paragraph" w:customStyle="1" w:styleId="small">
    <w:name w:val="small"/>
    <w:basedOn w:val="Normal"/>
    <w:pPr>
      <w:spacing w:after="40"/>
    </w:pPr>
    <w:rPr>
      <w:color w:val="4B5563"/>
      <w:sz w:val="18"/>
      <w:szCs w:val="18"/>
    </w:rPr>
  </w:style>
  <w:style w:type="paragraph" w:customStyle="1" w:styleId="footer-note">
    <w:name w:val="footer-note"/>
    <w:basedOn w:val="Normal"/>
    <w:pPr>
      <w:pBdr>
        <w:top w:val="single" w:sz="6" w:space="7" w:color="9CA3AF"/>
      </w:pBdr>
      <w:spacing w:before="360" w:after="40"/>
    </w:pPr>
    <w:rPr>
      <w:color w:val="4B5563"/>
      <w:sz w:val="18"/>
      <w:szCs w:val="18"/>
    </w:rPr>
  </w:style>
  <w:style w:type="character" w:customStyle="1" w:styleId="route1">
    <w:name w:val="route1"/>
    <w:basedOn w:val="DefaultParagraphFont"/>
    <w:rPr>
      <w:b/>
      <w:bCs/>
      <w:vanish w:val="0"/>
      <w:webHidden w:val="0"/>
      <w:color w:val="111827"/>
      <w:bdr w:val="none" w:sz="0" w:space="0" w:color="auto" w:frame="1"/>
      <w:shd w:val="clear" w:color="auto" w:fill="EDF2F7"/>
      <w:specVanish w:val="0"/>
    </w:rPr>
  </w:style>
  <w:style w:type="paragraph" w:styleId="Header">
    <w:name w:val="header"/>
    <w:basedOn w:val="Normal"/>
    <w:link w:val="HeaderChar"/>
    <w:uiPriority w:val="99"/>
    <w:unhideWhenUsed/>
    <w:rsid w:val="00811EB1"/>
    <w:pPr>
      <w:tabs>
        <w:tab w:val="center" w:pos="4680"/>
        <w:tab w:val="right" w:pos="9360"/>
      </w:tabs>
    </w:pPr>
  </w:style>
  <w:style w:type="character" w:customStyle="1" w:styleId="HeaderChar">
    <w:name w:val="Header Char"/>
    <w:basedOn w:val="DefaultParagraphFont"/>
    <w:link w:val="Header"/>
    <w:uiPriority w:val="99"/>
    <w:rsid w:val="00811EB1"/>
    <w:rPr>
      <w:rFonts w:eastAsiaTheme="minorEastAsia"/>
      <w:sz w:val="24"/>
      <w:szCs w:val="24"/>
    </w:rPr>
  </w:style>
  <w:style w:type="paragraph" w:styleId="Footer">
    <w:name w:val="footer"/>
    <w:basedOn w:val="Normal"/>
    <w:link w:val="FooterChar"/>
    <w:uiPriority w:val="99"/>
    <w:unhideWhenUsed/>
    <w:rsid w:val="00811EB1"/>
    <w:pPr>
      <w:tabs>
        <w:tab w:val="center" w:pos="4680"/>
        <w:tab w:val="right" w:pos="9360"/>
      </w:tabs>
    </w:pPr>
  </w:style>
  <w:style w:type="character" w:customStyle="1" w:styleId="FooterChar">
    <w:name w:val="Footer Char"/>
    <w:basedOn w:val="DefaultParagraphFont"/>
    <w:link w:val="Footer"/>
    <w:uiPriority w:val="99"/>
    <w:rsid w:val="00811EB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475960">
      <w:marLeft w:val="0"/>
      <w:marRight w:val="0"/>
      <w:marTop w:val="2155"/>
      <w:marBottom w:val="0"/>
      <w:divBdr>
        <w:top w:val="none" w:sz="0" w:space="0" w:color="auto"/>
        <w:left w:val="none" w:sz="0" w:space="0" w:color="auto"/>
        <w:bottom w:val="none" w:sz="0" w:space="0" w:color="auto"/>
        <w:right w:val="none" w:sz="0" w:space="0" w:color="auto"/>
      </w:divBdr>
    </w:div>
    <w:div w:id="1864902688">
      <w:marLeft w:val="0"/>
      <w:marRight w:val="0"/>
      <w:marTop w:val="1758"/>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1057</Words>
  <Characters>3725</Characters>
  <Application>Microsoft Office Word</Application>
  <DocSecurity>0</DocSecurity>
  <Lines>133</Lines>
  <Paragraphs>111</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cấu hình bảo hiểm | VIN-HRM</dc:title>
  <dc:subject/>
  <dc:creator>Dybi Web</dc:creator>
  <cp:keywords/>
  <dc:description/>
  <cp:lastModifiedBy>Dybi Web</cp:lastModifiedBy>
  <cp:revision>3</cp:revision>
  <dcterms:created xsi:type="dcterms:W3CDTF">2026-08-14T04:14:00Z</dcterms:created>
  <dcterms:modified xsi:type="dcterms:W3CDTF">2026-08-14T04:14:00Z</dcterms:modified>
</cp:coreProperties>
</file>