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0"/>
          <w:szCs w:val="30"/>
        </w:rPr>
        <w:t xml:space="preserve">BÁO CÁO BÀI TẬP: XÂY DỰNG ỨNG DỤNG SỔ HỌC BẠ ĐIỆN TỬ CHO TRƯỜNG THCS MINH KHAI</w:t>
      </w:r>
    </w:p>
    <w:p>
      <w:pPr>
        <w:pStyle w:val="Heading1"/>
        <w:spacing w:after="200" w:before="300"/>
      </w:pPr>
      <w:r>
        <w:t xml:space="preserve">LỜI MỞ ĐẦU</w:t>
      </w:r>
    </w:p>
    <w:p>
      <w:pPr>
        <w:pStyle w:val="Heading2"/>
        <w:spacing w:after="160" w:before="240"/>
      </w:pPr>
      <w:r>
        <w:t xml:space="preserve">1. Lý do chọn đề tài</w:t>
      </w:r>
    </w:p>
    <w:p>
      <w:pPr>
        <w:spacing w:after="200"/>
        <w:jc w:val="both"/>
      </w:pPr>
      <w:r>
        <w:t xml:space="preserve">Công tác quản lý học tập tại các trường trung học cơ sở hiện nay đòi hỏi độ chính xác và tính kịp thời ngày càng cao, trong khi nhiều nơi vẫn thực hiện các nghiệp vụ này theo phương pháp thủ công. Tại Trường THCS Minh Khai, quy mô học sinh khá lớn qua từng năm khiến việc quản lý bảng điểm, theo dõi học lực và ghi nhận xét kết quả học tập gặp nhiều khó khăn khi vẫn chủ yếu dựa vào sổ sách giấy hoặc các tệp Excel rời rạc giữa các giáo viên.</w:t>
      </w:r>
    </w:p>
    <w:p>
      <w:pPr>
        <w:spacing w:after="200"/>
        <w:jc w:val="both"/>
      </w:pPr>
      <w:r>
        <w:t xml:space="preserve">Cách làm này bộc lộ một số hạn chế: tốn nhiều thời gian tổng hợp số liệu cuối kỳ, dễ sai sót khi tính điểm trung bình thủ công, nguy cơ thất lạc hoặc sai lệch dữ liệu, và gây khó khăn cho Ban Giám hiệu trong việc giám sát chất lượng giảng dạy theo thời gian thực. Phụ huynh cũng thường chỉ nắm được tình hình học tập của con em qua các buổi họp cuối kỳ, chưa có kênh theo dõi thường xuyên hơn.</w:t>
      </w:r>
    </w:p>
    <w:p>
      <w:pPr>
        <w:spacing w:after="200"/>
        <w:jc w:val="both"/>
      </w:pPr>
      <w:r>
        <w:t xml:space="preserve">Xuất phát từ thực tế đó, đề tài “Ứng dụng Sổ học bạ điện tử cho Trường THCS Minh Khai” được thực hiện nhằm xây dựng một giải pháp quản lý tập trung, giúp việc nhập điểm, tổng hợp học lực và trao đổi thông tin giữa nhà trường, giáo viên và phụ huynh trở nên nhanh chóng, chính xác và minh bạch hơn.</w:t>
      </w:r>
    </w:p>
    <w:p>
      <w:pPr>
        <w:pStyle w:val="Heading2"/>
        <w:spacing w:after="160" w:before="240"/>
      </w:pPr>
      <w:r>
        <w:t xml:space="preserve">2. Mục tiêu của đề tài</w:t>
      </w:r>
    </w:p>
    <w:p>
      <w:pPr>
        <w:pStyle w:val="ListParagraph"/>
        <w:numPr>
          <w:ilvl w:val="0"/>
          <w:numId w:val="2"/>
        </w:numPr>
        <w:spacing w:after="120"/>
      </w:pPr>
      <w:r>
        <w:t xml:space="preserve">Tin học hóa các nghiệp vụ quản lý điểm, đánh giá học lực, ghi nhận xét học sinh và phân công giảng dạy tại nhà trường.</w:t>
      </w:r>
    </w:p>
    <w:p>
      <w:pPr>
        <w:pStyle w:val="ListParagraph"/>
        <w:numPr>
          <w:ilvl w:val="0"/>
          <w:numId w:val="2"/>
        </w:numPr>
        <w:spacing w:after="120"/>
      </w:pPr>
      <w:r>
        <w:t xml:space="preserve">Xây dựng hệ thống phân quyền cho 3 nhóm người dùng chính: Admin/Ban Giám hiệu, Giáo viên và Phụ huynh/Học sinh.</w:t>
      </w:r>
    </w:p>
    <w:p>
      <w:pPr>
        <w:pStyle w:val="ListParagraph"/>
        <w:numPr>
          <w:ilvl w:val="0"/>
          <w:numId w:val="2"/>
        </w:numPr>
        <w:spacing w:after="120"/>
      </w:pPr>
      <w:r>
        <w:t xml:space="preserve">Đảm bảo tính chính xác, minh bạch trong quá trình nhập, sửa điểm và khóa sổ điểm đúng thời hạn quy định.</w:t>
      </w:r>
    </w:p>
    <w:p>
      <w:pPr>
        <w:pStyle w:val="ListParagraph"/>
        <w:numPr>
          <w:ilvl w:val="0"/>
          <w:numId w:val="2"/>
        </w:numPr>
        <w:spacing w:after="120"/>
      </w:pPr>
      <w:r>
        <w:t xml:space="preserve">Giúp phụ huynh và học sinh theo dõi thời khóa biểu, kết quả học tập một cách nhanh chóng, thuận tiện.</w:t>
      </w:r>
    </w:p>
    <w:p>
      <w:pPr>
        <w:pStyle w:val="Heading2"/>
        <w:spacing w:after="160" w:before="240"/>
      </w:pPr>
      <w:r>
        <w:t xml:space="preserve">3. Phạm vi nghiên cứu &amp; Đối tượng sử dụng</w:t>
      </w:r>
    </w:p>
    <w:p>
      <w:pPr>
        <w:pStyle w:val="ListParagraph"/>
        <w:numPr>
          <w:ilvl w:val="0"/>
          <w:numId w:val="2"/>
        </w:numPr>
        <w:spacing w:after="120"/>
      </w:pPr>
      <w:r>
        <w:t xml:space="preserve">Phạm vi nghiệp vụ: quản lý danh mục (lớp, môn, giáo viên, học sinh), phân công giảng dạy, nhập/sửa điểm, ghi nhận xét, thống kê học lực và xem thời khóa biểu/học bạ.</w:t>
      </w:r>
    </w:p>
    <w:p>
      <w:pPr>
        <w:pStyle w:val="ListParagraph"/>
        <w:numPr>
          <w:ilvl w:val="0"/>
          <w:numId w:val="2"/>
        </w:numPr>
        <w:spacing w:after="120"/>
      </w:pPr>
      <w:r>
        <w:t xml:space="preserve">Đối tượng áp dụng: Trường THCS Minh Khai.</w:t>
      </w:r>
    </w:p>
    <w:p>
      <w:pPr>
        <w:pStyle w:val="ListParagraph"/>
        <w:numPr>
          <w:ilvl w:val="0"/>
          <w:numId w:val="2"/>
        </w:numPr>
        <w:spacing w:after="120"/>
      </w:pPr>
      <w:r>
        <w:t xml:space="preserve">Người dùng hệ thống: Ban Giám hiệu/Admin, giáo viên bộ môn và chủ nhiệm, phụ huynh và học sinh.</w:t>
      </w:r>
    </w:p>
    <w:p>
      <w:pPr>
        <w:pStyle w:val="Heading2"/>
        <w:spacing w:after="160" w:before="240"/>
      </w:pPr>
      <w:r>
        <w:t xml:space="preserve">4. Phương pháp nghiên cứu</w:t>
      </w:r>
    </w:p>
    <w:p>
      <w:pPr>
        <w:pStyle w:val="ListParagraph"/>
        <w:numPr>
          <w:ilvl w:val="0"/>
          <w:numId w:val="2"/>
        </w:numPr>
        <w:spacing w:after="120"/>
      </w:pPr>
      <w:r>
        <w:t xml:space="preserve">Tìm hiểu quy trình quản lý hiện tại và thu thập yêu cầu dựa trên mô tả nghiệp vụ thực tế của nhà trường.</w:t>
      </w:r>
    </w:p>
    <w:p>
      <w:pPr>
        <w:pStyle w:val="ListParagraph"/>
        <w:numPr>
          <w:ilvl w:val="0"/>
          <w:numId w:val="2"/>
        </w:numPr>
        <w:spacing w:after="120"/>
      </w:pPr>
      <w:r>
        <w:t xml:space="preserve">Phân tích, thiết kế hệ thống thông tin theo hướng chức năng.</w:t>
      </w:r>
    </w:p>
    <w:p>
      <w:pPr>
        <w:pStyle w:val="ListParagraph"/>
        <w:numPr>
          <w:ilvl w:val="0"/>
          <w:numId w:val="2"/>
        </w:numPr>
        <w:spacing w:after="120"/>
      </w:pPr>
      <w:r>
        <w:t xml:space="preserve">Mô hình hóa dữ liệu (thiết kế ERD/cơ sở dữ liệu quan hệ) và thiết kế giao diện người dùng.</w:t>
      </w:r>
    </w:p>
    <w:p>
      <w:pPr>
        <w:pStyle w:val="Heading1"/>
        <w:spacing w:after="200" w:before="300"/>
      </w:pPr>
      <w:r>
        <w:t xml:space="preserve">CHƯƠNG 1: KHẢO SÁT HIỆN TRẠNG VÀ PHÂN TÍCH THIẾT KẾ HỆ THỐNG</w:t>
      </w:r>
    </w:p>
    <w:p>
      <w:pPr>
        <w:pStyle w:val="Heading2"/>
        <w:spacing w:after="160" w:before="240"/>
      </w:pPr>
      <w:r>
        <w:t xml:space="preserve">1.1. Khảo sát hiện trạng và bài toán quản lý</w:t>
      </w:r>
    </w:p>
    <w:p>
      <w:pPr>
        <w:spacing w:after="200"/>
        <w:jc w:val="both"/>
      </w:pPr>
      <w:r>
        <w:t xml:space="preserve">Dựa trên mô tả nghiệp vụ quản lý học tập hiện tại của nhà trường, quy trình làm việc được ghi nhận như sau:</w:t>
      </w:r>
    </w:p>
    <w:p>
      <w:pPr>
        <w:pStyle w:val="ListParagraph"/>
        <w:numPr>
          <w:ilvl w:val="0"/>
          <w:numId w:val="2"/>
        </w:numPr>
        <w:spacing w:after="120"/>
      </w:pPr>
      <w:r>
        <w:t xml:space="preserve">Quản lý lớp học và danh sách học sinh: đầu năm học, Ban Giám hiệu xếp lớp và phân học sinh vào các lớp từ khối 6 đến khối 9.</w:t>
      </w:r>
    </w:p>
    <w:p>
      <w:pPr>
        <w:pStyle w:val="ListParagraph"/>
        <w:numPr>
          <w:ilvl w:val="0"/>
          <w:numId w:val="2"/>
        </w:numPr>
        <w:spacing w:after="120"/>
      </w:pPr>
      <w:r>
        <w:t xml:space="preserve">Phân công giảng dạy: Ban Giám hiệu phân công giáo viên phụ trách từng môn học theo từng lớp cụ thể.</w:t>
      </w:r>
    </w:p>
    <w:p>
      <w:pPr>
        <w:pStyle w:val="ListParagraph"/>
        <w:numPr>
          <w:ilvl w:val="0"/>
          <w:numId w:val="2"/>
        </w:numPr>
        <w:spacing w:after="120"/>
      </w:pPr>
      <w:r>
        <w:t xml:space="preserve">Quản lý điểm số và nhận xét: mỗi học kỳ, giáo viên chấm điểm học sinh theo ba cột — điểm đánh giá thường xuyên, điểm giữa kỳ và điểm cuối kỳ; cuối kỳ tính điểm trung bình môn và ghi nhận xét về thái độ, kết quả học tập.</w:t>
      </w:r>
    </w:p>
    <w:p>
      <w:pPr>
        <w:pStyle w:val="ListParagraph"/>
        <w:numPr>
          <w:ilvl w:val="0"/>
          <w:numId w:val="2"/>
        </w:numPr>
        <w:spacing w:after="120"/>
      </w:pPr>
      <w:r>
        <w:t xml:space="preserve">Thông báo kết quả: cuối mỗi học kỳ, nhà trường in sổ liên lạc/học bạ giấy hoặc thông báo bảng điểm qua họp phụ huynh.</w:t>
      </w:r>
    </w:p>
    <w:p>
      <w:pPr>
        <w:spacing w:after="200"/>
        <w:jc w:val="both"/>
      </w:pPr>
      <w:r>
        <w:t xml:space="preserve">Cách làm trên bộc lộ một số hạn chế: khó tra cứu lịch sử điểm qua các học kỳ, mất nhiều thời gian thống kê học lực toàn khối/lớp, phụ huynh nhận phản hồi chậm, và dễ xảy ra chỉnh sửa điểm ngoài kiểm soát nếu không có cơ chế khóa sổ theo thời hạn.</w:t>
      </w:r>
    </w:p>
    <w:p>
      <w:pPr>
        <w:pStyle w:val="Heading2"/>
        <w:spacing w:after="160" w:before="240"/>
      </w:pPr>
      <w:r>
        <w:t xml:space="preserve">1.2. Phân tích yêu cầu chức năng hệ thống</w:t>
      </w:r>
    </w:p>
    <w:p>
      <w:pPr>
        <w:spacing w:after="200"/>
        <w:jc w:val="both"/>
      </w:pPr>
      <w:r>
        <w:t xml:space="preserve">Ứng dụng Sổ học bạ điện tử được thiết kế phục vụ 3 nhóm người dùng chính, với các yêu cầu chức năng cụ thể như sau:</w:t>
      </w:r>
    </w:p>
    <w:tbl>
      <w:tblPr>
        <w:tblW w:type="dxa" w:w="9350"/>
        <w:tblBorders>
          <w:top w:val="single" w:color="999999" w:sz="4"/>
          <w:left w:val="single" w:color="999999" w:sz="4"/>
          <w:bottom w:val="single" w:color="999999" w:sz="4"/>
          <w:right w:val="single" w:color="999999" w:sz="4"/>
          <w:insideH w:val="single" w:color="999999" w:sz="4"/>
          <w:insideV w:val="single" w:color="999999" w:sz="4"/>
        </w:tblBorders>
      </w:tblPr>
      <w:tblGrid>
        <w:gridCol w:w="2350"/>
        <w:gridCol w:w="7000"/>
      </w:tblGrid>
      <w:tr>
        <w:tc>
          <w:tcPr>
            <w:tcW w:type="dxa" w:w="2350"/>
            <w:shd w:fill="D9E2F3" w:val="clear"/>
            <w:tcMar>
              <w:top w:type="dxa" w:w="100"/>
              <w:left w:type="dxa" w:w="120"/>
              <w:bottom w:type="dxa" w:w="100"/>
              <w:right w:type="dxa" w:w="120"/>
            </w:tcMar>
          </w:tcPr>
          <w:p>
            <w:r>
              <w:rPr>
                <w:b/>
                <w:bCs/>
              </w:rPr>
              <w:t xml:space="preserve">Nhóm người dùng (Actor)</w:t>
            </w:r>
          </w:p>
        </w:tc>
        <w:tc>
          <w:tcPr>
            <w:tcW w:type="dxa" w:w="7000"/>
            <w:shd w:fill="D9E2F3" w:val="clear"/>
            <w:tcMar>
              <w:top w:type="dxa" w:w="100"/>
              <w:left w:type="dxa" w:w="120"/>
              <w:bottom w:type="dxa" w:w="100"/>
              <w:right w:type="dxa" w:w="120"/>
            </w:tcMar>
          </w:tcPr>
          <w:p>
            <w:r>
              <w:rPr>
                <w:b/>
                <w:bCs/>
              </w:rPr>
              <w:t xml:space="preserve">Yêu cầu chức năng chi tiết</w:t>
            </w:r>
          </w:p>
        </w:tc>
      </w:tr>
      <w:tr>
        <w:tc>
          <w:tcPr>
            <w:tcW w:type="dxa" w:w="2350"/>
            <w:tcMar>
              <w:top w:type="dxa" w:w="100"/>
              <w:left w:type="dxa" w:w="120"/>
              <w:bottom w:type="dxa" w:w="100"/>
              <w:right w:type="dxa" w:w="120"/>
            </w:tcMar>
          </w:tcPr>
          <w:p>
            <w:r>
              <w:rPr>
                <w:b w:val="false"/>
                <w:bCs w:val="false"/>
              </w:rPr>
              <w:t xml:space="preserve">A. Admin / Ban Giám hiệu</w:t>
            </w:r>
          </w:p>
        </w:tc>
        <w:tc>
          <w:tcPr>
            <w:tcW w:type="dxa" w:w="7000"/>
            <w:tcMar>
              <w:top w:type="dxa" w:w="100"/>
              <w:left w:type="dxa" w:w="120"/>
              <w:bottom w:type="dxa" w:w="100"/>
              <w:right w:type="dxa" w:w="120"/>
            </w:tcMar>
          </w:tcPr>
          <w:p>
            <w:r>
              <w:rPr>
                <w:b w:val="false"/>
                <w:bCs w:val="false"/>
              </w:rPr>
              <w:t xml:space="preserve">Đăng nhập / đăng xuất hệ thống. Quản lý danh mục: thêm, sửa, xóa, khóa tài khoản người dùng; quản lý lớp học, môn học, giáo viên, học sinh, học kỳ/năm học. Phân công giảng dạy: gán giáo viên phụ trách từng lớp, từng môn. Xem kết quả học tập của toàn bộ học sinh trong trường. Thống kê tỷ lệ học lực, rèn luyện theo từng lớp và từng khối.</w:t>
            </w:r>
          </w:p>
        </w:tc>
      </w:tr>
      <w:tr>
        <w:tc>
          <w:tcPr>
            <w:tcW w:type="dxa" w:w="2350"/>
            <w:tcMar>
              <w:top w:type="dxa" w:w="100"/>
              <w:left w:type="dxa" w:w="120"/>
              <w:bottom w:type="dxa" w:w="100"/>
              <w:right w:type="dxa" w:w="120"/>
            </w:tcMar>
          </w:tcPr>
          <w:p>
            <w:r>
              <w:rPr>
                <w:b w:val="false"/>
                <w:bCs w:val="false"/>
              </w:rPr>
              <w:t xml:space="preserve">B. Giáo viên</w:t>
            </w:r>
          </w:p>
        </w:tc>
        <w:tc>
          <w:tcPr>
            <w:tcW w:type="dxa" w:w="7000"/>
            <w:tcMar>
              <w:top w:type="dxa" w:w="100"/>
              <w:left w:type="dxa" w:w="120"/>
              <w:bottom w:type="dxa" w:w="100"/>
              <w:right w:type="dxa" w:w="120"/>
            </w:tcMar>
          </w:tcPr>
          <w:p>
            <w:r>
              <w:rPr>
                <w:b w:val="false"/>
                <w:bCs w:val="false"/>
              </w:rPr>
              <w:t xml:space="preserve">Đăng nhập / đăng xuất tài khoản cá nhân. Nhập điểm thường xuyên, giữa kỳ, cuối kỳ cho các lớp được phân công. Xem và điều chỉnh điểm các môn mình dạy trong thời hạn cho phép. Ghi nhận xét, đánh giá quá trình học tập và rèn luyện của học sinh.</w:t>
            </w:r>
          </w:p>
        </w:tc>
      </w:tr>
      <w:tr>
        <w:tc>
          <w:tcPr>
            <w:tcW w:type="dxa" w:w="2350"/>
            <w:tcMar>
              <w:top w:type="dxa" w:w="100"/>
              <w:left w:type="dxa" w:w="120"/>
              <w:bottom w:type="dxa" w:w="100"/>
              <w:right w:type="dxa" w:w="120"/>
            </w:tcMar>
          </w:tcPr>
          <w:p>
            <w:r>
              <w:rPr>
                <w:b w:val="false"/>
                <w:bCs w:val="false"/>
              </w:rPr>
              <w:t xml:space="preserve">C. Phụ huynh / Học sinh</w:t>
            </w:r>
          </w:p>
        </w:tc>
        <w:tc>
          <w:tcPr>
            <w:tcW w:type="dxa" w:w="7000"/>
            <w:tcMar>
              <w:top w:type="dxa" w:w="100"/>
              <w:left w:type="dxa" w:w="120"/>
              <w:bottom w:type="dxa" w:w="100"/>
              <w:right w:type="dxa" w:w="120"/>
            </w:tcMar>
          </w:tcPr>
          <w:p>
            <w:r>
              <w:rPr>
                <w:b w:val="false"/>
                <w:bCs w:val="false"/>
              </w:rPr>
              <w:t xml:space="preserve">Đăng nhập / đăng xuất tài khoản. Xem thời khóa biểu theo tuần/học kỳ. Tra cứu sổ học bạ điện tử: bảng điểm chi tiết từng môn, điểm trung bình, xếp loại và nhận xét của giáo viên.</w:t>
            </w:r>
          </w:p>
        </w:tc>
      </w:tr>
    </w:tbl>
    <w:p>
      <w:pPr>
        <w:spacing w:after="200"/>
      </w:pPr>
    </w:p>
    <w:p>
      <w:pPr>
        <w:pStyle w:val="Heading2"/>
        <w:spacing w:after="160" w:before="240"/>
      </w:pPr>
      <w:r>
        <w:t xml:space="preserve">1.3. Yêu cầu phi chức năng</w:t>
      </w:r>
    </w:p>
    <w:p>
      <w:pPr>
        <w:pStyle w:val="ListParagraph"/>
        <w:numPr>
          <w:ilvl w:val="0"/>
          <w:numId w:val="2"/>
        </w:numPr>
        <w:spacing w:after="120"/>
      </w:pPr>
      <w:r>
        <w:t xml:space="preserve">Tính bảo mật &amp; phân quyền: áp dụng cơ chế kiểm soát truy cập theo vai trò (RBAC). Dữ liệu điểm chỉ được chỉnh sửa bởi giáo viên được phân công và bị khóa khi hết hạn nhập điểm.</w:t>
      </w:r>
    </w:p>
    <w:p>
      <w:pPr>
        <w:pStyle w:val="ListParagraph"/>
        <w:numPr>
          <w:ilvl w:val="0"/>
          <w:numId w:val="2"/>
        </w:numPr>
        <w:spacing w:after="120"/>
      </w:pPr>
      <w:r>
        <w:t xml:space="preserve">Tính toàn vẹn dữ liệu: ràng buộc điểm số trong khoảng 0.0–10.0, tính điểm trung bình tự động theo đúng công thức quy định của Bộ Giáo dục và Đào tạo.</w:t>
      </w:r>
    </w:p>
    <w:p>
      <w:pPr>
        <w:pStyle w:val="ListParagraph"/>
        <w:numPr>
          <w:ilvl w:val="0"/>
          <w:numId w:val="2"/>
        </w:numPr>
        <w:spacing w:after="120"/>
      </w:pPr>
      <w:r>
        <w:t xml:space="preserve">Hiệu năng &amp; khả dụng: giao diện phản hồi nhanh, hoạt động ổn định trên các trình duyệt web phổ biến và thiết bị di động.</w:t>
      </w:r>
    </w:p>
    <w:p>
      <w:pPr>
        <w:pStyle w:val="Heading2"/>
        <w:spacing w:after="160" w:before="240"/>
      </w:pPr>
      <w:r>
        <w:t xml:space="preserve">1.4. Thiết kế mô hình dữ liệu (Cơ sở dữ liệu dự kiến)</w:t>
      </w:r>
    </w:p>
    <w:p>
      <w:pPr>
        <w:spacing w:after="200"/>
        <w:jc w:val="both"/>
      </w:pPr>
      <w:r>
        <w:t xml:space="preserve">Dựa trên phân tích yêu cầu, hệ thống dự kiến gồm các thực thể chính sau:</w:t>
      </w:r>
    </w:p>
    <w:p>
      <w:pPr>
        <w:pStyle w:val="ListParagraph"/>
        <w:numPr>
          <w:ilvl w:val="0"/>
          <w:numId w:val="2"/>
        </w:numPr>
        <w:spacing w:after="120"/>
      </w:pPr>
      <w:r>
        <w:t xml:space="preserve">NguoiDung (MaND, HoTen, Email, MatKhau, VaiTro, SoDienThoai)</w:t>
      </w:r>
    </w:p>
    <w:p>
      <w:pPr>
        <w:pStyle w:val="ListParagraph"/>
        <w:numPr>
          <w:ilvl w:val="0"/>
          <w:numId w:val="2"/>
        </w:numPr>
        <w:spacing w:after="120"/>
      </w:pPr>
      <w:r>
        <w:t xml:space="preserve">LopHoc (MaLop, TenLop, NamHoc, MaGVCN)</w:t>
      </w:r>
    </w:p>
    <w:p>
      <w:pPr>
        <w:pStyle w:val="ListParagraph"/>
        <w:numPr>
          <w:ilvl w:val="0"/>
          <w:numId w:val="2"/>
        </w:numPr>
        <w:spacing w:after="120"/>
      </w:pPr>
      <w:r>
        <w:t xml:space="preserve">MonHoc (MaMon, TenMon, SoTiet)</w:t>
      </w:r>
    </w:p>
    <w:p>
      <w:pPr>
        <w:pStyle w:val="ListParagraph"/>
        <w:numPr>
          <w:ilvl w:val="0"/>
          <w:numId w:val="2"/>
        </w:numPr>
        <w:spacing w:after="120"/>
      </w:pPr>
      <w:r>
        <w:t xml:space="preserve">HocSinh (MaHS, HoTen, NgaySinh, GioiTinh, DiaChi, MaLop)</w:t>
      </w:r>
    </w:p>
    <w:p>
      <w:pPr>
        <w:pStyle w:val="ListParagraph"/>
        <w:numPr>
          <w:ilvl w:val="0"/>
          <w:numId w:val="2"/>
        </w:numPr>
        <w:spacing w:after="120"/>
      </w:pPr>
      <w:r>
        <w:t xml:space="preserve">PhanCongGiangDay (MaPC, MaGV, MaLop, MaMon, HocKy)</w:t>
      </w:r>
    </w:p>
    <w:p>
      <w:pPr>
        <w:pStyle w:val="ListParagraph"/>
        <w:numPr>
          <w:ilvl w:val="0"/>
          <w:numId w:val="2"/>
        </w:numPr>
        <w:spacing w:after="120"/>
      </w:pPr>
      <w:r>
        <w:t xml:space="preserve">BangDiem (MaDiem, MaHS, MaMon, HocKy, DiemTX, DiemGK, DiemCK, DiemTB, NhanXet)</w:t>
      </w:r>
    </w:p>
    <w:p>
      <w:pPr>
        <w:pStyle w:val="ListParagraph"/>
        <w:numPr>
          <w:ilvl w:val="0"/>
          <w:numId w:val="2"/>
        </w:numPr>
        <w:spacing w:after="120"/>
      </w:pPr>
      <w:r>
        <w:t xml:space="preserve">ThoiKhoaBieu (MaTKB, MaLop, MaMon, Thu, TietHoc, MaGV)</w:t>
      </w:r>
    </w:p>
    <w:p>
      <w:pPr>
        <w:pStyle w:val="Heading2"/>
        <w:spacing w:after="160" w:before="240"/>
      </w:pPr>
      <w:r>
        <w:t xml:space="preserve">1.5. Kế hoạch triển khai &amp; Đánh giá</w:t>
      </w:r>
    </w:p>
    <w:p>
      <w:pPr>
        <w:spacing w:after="200"/>
        <w:jc w:val="both"/>
      </w:pPr>
      <w:r>
        <w:t xml:space="preserve">Việc triển khai ứng dụng dự kiến được thực hiện theo bốn giai đoạn:</w:t>
      </w:r>
    </w:p>
    <w:p>
      <w:pPr>
        <w:pStyle w:val="ListParagraph"/>
        <w:numPr>
          <w:ilvl w:val="0"/>
          <w:numId w:val="2"/>
        </w:numPr>
        <w:spacing w:after="120"/>
      </w:pPr>
      <w:r>
        <w:t xml:space="preserve">Giai đoạn 1 – Phân tích &amp; thiết kế: hoàn thiện đặc tả yêu cầu, thiết kế cơ sở dữ liệu và giao diện (nội dung đã trình bày trong Chương 1).</w:t>
      </w:r>
    </w:p>
    <w:p>
      <w:pPr>
        <w:pStyle w:val="ListParagraph"/>
        <w:numPr>
          <w:ilvl w:val="0"/>
          <w:numId w:val="2"/>
        </w:numPr>
        <w:spacing w:after="120"/>
      </w:pPr>
      <w:r>
        <w:t xml:space="preserve">Giai đoạn 2 – Xây dựng hệ thống: phát triển các module quản lý danh mục, phân công giảng dạy, nhập điểm và tra cứu học bạ.</w:t>
      </w:r>
    </w:p>
    <w:p>
      <w:pPr>
        <w:pStyle w:val="ListParagraph"/>
        <w:numPr>
          <w:ilvl w:val="0"/>
          <w:numId w:val="2"/>
        </w:numPr>
        <w:spacing w:after="120"/>
      </w:pPr>
      <w:r>
        <w:t xml:space="preserve">Giai đoạn 3 – Kiểm thử &amp; thử nghiệm: chạy thử với dữ liệu mẫu của một khối lớp, thu thập phản hồi từ giáo viên và Ban Giám hiệu để điều chỉnh.</w:t>
      </w:r>
    </w:p>
    <w:p>
      <w:pPr>
        <w:pStyle w:val="ListParagraph"/>
        <w:numPr>
          <w:ilvl w:val="0"/>
          <w:numId w:val="2"/>
        </w:numPr>
        <w:spacing w:after="120"/>
      </w:pPr>
      <w:r>
        <w:t xml:space="preserve">Giai đoạn 4 – Triển khai chính thức &amp; đào tạo: tập huấn sử dụng cho giáo viên, hướng dẫn phụ huynh cách tra cứu, vận hành song song với cách quản lý cũ trong một học kỳ trước khi thay thế hoàn toàn.</w:t>
      </w:r>
    </w:p>
    <w:p>
      <w:pPr>
        <w:spacing w:after="200"/>
        <w:jc w:val="both"/>
      </w:pPr>
      <w:r>
        <w:t xml:space="preserve">Về tiêu chí đánh giá, ứng dụng được xem là đáp ứng yêu cầu nếu: rút ngắn đáng kể thời gian tổng hợp điểm và học lực so với cách làm thủ công, hạn chế tối đa sai sót khi tính điểm trung bình, đảm bảo phụ huynh tra cứu được kết quả học tập trong vòng vài ngày sau khi kết thúc kỳ thi, và được giáo viên, Ban Giám hiệu đánh giá là dễ sử dụng thông qua khảo sát phản hồi sau giai đoạn thử nghiệm.</w:t>
      </w:r>
    </w:p>
    <w:p>
      <w:pPr>
        <w:spacing w:after="200"/>
        <w:jc w:val="both"/>
      </w:pPr>
      <w:r>
        <w:t xml:space="preserve">Nhìn chung, ứng dụng Sổ học bạ điện tử hướng tới việc khắc phục các bất cập của cách quản lý bằng giấy tờ tại Trường THCS Minh Khai, tạo nền tảng cho việc quản lý đào tạo theo hướng số hóa, đồng thời tăng tính minh bạch và sự kết nối giữa gia đình và nhà trường.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2026-09-11T07:19:36.627Z</dcterms:created>
  <dcterms:modified xsi:type="dcterms:W3CDTF">2026-09-11T07:19:36.640Z</dcterms:modified>
</cp:coreProperties>
</file>

<file path=docProps/custom.xml><?xml version="1.0" encoding="utf-8"?>
<Properties xmlns="http://schemas.openxmlformats.org/officeDocument/2006/custom-properties" xmlns:vt="http://schemas.openxmlformats.org/officeDocument/2006/docPropsVTypes"/>
</file>